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1B71" w:rsidRPr="005F2813" w:rsidRDefault="0067147C" w:rsidP="00001B71">
      <w:pPr>
        <w:spacing w:line="240" w:lineRule="auto"/>
        <w:rPr>
          <w:rFonts w:ascii="Verdana" w:hAnsi="Verdana"/>
          <w:sz w:val="52"/>
          <w:szCs w:val="52"/>
        </w:rPr>
      </w:pPr>
      <w:r>
        <w:rPr>
          <w:rFonts w:ascii="Verdana" w:hAnsi="Verdana"/>
          <w:noProof/>
          <w:sz w:val="52"/>
          <w:szCs w:val="52"/>
          <w:lang w:eastAsia="fr-FR"/>
        </w:rPr>
        <w:drawing>
          <wp:anchor distT="0" distB="0" distL="114300" distR="114300" simplePos="0" relativeHeight="251767296" behindDoc="1" locked="0" layoutInCell="1" allowOverlap="1">
            <wp:simplePos x="0" y="0"/>
            <wp:positionH relativeFrom="column">
              <wp:posOffset>4347845</wp:posOffset>
            </wp:positionH>
            <wp:positionV relativeFrom="paragraph">
              <wp:posOffset>-71755</wp:posOffset>
            </wp:positionV>
            <wp:extent cx="1957070" cy="890270"/>
            <wp:effectExtent l="0" t="0" r="5080" b="508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7070" cy="890270"/>
                    </a:xfrm>
                    <a:prstGeom prst="rect">
                      <a:avLst/>
                    </a:prstGeom>
                    <a:noFill/>
                  </pic:spPr>
                </pic:pic>
              </a:graphicData>
            </a:graphic>
            <wp14:sizeRelH relativeFrom="page">
              <wp14:pctWidth>0</wp14:pctWidth>
            </wp14:sizeRelH>
            <wp14:sizeRelV relativeFrom="page">
              <wp14:pctHeight>0</wp14:pctHeight>
            </wp14:sizeRelV>
          </wp:anchor>
        </w:drawing>
      </w:r>
      <w:r w:rsidR="00001B71">
        <w:rPr>
          <w:rFonts w:ascii="Verdana" w:hAnsi="Verdana"/>
          <w:sz w:val="52"/>
          <w:szCs w:val="52"/>
        </w:rPr>
        <w:t>L</w:t>
      </w:r>
      <w:r w:rsidR="00001B71" w:rsidRPr="005F2813">
        <w:rPr>
          <w:rFonts w:ascii="Verdana" w:hAnsi="Verdana"/>
          <w:sz w:val="52"/>
          <w:szCs w:val="52"/>
        </w:rPr>
        <w:t>’Artisanat et les</w:t>
      </w:r>
      <w:r w:rsidR="00001B71">
        <w:rPr>
          <w:rFonts w:ascii="Verdana" w:hAnsi="Verdana"/>
          <w:sz w:val="52"/>
          <w:szCs w:val="52"/>
        </w:rPr>
        <w:t xml:space="preserve"> </w:t>
      </w:r>
      <w:r w:rsidR="00001B71" w:rsidRPr="005F2813">
        <w:rPr>
          <w:rFonts w:ascii="Verdana" w:hAnsi="Verdana"/>
          <w:sz w:val="52"/>
          <w:szCs w:val="52"/>
        </w:rPr>
        <w:t>petites entreprises du Bâtiment</w:t>
      </w:r>
    </w:p>
    <w:p w:rsidR="00001B71" w:rsidRPr="00CB3193" w:rsidRDefault="00001B71" w:rsidP="00001B71">
      <w:pPr>
        <w:rPr>
          <w:rFonts w:ascii="Verdana" w:hAnsi="Verdana"/>
          <w:sz w:val="40"/>
          <w:szCs w:val="40"/>
        </w:rPr>
      </w:pPr>
      <w:r>
        <w:rPr>
          <w:rFonts w:ascii="Verdana" w:hAnsi="Verdana"/>
          <w:sz w:val="40"/>
          <w:szCs w:val="40"/>
        </w:rPr>
        <w:t xml:space="preserve">Enjeux et Perspectives – </w:t>
      </w:r>
      <w:r w:rsidR="00C119CC">
        <w:rPr>
          <w:rFonts w:ascii="Verdana" w:hAnsi="Verdana"/>
          <w:sz w:val="40"/>
          <w:szCs w:val="40"/>
        </w:rPr>
        <w:t>Avril 2018</w:t>
      </w:r>
    </w:p>
    <w:p w:rsidR="00001B71" w:rsidRDefault="00001B71" w:rsidP="00001B71">
      <w:pPr>
        <w:rPr>
          <w:rFonts w:ascii="Verdana" w:hAnsi="Verdana"/>
          <w:b/>
          <w:color w:val="E40059" w:themeColor="accent2"/>
          <w:sz w:val="52"/>
          <w:szCs w:val="52"/>
        </w:rPr>
      </w:pPr>
      <w:r>
        <w:rPr>
          <w:rFonts w:ascii="Arial" w:hAnsi="Arial" w:cs="Arial"/>
          <w:b/>
          <w:noProof/>
          <w:sz w:val="36"/>
          <w:szCs w:val="36"/>
          <w:lang w:eastAsia="fr-FR"/>
        </w:rPr>
        <w:drawing>
          <wp:anchor distT="0" distB="0" distL="114300" distR="114300" simplePos="0" relativeHeight="251766272" behindDoc="1" locked="0" layoutInCell="1" allowOverlap="1">
            <wp:simplePos x="0" y="0"/>
            <wp:positionH relativeFrom="page">
              <wp:align>left</wp:align>
            </wp:positionH>
            <wp:positionV relativeFrom="paragraph">
              <wp:posOffset>-988695</wp:posOffset>
            </wp:positionV>
            <wp:extent cx="7571740" cy="9876155"/>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1740" cy="9876155"/>
                    </a:xfrm>
                    <a:prstGeom prst="rect">
                      <a:avLst/>
                    </a:prstGeom>
                    <a:noFill/>
                  </pic:spPr>
                </pic:pic>
              </a:graphicData>
            </a:graphic>
            <wp14:sizeRelH relativeFrom="page">
              <wp14:pctWidth>0</wp14:pctWidth>
            </wp14:sizeRelH>
            <wp14:sizeRelV relativeFrom="page">
              <wp14:pctHeight>0</wp14:pctHeight>
            </wp14:sizeRelV>
          </wp:anchor>
        </w:drawing>
      </w:r>
    </w:p>
    <w:p w:rsidR="00001B71" w:rsidRDefault="00001B71" w:rsidP="00001B71">
      <w:pPr>
        <w:rPr>
          <w:rFonts w:ascii="Verdana" w:hAnsi="Verdana"/>
          <w:b/>
          <w:color w:val="E40059" w:themeColor="accent2"/>
          <w:sz w:val="52"/>
          <w:szCs w:val="52"/>
        </w:rPr>
      </w:pPr>
    </w:p>
    <w:p w:rsidR="00001B71" w:rsidRPr="00D02D76" w:rsidRDefault="00001B71" w:rsidP="00001B71">
      <w:pPr>
        <w:rPr>
          <w:rFonts w:ascii="Verdana" w:hAnsi="Verdana"/>
          <w:b/>
          <w:color w:val="E40059" w:themeColor="accent2"/>
          <w:sz w:val="52"/>
          <w:szCs w:val="52"/>
        </w:rPr>
      </w:pPr>
      <w:r w:rsidRPr="00D02D76">
        <w:rPr>
          <w:rFonts w:ascii="Verdana" w:hAnsi="Verdana"/>
          <w:b/>
          <w:color w:val="E40059" w:themeColor="accent2"/>
          <w:sz w:val="52"/>
          <w:szCs w:val="52"/>
        </w:rPr>
        <w:t>DOSSIER DE PRESSE</w:t>
      </w:r>
    </w:p>
    <w:p w:rsidR="00001B71" w:rsidRPr="00D02D76" w:rsidRDefault="00001B71" w:rsidP="00001B71">
      <w:pPr>
        <w:rPr>
          <w:rFonts w:ascii="Verdana" w:hAnsi="Verdana"/>
          <w:b/>
          <w:sz w:val="52"/>
          <w:szCs w:val="52"/>
        </w:rPr>
      </w:pPr>
      <w:r w:rsidRPr="00D02D76">
        <w:rPr>
          <w:rFonts w:ascii="Verdana" w:hAnsi="Verdana"/>
          <w:b/>
          <w:sz w:val="52"/>
          <w:szCs w:val="52"/>
        </w:rPr>
        <w:t>Auvergne-Rhône-Alpes</w:t>
      </w:r>
    </w:p>
    <w:p w:rsidR="00001B71" w:rsidRDefault="00001B71">
      <w:pPr>
        <w:rPr>
          <w:rFonts w:ascii="Arial" w:hAnsi="Arial" w:cs="Arial"/>
          <w:b/>
          <w:sz w:val="36"/>
          <w:szCs w:val="36"/>
        </w:rPr>
      </w:pPr>
      <w:r>
        <w:rPr>
          <w:rFonts w:ascii="Arial" w:hAnsi="Arial" w:cs="Arial"/>
          <w:b/>
          <w:sz w:val="36"/>
          <w:szCs w:val="36"/>
        </w:rPr>
        <w:br w:type="page"/>
      </w:r>
    </w:p>
    <w:p w:rsidR="00D459FF" w:rsidRPr="00257D2A" w:rsidRDefault="00D459FF" w:rsidP="00D459FF">
      <w:pPr>
        <w:spacing w:line="240" w:lineRule="auto"/>
        <w:rPr>
          <w:rFonts w:ascii="Arial" w:hAnsi="Arial" w:cs="Arial"/>
          <w:sz w:val="36"/>
          <w:szCs w:val="36"/>
        </w:rPr>
      </w:pPr>
      <w:r w:rsidRPr="00257D2A">
        <w:rPr>
          <w:rFonts w:ascii="Arial" w:hAnsi="Arial" w:cs="Arial"/>
          <w:noProof/>
          <w:sz w:val="36"/>
          <w:szCs w:val="36"/>
          <w:lang w:eastAsia="fr-FR"/>
        </w:rPr>
        <w:lastRenderedPageBreak/>
        <w:drawing>
          <wp:anchor distT="0" distB="0" distL="114300" distR="114300" simplePos="0" relativeHeight="251656704" behindDoc="0" locked="0" layoutInCell="1" allowOverlap="1" wp14:anchorId="4A2AB875" wp14:editId="63F33818">
            <wp:simplePos x="0" y="0"/>
            <wp:positionH relativeFrom="margin">
              <wp:posOffset>0</wp:posOffset>
            </wp:positionH>
            <wp:positionV relativeFrom="margin">
              <wp:posOffset>741045</wp:posOffset>
            </wp:positionV>
            <wp:extent cx="5755640" cy="45085"/>
            <wp:effectExtent l="0" t="0" r="0" b="0"/>
            <wp:wrapSquare wrapText="bothSides"/>
            <wp:docPr id="4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5640" cy="45085"/>
                    </a:xfrm>
                    <a:prstGeom prst="rect">
                      <a:avLst/>
                    </a:prstGeom>
                    <a:noFill/>
                  </pic:spPr>
                </pic:pic>
              </a:graphicData>
            </a:graphic>
            <wp14:sizeRelH relativeFrom="page">
              <wp14:pctWidth>0</wp14:pctWidth>
            </wp14:sizeRelH>
            <wp14:sizeRelV relativeFrom="page">
              <wp14:pctHeight>0</wp14:pctHeight>
            </wp14:sizeRelV>
          </wp:anchor>
        </w:drawing>
      </w:r>
      <w:r w:rsidRPr="00257D2A">
        <w:rPr>
          <w:rFonts w:ascii="Arial" w:hAnsi="Arial" w:cs="Arial"/>
          <w:b/>
          <w:sz w:val="36"/>
          <w:szCs w:val="36"/>
        </w:rPr>
        <w:t xml:space="preserve">L’Artisanat et les petites entreprises du bâtiment : Enjeux et perspectives </w:t>
      </w:r>
    </w:p>
    <w:p w:rsidR="00992409" w:rsidRPr="00257D2A" w:rsidRDefault="00992409" w:rsidP="00D459FF">
      <w:pPr>
        <w:spacing w:before="600" w:after="360" w:line="240" w:lineRule="auto"/>
        <w:rPr>
          <w:rFonts w:ascii="Arial" w:hAnsi="Arial" w:cs="Arial"/>
          <w:i/>
          <w:sz w:val="28"/>
          <w:szCs w:val="28"/>
          <w:u w:val="single"/>
        </w:rPr>
      </w:pPr>
    </w:p>
    <w:p w:rsidR="00D459FF" w:rsidRPr="00257D2A" w:rsidRDefault="00D459FF" w:rsidP="00D459FF">
      <w:pPr>
        <w:spacing w:before="600" w:after="360" w:line="240" w:lineRule="auto"/>
        <w:rPr>
          <w:rFonts w:ascii="Arial" w:hAnsi="Arial" w:cs="Arial"/>
          <w:i/>
          <w:sz w:val="28"/>
          <w:szCs w:val="28"/>
          <w:u w:val="single"/>
        </w:rPr>
      </w:pPr>
      <w:r w:rsidRPr="00257D2A">
        <w:rPr>
          <w:rFonts w:ascii="Arial" w:hAnsi="Arial" w:cs="Arial"/>
          <w:i/>
          <w:sz w:val="28"/>
          <w:szCs w:val="28"/>
          <w:u w:val="single"/>
        </w:rPr>
        <w:t>Sommaire</w:t>
      </w:r>
    </w:p>
    <w:p w:rsidR="00814E6C" w:rsidRPr="00257D2A" w:rsidRDefault="00001B71" w:rsidP="009561B2">
      <w:pPr>
        <w:pStyle w:val="Paragraphedeliste"/>
        <w:numPr>
          <w:ilvl w:val="0"/>
          <w:numId w:val="15"/>
        </w:numPr>
        <w:tabs>
          <w:tab w:val="right" w:leader="dot" w:pos="8364"/>
        </w:tabs>
        <w:spacing w:before="240" w:after="240" w:line="240" w:lineRule="auto"/>
        <w:ind w:left="1276" w:right="142" w:hanging="357"/>
        <w:contextualSpacing w:val="0"/>
        <w:rPr>
          <w:rFonts w:ascii="Arial" w:hAnsi="Arial" w:cs="Arial"/>
          <w:i/>
          <w:sz w:val="20"/>
          <w:szCs w:val="20"/>
        </w:rPr>
      </w:pPr>
      <w:r>
        <w:rPr>
          <w:rFonts w:ascii="Arial" w:hAnsi="Arial" w:cs="Arial"/>
          <w:i/>
          <w:sz w:val="20"/>
          <w:szCs w:val="20"/>
        </w:rPr>
        <w:t xml:space="preserve">Etude de conjoncture régionale du </w:t>
      </w:r>
      <w:r w:rsidR="00C119CC">
        <w:rPr>
          <w:rFonts w:ascii="Arial" w:hAnsi="Arial" w:cs="Arial"/>
          <w:i/>
          <w:sz w:val="20"/>
          <w:szCs w:val="20"/>
        </w:rPr>
        <w:t>1</w:t>
      </w:r>
      <w:r w:rsidR="00C119CC" w:rsidRPr="00C119CC">
        <w:rPr>
          <w:rFonts w:ascii="Arial" w:hAnsi="Arial" w:cs="Arial"/>
          <w:i/>
          <w:sz w:val="20"/>
          <w:szCs w:val="20"/>
          <w:vertAlign w:val="superscript"/>
        </w:rPr>
        <w:t>er</w:t>
      </w:r>
      <w:r w:rsidR="00C119CC">
        <w:rPr>
          <w:rFonts w:ascii="Arial" w:hAnsi="Arial" w:cs="Arial"/>
          <w:i/>
          <w:sz w:val="20"/>
          <w:szCs w:val="20"/>
        </w:rPr>
        <w:t xml:space="preserve"> trimestre 2018</w:t>
      </w:r>
      <w:r w:rsidR="00FC1E42" w:rsidRPr="00257D2A">
        <w:rPr>
          <w:rFonts w:ascii="Arial" w:hAnsi="Arial" w:cs="Arial"/>
          <w:i/>
          <w:sz w:val="20"/>
          <w:szCs w:val="20"/>
        </w:rPr>
        <w:tab/>
        <w:t>p.</w:t>
      </w:r>
      <w:r w:rsidR="005043AB" w:rsidRPr="00257D2A">
        <w:rPr>
          <w:rFonts w:ascii="Arial" w:hAnsi="Arial" w:cs="Arial"/>
          <w:i/>
          <w:sz w:val="20"/>
          <w:szCs w:val="20"/>
        </w:rPr>
        <w:t>3</w:t>
      </w:r>
    </w:p>
    <w:p w:rsidR="00E53C4F" w:rsidRPr="00257D2A" w:rsidRDefault="00197EEF" w:rsidP="009561B2">
      <w:pPr>
        <w:pStyle w:val="Paragraphedeliste"/>
        <w:numPr>
          <w:ilvl w:val="0"/>
          <w:numId w:val="15"/>
        </w:numPr>
        <w:tabs>
          <w:tab w:val="right" w:leader="dot" w:pos="8364"/>
        </w:tabs>
        <w:spacing w:before="240" w:after="240" w:line="240" w:lineRule="auto"/>
        <w:ind w:left="1276" w:right="142" w:hanging="357"/>
        <w:contextualSpacing w:val="0"/>
        <w:rPr>
          <w:rFonts w:ascii="Arial" w:hAnsi="Arial" w:cs="Arial"/>
          <w:i/>
          <w:sz w:val="20"/>
          <w:szCs w:val="20"/>
        </w:rPr>
      </w:pPr>
      <w:r w:rsidRPr="00257D2A">
        <w:rPr>
          <w:rFonts w:ascii="Arial" w:hAnsi="Arial" w:cs="Arial"/>
          <w:i/>
          <w:sz w:val="20"/>
          <w:szCs w:val="20"/>
        </w:rPr>
        <w:t>C</w:t>
      </w:r>
      <w:r w:rsidR="00E53C4F" w:rsidRPr="00257D2A">
        <w:rPr>
          <w:rFonts w:ascii="Arial" w:hAnsi="Arial" w:cs="Arial"/>
          <w:i/>
          <w:sz w:val="20"/>
          <w:szCs w:val="20"/>
        </w:rPr>
        <w:t>onditions d’activité</w:t>
      </w:r>
      <w:r w:rsidRPr="00257D2A">
        <w:rPr>
          <w:rFonts w:ascii="Arial" w:hAnsi="Arial" w:cs="Arial"/>
          <w:i/>
          <w:sz w:val="20"/>
          <w:szCs w:val="20"/>
        </w:rPr>
        <w:t xml:space="preserve"> : </w:t>
      </w:r>
      <w:r w:rsidRPr="00257D2A">
        <w:rPr>
          <w:rFonts w:ascii="Arial" w:hAnsi="Arial" w:cs="Arial"/>
          <w:i/>
          <w:sz w:val="20"/>
          <w:szCs w:val="20"/>
        </w:rPr>
        <w:br/>
      </w:r>
      <w:r w:rsidR="00183A99" w:rsidRPr="00257D2A">
        <w:rPr>
          <w:rFonts w:ascii="Arial" w:hAnsi="Arial" w:cs="Arial"/>
          <w:i/>
          <w:sz w:val="20"/>
          <w:szCs w:val="20"/>
        </w:rPr>
        <w:t>d</w:t>
      </w:r>
      <w:r w:rsidRPr="00257D2A">
        <w:rPr>
          <w:rFonts w:ascii="Arial" w:hAnsi="Arial" w:cs="Arial"/>
          <w:i/>
          <w:sz w:val="20"/>
          <w:szCs w:val="20"/>
        </w:rPr>
        <w:t>es points essentiels à revoir</w:t>
      </w:r>
      <w:r w:rsidR="00FC1E42" w:rsidRPr="00257D2A">
        <w:rPr>
          <w:rFonts w:ascii="Arial" w:hAnsi="Arial" w:cs="Arial"/>
          <w:i/>
          <w:sz w:val="20"/>
          <w:szCs w:val="20"/>
        </w:rPr>
        <w:tab/>
        <w:t>p.</w:t>
      </w:r>
      <w:r w:rsidRPr="00257D2A">
        <w:rPr>
          <w:rFonts w:ascii="Arial" w:hAnsi="Arial" w:cs="Arial"/>
          <w:i/>
          <w:sz w:val="20"/>
          <w:szCs w:val="20"/>
        </w:rPr>
        <w:t>4</w:t>
      </w:r>
    </w:p>
    <w:p w:rsidR="009A05E8" w:rsidRPr="00257D2A" w:rsidRDefault="00197EEF" w:rsidP="009561B2">
      <w:pPr>
        <w:pStyle w:val="Paragraphedeliste"/>
        <w:numPr>
          <w:ilvl w:val="0"/>
          <w:numId w:val="15"/>
        </w:numPr>
        <w:tabs>
          <w:tab w:val="right" w:leader="dot" w:pos="8364"/>
        </w:tabs>
        <w:spacing w:before="240" w:after="240" w:line="240" w:lineRule="auto"/>
        <w:ind w:left="1276" w:right="142" w:hanging="357"/>
        <w:contextualSpacing w:val="0"/>
        <w:rPr>
          <w:rFonts w:ascii="Arial" w:hAnsi="Arial" w:cs="Arial"/>
          <w:i/>
          <w:sz w:val="20"/>
          <w:szCs w:val="20"/>
        </w:rPr>
      </w:pPr>
      <w:r w:rsidRPr="00257D2A">
        <w:rPr>
          <w:rFonts w:ascii="Arial" w:hAnsi="Arial" w:cs="Arial"/>
          <w:i/>
          <w:sz w:val="20"/>
          <w:szCs w:val="20"/>
        </w:rPr>
        <w:t>Marchés de bâtiment </w:t>
      </w:r>
      <w:proofErr w:type="gramStart"/>
      <w:r w:rsidRPr="00257D2A">
        <w:rPr>
          <w:rFonts w:ascii="Arial" w:hAnsi="Arial" w:cs="Arial"/>
          <w:i/>
          <w:sz w:val="20"/>
          <w:szCs w:val="20"/>
        </w:rPr>
        <w:t>:</w:t>
      </w:r>
      <w:proofErr w:type="gramEnd"/>
      <w:r w:rsidRPr="00257D2A">
        <w:rPr>
          <w:rFonts w:ascii="Arial" w:hAnsi="Arial" w:cs="Arial"/>
          <w:i/>
          <w:sz w:val="20"/>
          <w:szCs w:val="20"/>
        </w:rPr>
        <w:br/>
        <w:t>l’accès des artisans trop souvent menacé</w:t>
      </w:r>
      <w:r w:rsidR="00FC1E42" w:rsidRPr="00257D2A">
        <w:rPr>
          <w:rFonts w:ascii="Arial" w:hAnsi="Arial" w:cs="Arial"/>
          <w:i/>
          <w:sz w:val="20"/>
          <w:szCs w:val="20"/>
        </w:rPr>
        <w:tab/>
        <w:t>p.</w:t>
      </w:r>
      <w:r w:rsidR="00593B90">
        <w:rPr>
          <w:rFonts w:ascii="Arial" w:hAnsi="Arial" w:cs="Arial"/>
          <w:i/>
          <w:sz w:val="20"/>
          <w:szCs w:val="20"/>
        </w:rPr>
        <w:t>7</w:t>
      </w:r>
    </w:p>
    <w:p w:rsidR="004F2F3A" w:rsidRPr="00257D2A" w:rsidRDefault="00B70FAC" w:rsidP="009561B2">
      <w:pPr>
        <w:pStyle w:val="Paragraphedeliste"/>
        <w:numPr>
          <w:ilvl w:val="0"/>
          <w:numId w:val="15"/>
        </w:numPr>
        <w:tabs>
          <w:tab w:val="right" w:leader="dot" w:pos="8364"/>
        </w:tabs>
        <w:spacing w:before="240" w:after="240" w:line="240" w:lineRule="auto"/>
        <w:ind w:left="1276" w:right="142" w:hanging="357"/>
        <w:contextualSpacing w:val="0"/>
        <w:rPr>
          <w:rFonts w:ascii="Arial" w:hAnsi="Arial" w:cs="Arial"/>
          <w:i/>
          <w:sz w:val="20"/>
          <w:szCs w:val="20"/>
        </w:rPr>
      </w:pPr>
      <w:r w:rsidRPr="00257D2A">
        <w:rPr>
          <w:rFonts w:ascii="Arial" w:hAnsi="Arial" w:cs="Arial"/>
          <w:i/>
          <w:sz w:val="20"/>
          <w:szCs w:val="20"/>
        </w:rPr>
        <w:t>T</w:t>
      </w:r>
      <w:r w:rsidR="005E301E" w:rsidRPr="00257D2A">
        <w:rPr>
          <w:rFonts w:ascii="Arial" w:hAnsi="Arial" w:cs="Arial"/>
          <w:i/>
          <w:sz w:val="20"/>
          <w:szCs w:val="20"/>
        </w:rPr>
        <w:t>ransition énergétiqu</w:t>
      </w:r>
      <w:r w:rsidR="004F2F3A" w:rsidRPr="00257D2A">
        <w:rPr>
          <w:rFonts w:ascii="Arial" w:hAnsi="Arial" w:cs="Arial"/>
          <w:i/>
          <w:sz w:val="20"/>
          <w:szCs w:val="20"/>
        </w:rPr>
        <w:t>e</w:t>
      </w:r>
      <w:r w:rsidRPr="00257D2A">
        <w:rPr>
          <w:rFonts w:ascii="Arial" w:hAnsi="Arial" w:cs="Arial"/>
          <w:i/>
          <w:sz w:val="20"/>
          <w:szCs w:val="20"/>
        </w:rPr>
        <w:t> </w:t>
      </w:r>
      <w:proofErr w:type="gramStart"/>
      <w:r w:rsidRPr="00257D2A">
        <w:rPr>
          <w:rFonts w:ascii="Arial" w:hAnsi="Arial" w:cs="Arial"/>
          <w:i/>
          <w:sz w:val="20"/>
          <w:szCs w:val="20"/>
        </w:rPr>
        <w:t>:</w:t>
      </w:r>
      <w:proofErr w:type="gramEnd"/>
      <w:r w:rsidRPr="00257D2A">
        <w:rPr>
          <w:rFonts w:ascii="Arial" w:hAnsi="Arial" w:cs="Arial"/>
          <w:i/>
          <w:sz w:val="20"/>
          <w:szCs w:val="20"/>
        </w:rPr>
        <w:br/>
      </w:r>
      <w:r w:rsidR="00183A99" w:rsidRPr="00257D2A">
        <w:rPr>
          <w:rFonts w:ascii="Arial" w:hAnsi="Arial" w:cs="Arial"/>
          <w:i/>
          <w:sz w:val="20"/>
          <w:szCs w:val="20"/>
        </w:rPr>
        <w:t>l</w:t>
      </w:r>
      <w:r w:rsidRPr="00257D2A">
        <w:rPr>
          <w:rFonts w:ascii="Arial" w:hAnsi="Arial" w:cs="Arial"/>
          <w:i/>
          <w:sz w:val="20"/>
          <w:szCs w:val="20"/>
        </w:rPr>
        <w:t>es artisans prêts à relever le défi</w:t>
      </w:r>
      <w:r w:rsidR="00FC1E42" w:rsidRPr="00257D2A">
        <w:rPr>
          <w:rFonts w:ascii="Arial" w:hAnsi="Arial" w:cs="Arial"/>
          <w:i/>
          <w:sz w:val="20"/>
          <w:szCs w:val="20"/>
        </w:rPr>
        <w:tab/>
        <w:t>p.</w:t>
      </w:r>
      <w:r w:rsidR="00255763" w:rsidRPr="00257D2A">
        <w:rPr>
          <w:rFonts w:ascii="Arial" w:hAnsi="Arial" w:cs="Arial"/>
          <w:i/>
          <w:sz w:val="20"/>
          <w:szCs w:val="20"/>
        </w:rPr>
        <w:t>10</w:t>
      </w:r>
    </w:p>
    <w:p w:rsidR="005E301E" w:rsidRPr="00257D2A" w:rsidRDefault="00B70FAC" w:rsidP="009561B2">
      <w:pPr>
        <w:pStyle w:val="Paragraphedeliste"/>
        <w:numPr>
          <w:ilvl w:val="0"/>
          <w:numId w:val="15"/>
        </w:numPr>
        <w:tabs>
          <w:tab w:val="right" w:leader="dot" w:pos="8364"/>
        </w:tabs>
        <w:spacing w:before="240" w:after="240" w:line="240" w:lineRule="auto"/>
        <w:ind w:left="1276" w:right="142" w:hanging="357"/>
        <w:contextualSpacing w:val="0"/>
        <w:rPr>
          <w:rFonts w:ascii="Arial" w:hAnsi="Arial" w:cs="Arial"/>
          <w:i/>
          <w:sz w:val="20"/>
          <w:szCs w:val="20"/>
        </w:rPr>
      </w:pPr>
      <w:r w:rsidRPr="00257D2A">
        <w:rPr>
          <w:rFonts w:ascii="Arial" w:hAnsi="Arial" w:cs="Arial"/>
          <w:i/>
          <w:sz w:val="20"/>
          <w:szCs w:val="20"/>
        </w:rPr>
        <w:t xml:space="preserve">Accessibilité : </w:t>
      </w:r>
      <w:r w:rsidRPr="00257D2A">
        <w:rPr>
          <w:rFonts w:ascii="Arial" w:hAnsi="Arial" w:cs="Arial"/>
          <w:i/>
          <w:sz w:val="20"/>
          <w:szCs w:val="20"/>
        </w:rPr>
        <w:br/>
      </w:r>
      <w:r w:rsidR="00183A99" w:rsidRPr="00257D2A">
        <w:rPr>
          <w:rFonts w:ascii="Arial" w:hAnsi="Arial" w:cs="Arial"/>
          <w:i/>
          <w:sz w:val="20"/>
          <w:szCs w:val="20"/>
        </w:rPr>
        <w:t>l</w:t>
      </w:r>
      <w:r w:rsidRPr="00257D2A">
        <w:rPr>
          <w:rFonts w:ascii="Arial" w:hAnsi="Arial" w:cs="Arial"/>
          <w:i/>
          <w:sz w:val="20"/>
          <w:szCs w:val="20"/>
        </w:rPr>
        <w:t>a</w:t>
      </w:r>
      <w:r w:rsidR="005E301E" w:rsidRPr="00257D2A">
        <w:rPr>
          <w:rFonts w:ascii="Arial" w:hAnsi="Arial" w:cs="Arial"/>
          <w:i/>
          <w:sz w:val="20"/>
          <w:szCs w:val="20"/>
        </w:rPr>
        <w:t xml:space="preserve"> réponse spécifique</w:t>
      </w:r>
      <w:r w:rsidRPr="00257D2A">
        <w:rPr>
          <w:rFonts w:ascii="Arial" w:hAnsi="Arial" w:cs="Arial"/>
          <w:i/>
          <w:sz w:val="20"/>
          <w:szCs w:val="20"/>
        </w:rPr>
        <w:t xml:space="preserve"> des artisans du bâtiment</w:t>
      </w:r>
      <w:r w:rsidR="00FC1E42" w:rsidRPr="00257D2A">
        <w:rPr>
          <w:rFonts w:ascii="Arial" w:hAnsi="Arial" w:cs="Arial"/>
          <w:i/>
          <w:sz w:val="20"/>
          <w:szCs w:val="20"/>
        </w:rPr>
        <w:tab/>
        <w:t>p.</w:t>
      </w:r>
      <w:r w:rsidRPr="00257D2A">
        <w:rPr>
          <w:rFonts w:ascii="Arial" w:hAnsi="Arial" w:cs="Arial"/>
          <w:i/>
          <w:sz w:val="20"/>
          <w:szCs w:val="20"/>
        </w:rPr>
        <w:t>1</w:t>
      </w:r>
      <w:r w:rsidR="00255763" w:rsidRPr="00257D2A">
        <w:rPr>
          <w:rFonts w:ascii="Arial" w:hAnsi="Arial" w:cs="Arial"/>
          <w:i/>
          <w:sz w:val="20"/>
          <w:szCs w:val="20"/>
        </w:rPr>
        <w:t>2</w:t>
      </w:r>
    </w:p>
    <w:p w:rsidR="005E301E" w:rsidRPr="00257D2A" w:rsidRDefault="00B70FAC" w:rsidP="009561B2">
      <w:pPr>
        <w:pStyle w:val="Paragraphedeliste"/>
        <w:numPr>
          <w:ilvl w:val="0"/>
          <w:numId w:val="15"/>
        </w:numPr>
        <w:tabs>
          <w:tab w:val="right" w:leader="dot" w:pos="8364"/>
        </w:tabs>
        <w:spacing w:before="240" w:after="240" w:line="240" w:lineRule="auto"/>
        <w:ind w:left="1276" w:right="142" w:hanging="357"/>
        <w:contextualSpacing w:val="0"/>
        <w:rPr>
          <w:rFonts w:ascii="Arial" w:hAnsi="Arial" w:cs="Arial"/>
          <w:i/>
          <w:sz w:val="20"/>
          <w:szCs w:val="20"/>
        </w:rPr>
      </w:pPr>
      <w:r w:rsidRPr="00257D2A">
        <w:rPr>
          <w:rFonts w:ascii="Arial" w:hAnsi="Arial" w:cs="Arial"/>
          <w:i/>
          <w:sz w:val="20"/>
          <w:szCs w:val="20"/>
        </w:rPr>
        <w:t>Création et préservation des emplois </w:t>
      </w:r>
      <w:proofErr w:type="gramStart"/>
      <w:r w:rsidRPr="00257D2A">
        <w:rPr>
          <w:rFonts w:ascii="Arial" w:hAnsi="Arial" w:cs="Arial"/>
          <w:i/>
          <w:sz w:val="20"/>
          <w:szCs w:val="20"/>
        </w:rPr>
        <w:t>:</w:t>
      </w:r>
      <w:proofErr w:type="gramEnd"/>
      <w:r w:rsidRPr="00257D2A">
        <w:rPr>
          <w:rFonts w:ascii="Arial" w:hAnsi="Arial" w:cs="Arial"/>
          <w:i/>
          <w:sz w:val="20"/>
          <w:szCs w:val="20"/>
        </w:rPr>
        <w:br/>
      </w:r>
      <w:r w:rsidR="00183A99" w:rsidRPr="00257D2A">
        <w:rPr>
          <w:rFonts w:ascii="Arial" w:hAnsi="Arial" w:cs="Arial"/>
          <w:i/>
          <w:sz w:val="20"/>
          <w:szCs w:val="20"/>
        </w:rPr>
        <w:t>u</w:t>
      </w:r>
      <w:r w:rsidRPr="00257D2A">
        <w:rPr>
          <w:rFonts w:ascii="Arial" w:hAnsi="Arial" w:cs="Arial"/>
          <w:i/>
          <w:sz w:val="20"/>
          <w:szCs w:val="20"/>
        </w:rPr>
        <w:t>n nécessaire soutien</w:t>
      </w:r>
      <w:r w:rsidR="00FC1E42" w:rsidRPr="00257D2A">
        <w:rPr>
          <w:rFonts w:ascii="Arial" w:hAnsi="Arial" w:cs="Arial"/>
          <w:i/>
          <w:sz w:val="20"/>
          <w:szCs w:val="20"/>
        </w:rPr>
        <w:tab/>
        <w:t>p.</w:t>
      </w:r>
      <w:r w:rsidRPr="00257D2A">
        <w:rPr>
          <w:rFonts w:ascii="Arial" w:hAnsi="Arial" w:cs="Arial"/>
          <w:i/>
          <w:sz w:val="20"/>
          <w:szCs w:val="20"/>
        </w:rPr>
        <w:t>1</w:t>
      </w:r>
      <w:r w:rsidR="00255763" w:rsidRPr="00257D2A">
        <w:rPr>
          <w:rFonts w:ascii="Arial" w:hAnsi="Arial" w:cs="Arial"/>
          <w:i/>
          <w:sz w:val="20"/>
          <w:szCs w:val="20"/>
        </w:rPr>
        <w:t>3</w:t>
      </w:r>
    </w:p>
    <w:p w:rsidR="005E301E" w:rsidRPr="00257D2A" w:rsidRDefault="00834A35" w:rsidP="009561B2">
      <w:pPr>
        <w:pStyle w:val="Paragraphedeliste"/>
        <w:numPr>
          <w:ilvl w:val="0"/>
          <w:numId w:val="15"/>
        </w:numPr>
        <w:tabs>
          <w:tab w:val="right" w:leader="dot" w:pos="8364"/>
        </w:tabs>
        <w:spacing w:before="240" w:after="240" w:line="240" w:lineRule="auto"/>
        <w:ind w:left="1276" w:right="142" w:hanging="357"/>
        <w:contextualSpacing w:val="0"/>
        <w:rPr>
          <w:rFonts w:ascii="Arial" w:hAnsi="Arial" w:cs="Arial"/>
          <w:i/>
          <w:sz w:val="20"/>
          <w:szCs w:val="20"/>
        </w:rPr>
      </w:pPr>
      <w:r w:rsidRPr="00257D2A">
        <w:rPr>
          <w:rFonts w:ascii="Arial" w:hAnsi="Arial" w:cs="Arial"/>
          <w:i/>
          <w:sz w:val="20"/>
          <w:szCs w:val="20"/>
        </w:rPr>
        <w:t>Formation </w:t>
      </w:r>
      <w:proofErr w:type="gramStart"/>
      <w:r w:rsidRPr="00257D2A">
        <w:rPr>
          <w:rFonts w:ascii="Arial" w:hAnsi="Arial" w:cs="Arial"/>
          <w:i/>
          <w:sz w:val="20"/>
          <w:szCs w:val="20"/>
        </w:rPr>
        <w:t>:</w:t>
      </w:r>
      <w:proofErr w:type="gramEnd"/>
      <w:r w:rsidRPr="00257D2A">
        <w:rPr>
          <w:rFonts w:ascii="Arial" w:hAnsi="Arial" w:cs="Arial"/>
          <w:i/>
          <w:sz w:val="20"/>
          <w:szCs w:val="20"/>
        </w:rPr>
        <w:br/>
        <w:t>clé du développement des entreprises</w:t>
      </w:r>
      <w:r w:rsidR="00FC1E42" w:rsidRPr="00257D2A">
        <w:rPr>
          <w:rFonts w:ascii="Arial" w:hAnsi="Arial" w:cs="Arial"/>
          <w:i/>
          <w:sz w:val="20"/>
          <w:szCs w:val="20"/>
        </w:rPr>
        <w:t xml:space="preserve"> </w:t>
      </w:r>
      <w:r w:rsidR="00FC1E42" w:rsidRPr="00257D2A">
        <w:rPr>
          <w:rFonts w:ascii="Arial" w:hAnsi="Arial" w:cs="Arial"/>
          <w:i/>
          <w:sz w:val="20"/>
          <w:szCs w:val="20"/>
        </w:rPr>
        <w:tab/>
        <w:t>p.</w:t>
      </w:r>
      <w:r w:rsidR="00255763" w:rsidRPr="00257D2A">
        <w:rPr>
          <w:rFonts w:ascii="Arial" w:hAnsi="Arial" w:cs="Arial"/>
          <w:i/>
          <w:sz w:val="20"/>
          <w:szCs w:val="20"/>
        </w:rPr>
        <w:t>17</w:t>
      </w:r>
    </w:p>
    <w:p w:rsidR="005E301E" w:rsidRPr="00257D2A" w:rsidRDefault="00834A35" w:rsidP="009561B2">
      <w:pPr>
        <w:pStyle w:val="Paragraphedeliste"/>
        <w:numPr>
          <w:ilvl w:val="0"/>
          <w:numId w:val="15"/>
        </w:numPr>
        <w:tabs>
          <w:tab w:val="right" w:leader="dot" w:pos="8364"/>
        </w:tabs>
        <w:spacing w:before="240" w:after="240" w:line="240" w:lineRule="auto"/>
        <w:ind w:left="1276" w:right="142" w:hanging="357"/>
        <w:contextualSpacing w:val="0"/>
        <w:rPr>
          <w:rFonts w:ascii="Arial" w:hAnsi="Arial" w:cs="Arial"/>
          <w:i/>
          <w:sz w:val="20"/>
          <w:szCs w:val="20"/>
        </w:rPr>
      </w:pPr>
      <w:r w:rsidRPr="00257D2A">
        <w:rPr>
          <w:rFonts w:ascii="Arial" w:hAnsi="Arial" w:cs="Arial"/>
          <w:i/>
          <w:sz w:val="20"/>
          <w:szCs w:val="20"/>
        </w:rPr>
        <w:t>Santé et sécurité </w:t>
      </w:r>
      <w:proofErr w:type="gramStart"/>
      <w:r w:rsidRPr="00257D2A">
        <w:rPr>
          <w:rFonts w:ascii="Arial" w:hAnsi="Arial" w:cs="Arial"/>
          <w:i/>
          <w:sz w:val="20"/>
          <w:szCs w:val="20"/>
        </w:rPr>
        <w:t>:</w:t>
      </w:r>
      <w:proofErr w:type="gramEnd"/>
      <w:r w:rsidRPr="00257D2A">
        <w:rPr>
          <w:rFonts w:ascii="Arial" w:hAnsi="Arial" w:cs="Arial"/>
          <w:i/>
          <w:sz w:val="20"/>
          <w:szCs w:val="20"/>
        </w:rPr>
        <w:br/>
        <w:t>les artisans autant concernés que leurs salariés</w:t>
      </w:r>
      <w:r w:rsidR="00FC1E42" w:rsidRPr="00257D2A">
        <w:rPr>
          <w:rFonts w:ascii="Arial" w:hAnsi="Arial" w:cs="Arial"/>
          <w:i/>
          <w:sz w:val="20"/>
          <w:szCs w:val="20"/>
        </w:rPr>
        <w:tab/>
        <w:t>p.</w:t>
      </w:r>
      <w:r w:rsidR="00255763" w:rsidRPr="00257D2A">
        <w:rPr>
          <w:rFonts w:ascii="Arial" w:hAnsi="Arial" w:cs="Arial"/>
          <w:i/>
          <w:sz w:val="20"/>
          <w:szCs w:val="20"/>
        </w:rPr>
        <w:t>20</w:t>
      </w:r>
    </w:p>
    <w:p w:rsidR="005E301E" w:rsidRPr="00257D2A" w:rsidRDefault="00834A35" w:rsidP="009561B2">
      <w:pPr>
        <w:pStyle w:val="Paragraphedeliste"/>
        <w:numPr>
          <w:ilvl w:val="0"/>
          <w:numId w:val="15"/>
        </w:numPr>
        <w:tabs>
          <w:tab w:val="right" w:leader="dot" w:pos="8364"/>
        </w:tabs>
        <w:spacing w:before="240" w:after="240" w:line="240" w:lineRule="auto"/>
        <w:ind w:left="1276" w:right="142" w:hanging="357"/>
        <w:contextualSpacing w:val="0"/>
        <w:rPr>
          <w:rFonts w:ascii="Arial" w:hAnsi="Arial" w:cs="Arial"/>
          <w:i/>
          <w:sz w:val="20"/>
          <w:szCs w:val="20"/>
        </w:rPr>
      </w:pPr>
      <w:r w:rsidRPr="00257D2A">
        <w:rPr>
          <w:rFonts w:ascii="Arial" w:hAnsi="Arial" w:cs="Arial"/>
          <w:i/>
          <w:sz w:val="20"/>
          <w:szCs w:val="20"/>
        </w:rPr>
        <w:t>Dialogue social </w:t>
      </w:r>
      <w:proofErr w:type="gramStart"/>
      <w:r w:rsidRPr="00257D2A">
        <w:rPr>
          <w:rFonts w:ascii="Arial" w:hAnsi="Arial" w:cs="Arial"/>
          <w:i/>
          <w:sz w:val="20"/>
          <w:szCs w:val="20"/>
        </w:rPr>
        <w:t>:</w:t>
      </w:r>
      <w:proofErr w:type="gramEnd"/>
      <w:r w:rsidRPr="00257D2A">
        <w:rPr>
          <w:rFonts w:ascii="Arial" w:hAnsi="Arial" w:cs="Arial"/>
          <w:i/>
          <w:sz w:val="20"/>
          <w:szCs w:val="20"/>
        </w:rPr>
        <w:br/>
        <w:t>l’artisanat est</w:t>
      </w:r>
      <w:r w:rsidR="005E301E" w:rsidRPr="00257D2A">
        <w:rPr>
          <w:rFonts w:ascii="Arial" w:hAnsi="Arial" w:cs="Arial"/>
          <w:i/>
          <w:sz w:val="20"/>
          <w:szCs w:val="20"/>
        </w:rPr>
        <w:t xml:space="preserve"> un acteur </w:t>
      </w:r>
      <w:r w:rsidR="003F60A8" w:rsidRPr="00257D2A">
        <w:rPr>
          <w:rFonts w:ascii="Arial" w:hAnsi="Arial" w:cs="Arial"/>
          <w:i/>
          <w:sz w:val="20"/>
          <w:szCs w:val="20"/>
        </w:rPr>
        <w:t>à part entière</w:t>
      </w:r>
      <w:r w:rsidR="00FC1E42" w:rsidRPr="00257D2A">
        <w:rPr>
          <w:rFonts w:ascii="Arial" w:hAnsi="Arial" w:cs="Arial"/>
          <w:i/>
          <w:sz w:val="20"/>
          <w:szCs w:val="20"/>
        </w:rPr>
        <w:tab/>
        <w:t>p.</w:t>
      </w:r>
      <w:r w:rsidRPr="00257D2A">
        <w:rPr>
          <w:rFonts w:ascii="Arial" w:hAnsi="Arial" w:cs="Arial"/>
          <w:i/>
          <w:sz w:val="20"/>
          <w:szCs w:val="20"/>
        </w:rPr>
        <w:t>2</w:t>
      </w:r>
      <w:r w:rsidR="00255763" w:rsidRPr="00257D2A">
        <w:rPr>
          <w:rFonts w:ascii="Arial" w:hAnsi="Arial" w:cs="Arial"/>
          <w:i/>
          <w:sz w:val="20"/>
          <w:szCs w:val="20"/>
        </w:rPr>
        <w:t>2</w:t>
      </w:r>
    </w:p>
    <w:p w:rsidR="00992409" w:rsidRPr="00257D2A" w:rsidRDefault="00834A35" w:rsidP="009561B2">
      <w:pPr>
        <w:pStyle w:val="Paragraphedeliste"/>
        <w:numPr>
          <w:ilvl w:val="0"/>
          <w:numId w:val="15"/>
        </w:numPr>
        <w:tabs>
          <w:tab w:val="right" w:leader="dot" w:pos="8364"/>
        </w:tabs>
        <w:spacing w:before="240" w:after="240" w:line="240" w:lineRule="auto"/>
        <w:ind w:left="1276" w:right="142" w:hanging="357"/>
        <w:contextualSpacing w:val="0"/>
        <w:rPr>
          <w:rFonts w:ascii="Arial" w:hAnsi="Arial" w:cs="Arial"/>
          <w:i/>
          <w:sz w:val="20"/>
          <w:szCs w:val="20"/>
        </w:rPr>
      </w:pPr>
      <w:r w:rsidRPr="00257D2A">
        <w:rPr>
          <w:rFonts w:ascii="Arial" w:hAnsi="Arial" w:cs="Arial"/>
          <w:i/>
          <w:sz w:val="20"/>
          <w:szCs w:val="20"/>
        </w:rPr>
        <w:t>L’artisanat du bâtiment </w:t>
      </w:r>
      <w:proofErr w:type="gramStart"/>
      <w:r w:rsidRPr="00257D2A">
        <w:rPr>
          <w:rFonts w:ascii="Arial" w:hAnsi="Arial" w:cs="Arial"/>
          <w:i/>
          <w:sz w:val="20"/>
          <w:szCs w:val="20"/>
        </w:rPr>
        <w:t>:</w:t>
      </w:r>
      <w:proofErr w:type="gramEnd"/>
      <w:r w:rsidRPr="00257D2A">
        <w:rPr>
          <w:rFonts w:ascii="Arial" w:hAnsi="Arial" w:cs="Arial"/>
          <w:i/>
          <w:sz w:val="20"/>
          <w:szCs w:val="20"/>
        </w:rPr>
        <w:br/>
      </w:r>
      <w:r w:rsidR="00992409" w:rsidRPr="00257D2A">
        <w:rPr>
          <w:rFonts w:ascii="Arial" w:hAnsi="Arial" w:cs="Arial"/>
          <w:i/>
          <w:sz w:val="20"/>
          <w:szCs w:val="20"/>
        </w:rPr>
        <w:t xml:space="preserve">socle </w:t>
      </w:r>
      <w:r w:rsidR="004C53C7" w:rsidRPr="00257D2A">
        <w:rPr>
          <w:rFonts w:ascii="Arial" w:hAnsi="Arial" w:cs="Arial"/>
          <w:i/>
          <w:sz w:val="20"/>
          <w:szCs w:val="20"/>
        </w:rPr>
        <w:t>de</w:t>
      </w:r>
      <w:r w:rsidR="00992409" w:rsidRPr="00257D2A">
        <w:rPr>
          <w:rFonts w:ascii="Arial" w:hAnsi="Arial" w:cs="Arial"/>
          <w:i/>
          <w:sz w:val="20"/>
          <w:szCs w:val="20"/>
        </w:rPr>
        <w:t xml:space="preserve"> l’économie française</w:t>
      </w:r>
      <w:r w:rsidR="00FC1E42" w:rsidRPr="00257D2A">
        <w:rPr>
          <w:rFonts w:ascii="Arial" w:hAnsi="Arial" w:cs="Arial"/>
          <w:i/>
          <w:sz w:val="20"/>
          <w:szCs w:val="20"/>
        </w:rPr>
        <w:t xml:space="preserve"> </w:t>
      </w:r>
      <w:r w:rsidR="00FC1E42" w:rsidRPr="00257D2A">
        <w:rPr>
          <w:rFonts w:ascii="Arial" w:hAnsi="Arial" w:cs="Arial"/>
          <w:i/>
          <w:sz w:val="20"/>
          <w:szCs w:val="20"/>
        </w:rPr>
        <w:tab/>
        <w:t>p.</w:t>
      </w:r>
      <w:r w:rsidR="004C53C7" w:rsidRPr="00257D2A">
        <w:rPr>
          <w:rFonts w:ascii="Arial" w:hAnsi="Arial" w:cs="Arial"/>
          <w:i/>
          <w:sz w:val="20"/>
          <w:szCs w:val="20"/>
        </w:rPr>
        <w:t>2</w:t>
      </w:r>
      <w:r w:rsidR="00255763" w:rsidRPr="00257D2A">
        <w:rPr>
          <w:rFonts w:ascii="Arial" w:hAnsi="Arial" w:cs="Arial"/>
          <w:i/>
          <w:sz w:val="20"/>
          <w:szCs w:val="20"/>
        </w:rPr>
        <w:t>4</w:t>
      </w:r>
    </w:p>
    <w:p w:rsidR="00992409" w:rsidRPr="00257D2A" w:rsidRDefault="004C53C7" w:rsidP="009561B2">
      <w:pPr>
        <w:pStyle w:val="Paragraphedeliste"/>
        <w:numPr>
          <w:ilvl w:val="0"/>
          <w:numId w:val="15"/>
        </w:numPr>
        <w:tabs>
          <w:tab w:val="right" w:leader="dot" w:pos="8364"/>
        </w:tabs>
        <w:spacing w:before="240" w:after="240" w:line="240" w:lineRule="auto"/>
        <w:ind w:left="1276" w:right="142" w:hanging="357"/>
        <w:contextualSpacing w:val="0"/>
        <w:rPr>
          <w:rFonts w:ascii="Arial" w:hAnsi="Arial" w:cs="Arial"/>
          <w:i/>
          <w:sz w:val="20"/>
          <w:szCs w:val="20"/>
        </w:rPr>
      </w:pPr>
      <w:r w:rsidRPr="00257D2A">
        <w:rPr>
          <w:rFonts w:ascii="Arial" w:hAnsi="Arial" w:cs="Arial"/>
          <w:i/>
          <w:sz w:val="20"/>
          <w:szCs w:val="20"/>
        </w:rPr>
        <w:t>L</w:t>
      </w:r>
      <w:r w:rsidR="00992409" w:rsidRPr="00257D2A">
        <w:rPr>
          <w:rFonts w:ascii="Arial" w:hAnsi="Arial" w:cs="Arial"/>
          <w:i/>
          <w:sz w:val="20"/>
          <w:szCs w:val="20"/>
        </w:rPr>
        <w:t xml:space="preserve">a </w:t>
      </w:r>
      <w:r w:rsidRPr="00257D2A">
        <w:rPr>
          <w:rFonts w:ascii="Arial" w:hAnsi="Arial" w:cs="Arial"/>
          <w:i/>
          <w:sz w:val="20"/>
          <w:szCs w:val="20"/>
        </w:rPr>
        <w:t>CAPEB </w:t>
      </w:r>
      <w:proofErr w:type="gramStart"/>
      <w:r w:rsidRPr="00257D2A">
        <w:rPr>
          <w:rFonts w:ascii="Arial" w:hAnsi="Arial" w:cs="Arial"/>
          <w:i/>
          <w:sz w:val="20"/>
          <w:szCs w:val="20"/>
        </w:rPr>
        <w:t>:</w:t>
      </w:r>
      <w:proofErr w:type="gramEnd"/>
      <w:r w:rsidRPr="00257D2A">
        <w:rPr>
          <w:rFonts w:ascii="Arial" w:hAnsi="Arial" w:cs="Arial"/>
          <w:i/>
          <w:sz w:val="20"/>
          <w:szCs w:val="20"/>
        </w:rPr>
        <w:br/>
        <w:t>l’</w:t>
      </w:r>
      <w:r w:rsidR="00992409" w:rsidRPr="00257D2A">
        <w:rPr>
          <w:rFonts w:ascii="Arial" w:hAnsi="Arial" w:cs="Arial"/>
          <w:i/>
          <w:sz w:val="20"/>
          <w:szCs w:val="20"/>
        </w:rPr>
        <w:t>organisation représentative</w:t>
      </w:r>
      <w:r w:rsidR="00FC1E42" w:rsidRPr="00257D2A">
        <w:rPr>
          <w:rFonts w:ascii="Arial" w:hAnsi="Arial" w:cs="Arial"/>
          <w:i/>
          <w:sz w:val="20"/>
          <w:szCs w:val="20"/>
        </w:rPr>
        <w:t xml:space="preserve"> </w:t>
      </w:r>
      <w:r w:rsidRPr="00257D2A">
        <w:rPr>
          <w:rFonts w:ascii="Arial" w:hAnsi="Arial" w:cs="Arial"/>
          <w:i/>
          <w:sz w:val="20"/>
          <w:szCs w:val="20"/>
        </w:rPr>
        <w:t xml:space="preserve">de </w:t>
      </w:r>
      <w:r w:rsidR="00987817">
        <w:rPr>
          <w:rFonts w:ascii="Arial" w:hAnsi="Arial" w:cs="Arial"/>
          <w:i/>
          <w:sz w:val="20"/>
          <w:szCs w:val="20"/>
        </w:rPr>
        <w:t>toutes les entreprises du Bâtiment</w:t>
      </w:r>
      <w:r w:rsidR="00FC1E42" w:rsidRPr="00257D2A">
        <w:rPr>
          <w:rFonts w:ascii="Arial" w:hAnsi="Arial" w:cs="Arial"/>
          <w:i/>
          <w:sz w:val="20"/>
          <w:szCs w:val="20"/>
        </w:rPr>
        <w:tab/>
        <w:t>p.</w:t>
      </w:r>
      <w:r w:rsidRPr="00257D2A">
        <w:rPr>
          <w:rFonts w:ascii="Arial" w:hAnsi="Arial" w:cs="Arial"/>
          <w:i/>
          <w:sz w:val="20"/>
          <w:szCs w:val="20"/>
        </w:rPr>
        <w:t>2</w:t>
      </w:r>
      <w:r w:rsidR="00255763" w:rsidRPr="00257D2A">
        <w:rPr>
          <w:rFonts w:ascii="Arial" w:hAnsi="Arial" w:cs="Arial"/>
          <w:i/>
          <w:sz w:val="20"/>
          <w:szCs w:val="20"/>
        </w:rPr>
        <w:t>5</w:t>
      </w:r>
    </w:p>
    <w:p w:rsidR="004F2F3A" w:rsidRPr="00257D2A" w:rsidRDefault="004F2F3A" w:rsidP="00D459FF">
      <w:pPr>
        <w:spacing w:before="600" w:after="360" w:line="240" w:lineRule="auto"/>
        <w:rPr>
          <w:rFonts w:ascii="Arial" w:hAnsi="Arial" w:cs="Arial"/>
          <w:i/>
        </w:rPr>
      </w:pPr>
    </w:p>
    <w:p w:rsidR="001E0E98" w:rsidRPr="00257D2A" w:rsidRDefault="001E0E98">
      <w:pPr>
        <w:rPr>
          <w:rFonts w:ascii="Arial" w:hAnsi="Arial" w:cs="Arial"/>
          <w:b/>
          <w:sz w:val="36"/>
          <w:szCs w:val="36"/>
        </w:rPr>
      </w:pPr>
      <w:r w:rsidRPr="00257D2A">
        <w:rPr>
          <w:rFonts w:ascii="Arial" w:hAnsi="Arial" w:cs="Arial"/>
          <w:b/>
          <w:sz w:val="36"/>
          <w:szCs w:val="36"/>
        </w:rPr>
        <w:br w:type="page"/>
      </w:r>
    </w:p>
    <w:p w:rsidR="0067147C" w:rsidRDefault="007E5B9A">
      <w:pPr>
        <w:rPr>
          <w:rFonts w:ascii="Arial" w:hAnsi="Arial" w:cs="Arial"/>
          <w:b/>
          <w:sz w:val="36"/>
          <w:szCs w:val="36"/>
        </w:rPr>
      </w:pPr>
      <w:r>
        <w:rPr>
          <w:rFonts w:ascii="Arial" w:hAnsi="Arial" w:cs="Arial"/>
          <w:b/>
          <w:noProof/>
          <w:sz w:val="36"/>
          <w:szCs w:val="36"/>
          <w:lang w:eastAsia="fr-FR"/>
        </w:rPr>
        <w:lastRenderedPageBreak/>
        <w:drawing>
          <wp:anchor distT="0" distB="0" distL="114300" distR="114300" simplePos="0" relativeHeight="251768320" behindDoc="1" locked="0" layoutInCell="1" allowOverlap="1">
            <wp:simplePos x="0" y="0"/>
            <wp:positionH relativeFrom="margin">
              <wp:posOffset>-281306</wp:posOffset>
            </wp:positionH>
            <wp:positionV relativeFrom="paragraph">
              <wp:posOffset>-519430</wp:posOffset>
            </wp:positionV>
            <wp:extent cx="6626753" cy="9372600"/>
            <wp:effectExtent l="0" t="0" r="3175"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ynthèse AURA 3T2017.png"/>
                    <pic:cNvPicPr/>
                  </pic:nvPicPr>
                  <pic:blipFill>
                    <a:blip r:embed="rId11">
                      <a:extLst>
                        <a:ext uri="{28A0092B-C50C-407E-A947-70E740481C1C}">
                          <a14:useLocalDpi xmlns:a14="http://schemas.microsoft.com/office/drawing/2010/main" val="0"/>
                        </a:ext>
                      </a:extLst>
                    </a:blip>
                    <a:stretch>
                      <a:fillRect/>
                    </a:stretch>
                  </pic:blipFill>
                  <pic:spPr>
                    <a:xfrm>
                      <a:off x="0" y="0"/>
                      <a:ext cx="6631486" cy="9379295"/>
                    </a:xfrm>
                    <a:prstGeom prst="rect">
                      <a:avLst/>
                    </a:prstGeom>
                  </pic:spPr>
                </pic:pic>
              </a:graphicData>
            </a:graphic>
            <wp14:sizeRelH relativeFrom="page">
              <wp14:pctWidth>0</wp14:pctWidth>
            </wp14:sizeRelH>
            <wp14:sizeRelV relativeFrom="page">
              <wp14:pctHeight>0</wp14:pctHeight>
            </wp14:sizeRelV>
          </wp:anchor>
        </w:drawing>
      </w:r>
      <w:r w:rsidR="0067147C">
        <w:rPr>
          <w:rFonts w:ascii="Arial" w:hAnsi="Arial" w:cs="Arial"/>
          <w:b/>
          <w:sz w:val="36"/>
          <w:szCs w:val="36"/>
        </w:rPr>
        <w:br w:type="page"/>
      </w:r>
    </w:p>
    <w:p w:rsidR="006A2E76" w:rsidRPr="00257D2A" w:rsidRDefault="006A2E76" w:rsidP="006A2E76">
      <w:pPr>
        <w:spacing w:line="240" w:lineRule="auto"/>
        <w:rPr>
          <w:rFonts w:ascii="Arial" w:hAnsi="Arial" w:cs="Arial"/>
          <w:sz w:val="36"/>
          <w:szCs w:val="36"/>
        </w:rPr>
      </w:pPr>
      <w:r w:rsidRPr="00257D2A">
        <w:rPr>
          <w:rFonts w:ascii="Arial" w:hAnsi="Arial" w:cs="Arial"/>
          <w:b/>
          <w:noProof/>
          <w:sz w:val="36"/>
          <w:szCs w:val="36"/>
          <w:lang w:eastAsia="fr-FR"/>
        </w:rPr>
        <w:lastRenderedPageBreak/>
        <w:drawing>
          <wp:anchor distT="0" distB="0" distL="114300" distR="114300" simplePos="0" relativeHeight="251657728" behindDoc="0" locked="0" layoutInCell="1" allowOverlap="1" wp14:anchorId="2318B93D" wp14:editId="06871B7A">
            <wp:simplePos x="0" y="0"/>
            <wp:positionH relativeFrom="margin">
              <wp:posOffset>3810</wp:posOffset>
            </wp:positionH>
            <wp:positionV relativeFrom="margin">
              <wp:posOffset>412115</wp:posOffset>
            </wp:positionV>
            <wp:extent cx="5755640" cy="45085"/>
            <wp:effectExtent l="0" t="0" r="0" b="0"/>
            <wp:wrapSquare wrapText="bothSides"/>
            <wp:docPr id="1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5640" cy="45085"/>
                    </a:xfrm>
                    <a:prstGeom prst="rect">
                      <a:avLst/>
                    </a:prstGeom>
                    <a:noFill/>
                  </pic:spPr>
                </pic:pic>
              </a:graphicData>
            </a:graphic>
            <wp14:sizeRelH relativeFrom="page">
              <wp14:pctWidth>0</wp14:pctWidth>
            </wp14:sizeRelH>
            <wp14:sizeRelV relativeFrom="page">
              <wp14:pctHeight>0</wp14:pctHeight>
            </wp14:sizeRelV>
          </wp:anchor>
        </w:drawing>
      </w:r>
      <w:r w:rsidR="000813E4" w:rsidRPr="00257D2A">
        <w:rPr>
          <w:rFonts w:ascii="Arial" w:hAnsi="Arial" w:cs="Arial"/>
          <w:b/>
          <w:sz w:val="36"/>
          <w:szCs w:val="36"/>
        </w:rPr>
        <w:t>C</w:t>
      </w:r>
      <w:r w:rsidRPr="00257D2A">
        <w:rPr>
          <w:rFonts w:ascii="Arial" w:hAnsi="Arial" w:cs="Arial"/>
          <w:b/>
          <w:sz w:val="36"/>
          <w:szCs w:val="36"/>
        </w:rPr>
        <w:t>onditions d’activité</w:t>
      </w:r>
      <w:r w:rsidR="000813E4" w:rsidRPr="00257D2A">
        <w:rPr>
          <w:rFonts w:ascii="Arial" w:hAnsi="Arial" w:cs="Arial"/>
          <w:b/>
          <w:sz w:val="36"/>
          <w:szCs w:val="36"/>
        </w:rPr>
        <w:t xml:space="preserve"> : </w:t>
      </w:r>
      <w:r w:rsidR="00377DC2" w:rsidRPr="00257D2A">
        <w:rPr>
          <w:rFonts w:ascii="Arial" w:hAnsi="Arial" w:cs="Arial"/>
          <w:b/>
          <w:sz w:val="36"/>
          <w:szCs w:val="36"/>
        </w:rPr>
        <w:t>des points essentiels à revoir</w:t>
      </w:r>
    </w:p>
    <w:p w:rsidR="00C119CC" w:rsidRDefault="00C119CC" w:rsidP="0005303A">
      <w:pPr>
        <w:pStyle w:val="Titre"/>
        <w:spacing w:before="600" w:after="480"/>
        <w:rPr>
          <w:rFonts w:ascii="Arial" w:eastAsia="Calibri" w:hAnsi="Arial" w:cs="Arial"/>
          <w:i/>
          <w:color w:val="auto"/>
          <w:spacing w:val="0"/>
          <w:kern w:val="0"/>
          <w:sz w:val="22"/>
          <w:szCs w:val="22"/>
        </w:rPr>
      </w:pPr>
      <w:r w:rsidRPr="00C119CC">
        <w:rPr>
          <w:rFonts w:ascii="Arial" w:eastAsia="Calibri" w:hAnsi="Arial" w:cs="Arial"/>
          <w:i/>
          <w:color w:val="auto"/>
          <w:spacing w:val="0"/>
          <w:kern w:val="0"/>
          <w:sz w:val="22"/>
          <w:szCs w:val="22"/>
        </w:rPr>
        <w:t>Les entreprises artisanales du bâtiment sont encore fragiles. Il importe d’améliorer leurs conditions d’activité des entreprises et d’éliminer les entraves à leur croissance, qu’il s’agisse de financement ou de lutte contre les concurrences déloyales.</w:t>
      </w:r>
    </w:p>
    <w:p w:rsidR="00C119CC" w:rsidRDefault="00C119CC" w:rsidP="0005303A">
      <w:pPr>
        <w:pStyle w:val="Titre"/>
        <w:spacing w:before="600" w:after="480"/>
        <w:rPr>
          <w:rFonts w:ascii="Arial" w:eastAsia="Calibri" w:hAnsi="Arial" w:cs="Arial"/>
          <w:i/>
          <w:color w:val="auto"/>
          <w:spacing w:val="0"/>
          <w:kern w:val="0"/>
          <w:sz w:val="22"/>
          <w:szCs w:val="22"/>
        </w:rPr>
      </w:pPr>
    </w:p>
    <w:p w:rsidR="00377DC2" w:rsidRPr="00257D2A" w:rsidRDefault="00377DC2" w:rsidP="0005303A">
      <w:pPr>
        <w:pStyle w:val="Titre"/>
        <w:spacing w:before="600" w:after="480"/>
        <w:rPr>
          <w:rFonts w:ascii="Arial" w:hAnsi="Arial" w:cs="Arial"/>
          <w:b/>
          <w:sz w:val="28"/>
          <w:szCs w:val="22"/>
          <w:u w:color="FF0000"/>
        </w:rPr>
      </w:pPr>
      <w:r w:rsidRPr="00257D2A">
        <w:rPr>
          <w:rFonts w:ascii="Arial" w:hAnsi="Arial" w:cs="Arial"/>
          <w:b/>
          <w:sz w:val="28"/>
          <w:szCs w:val="22"/>
          <w:u w:color="FF0000"/>
        </w:rPr>
        <w:t>Nos propositions</w:t>
      </w:r>
    </w:p>
    <w:p w:rsidR="008F4A52" w:rsidRPr="003968CB" w:rsidRDefault="008F4A52" w:rsidP="008F4A52">
      <w:pPr>
        <w:pStyle w:val="Paragraphedeliste"/>
        <w:numPr>
          <w:ilvl w:val="0"/>
          <w:numId w:val="24"/>
        </w:numPr>
        <w:tabs>
          <w:tab w:val="left" w:pos="4111"/>
          <w:tab w:val="left" w:pos="7655"/>
        </w:tabs>
        <w:spacing w:before="360" w:line="240" w:lineRule="auto"/>
        <w:ind w:left="1066" w:hanging="357"/>
        <w:contextualSpacing w:val="0"/>
        <w:rPr>
          <w:rFonts w:ascii="Arial" w:eastAsiaTheme="majorEastAsia" w:hAnsi="Arial" w:cs="Arial"/>
          <w:b/>
          <w:color w:val="4C4C4C" w:themeColor="text2" w:themeShade="BF"/>
          <w:spacing w:val="5"/>
          <w:kern w:val="28"/>
          <w:szCs w:val="20"/>
          <w:u w:color="FF0000"/>
        </w:rPr>
      </w:pPr>
      <w:r w:rsidRPr="003968CB">
        <w:rPr>
          <w:rFonts w:ascii="Arial" w:eastAsiaTheme="majorEastAsia" w:hAnsi="Arial" w:cs="Arial"/>
          <w:b/>
          <w:color w:val="4C4C4C" w:themeColor="text2" w:themeShade="BF"/>
          <w:spacing w:val="5"/>
          <w:kern w:val="28"/>
          <w:szCs w:val="20"/>
          <w:u w:color="FF0000"/>
        </w:rPr>
        <w:t>Lutter contre la concurrence déloyale liée au détachement des travailleurs</w:t>
      </w:r>
    </w:p>
    <w:p w:rsidR="008F4A52" w:rsidRPr="00257D2A" w:rsidRDefault="008F4A52" w:rsidP="008F4A52">
      <w:pPr>
        <w:spacing w:before="120" w:after="120" w:line="240" w:lineRule="auto"/>
        <w:ind w:left="1134"/>
        <w:jc w:val="both"/>
        <w:rPr>
          <w:rFonts w:ascii="Arial" w:hAnsi="Arial" w:cs="Arial"/>
          <w:sz w:val="18"/>
          <w:szCs w:val="18"/>
        </w:rPr>
      </w:pPr>
      <w:r w:rsidRPr="00257D2A">
        <w:rPr>
          <w:rFonts w:ascii="Arial" w:hAnsi="Arial" w:cs="Arial"/>
          <w:sz w:val="18"/>
          <w:szCs w:val="18"/>
        </w:rPr>
        <w:t xml:space="preserve">Les dérives constatées de la Directive Détachement des travailleurs ont entrainé un afflux de « faux indépendants » sur notre territoire et de salariés détachés à bas coût. Les charges sociales de ces entreprises low-cost étant celles de leur pays d’origine et non pas celles applicables en France, il en résulte une amplification de la concurrence déloyale avec les entreprises artisanales du bâtiment </w:t>
      </w:r>
      <w:r w:rsidR="00D8189B" w:rsidRPr="00257D2A">
        <w:rPr>
          <w:rFonts w:ascii="Arial" w:hAnsi="Arial" w:cs="Arial"/>
          <w:sz w:val="18"/>
          <w:szCs w:val="18"/>
        </w:rPr>
        <w:t>installées en France</w:t>
      </w:r>
      <w:r w:rsidRPr="00257D2A">
        <w:rPr>
          <w:rFonts w:ascii="Arial" w:hAnsi="Arial" w:cs="Arial"/>
          <w:sz w:val="18"/>
          <w:szCs w:val="18"/>
        </w:rPr>
        <w:t xml:space="preserve">. </w:t>
      </w:r>
    </w:p>
    <w:p w:rsidR="008F4A52" w:rsidRPr="00257D2A" w:rsidRDefault="008F4A52" w:rsidP="008F4A52">
      <w:pPr>
        <w:spacing w:before="120" w:after="120" w:line="240" w:lineRule="auto"/>
        <w:ind w:left="1134"/>
        <w:jc w:val="both"/>
        <w:rPr>
          <w:rFonts w:ascii="Arial" w:hAnsi="Arial" w:cs="Arial"/>
          <w:sz w:val="18"/>
          <w:szCs w:val="18"/>
        </w:rPr>
      </w:pPr>
      <w:r w:rsidRPr="00257D2A">
        <w:rPr>
          <w:rFonts w:ascii="Arial" w:hAnsi="Arial" w:cs="Arial"/>
          <w:noProof/>
          <w:sz w:val="18"/>
          <w:szCs w:val="18"/>
          <w:lang w:eastAsia="fr-FR"/>
        </w:rPr>
        <mc:AlternateContent>
          <mc:Choice Requires="wps">
            <w:drawing>
              <wp:anchor distT="107950" distB="107950" distL="180340" distR="180340" simplePos="0" relativeHeight="251756032" behindDoc="0" locked="0" layoutInCell="1" allowOverlap="1" wp14:anchorId="0835C149" wp14:editId="1144B635">
                <wp:simplePos x="0" y="0"/>
                <wp:positionH relativeFrom="margin">
                  <wp:posOffset>744533</wp:posOffset>
                </wp:positionH>
                <wp:positionV relativeFrom="paragraph">
                  <wp:posOffset>394046</wp:posOffset>
                </wp:positionV>
                <wp:extent cx="982345" cy="873125"/>
                <wp:effectExtent l="0" t="0" r="27305" b="22225"/>
                <wp:wrapSquare wrapText="bothSides"/>
                <wp:docPr id="62" name="Zone de texte 62"/>
                <wp:cNvGraphicFramePr/>
                <a:graphic xmlns:a="http://schemas.openxmlformats.org/drawingml/2006/main">
                  <a:graphicData uri="http://schemas.microsoft.com/office/word/2010/wordprocessingShape">
                    <wps:wsp>
                      <wps:cNvSpPr txBox="1"/>
                      <wps:spPr>
                        <a:xfrm>
                          <a:off x="0" y="0"/>
                          <a:ext cx="982345" cy="873125"/>
                        </a:xfrm>
                        <a:prstGeom prst="rect">
                          <a:avLst/>
                        </a:prstGeom>
                        <a:solidFill>
                          <a:sysClr val="window" lastClr="FFFFFF"/>
                        </a:solidFill>
                        <a:ln w="3175" cap="flat" cmpd="sng" algn="ctr">
                          <a:solidFill>
                            <a:srgbClr val="E40059"/>
                          </a:solidFill>
                          <a:prstDash val="solid"/>
                        </a:ln>
                        <a:effectLst/>
                      </wps:spPr>
                      <wps:txbx>
                        <w:txbxContent>
                          <w:p w:rsidR="00DE2DBB" w:rsidRPr="0005303A" w:rsidRDefault="00DE2DBB" w:rsidP="008F4A52">
                            <w:pPr>
                              <w:jc w:val="center"/>
                              <w:rPr>
                                <w:rFonts w:asciiTheme="minorHAnsi" w:hAnsiTheme="minorHAnsi"/>
                                <w:i/>
                                <w:sz w:val="18"/>
                              </w:rPr>
                            </w:pPr>
                            <w:r>
                              <w:rPr>
                                <w:rFonts w:asciiTheme="minorHAnsi" w:hAnsiTheme="minorHAnsi"/>
                                <w:b/>
                                <w:i/>
                                <w:color w:val="FF0000"/>
                                <w:sz w:val="18"/>
                              </w:rPr>
                              <w:t>44</w:t>
                            </w:r>
                            <w:r w:rsidRPr="00921449">
                              <w:rPr>
                                <w:rFonts w:asciiTheme="minorHAnsi" w:hAnsiTheme="minorHAnsi"/>
                                <w:b/>
                                <w:i/>
                                <w:color w:val="FF0000"/>
                                <w:sz w:val="18"/>
                              </w:rPr>
                              <w:t xml:space="preserve"> %</w:t>
                            </w:r>
                            <w:r>
                              <w:rPr>
                                <w:rFonts w:asciiTheme="minorHAnsi" w:hAnsiTheme="minorHAnsi"/>
                                <w:i/>
                                <w:sz w:val="18"/>
                              </w:rPr>
                              <w:t xml:space="preserve"> des travailleurs détachés exercent dans le BTP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35C149" id="_x0000_t202" coordsize="21600,21600" o:spt="202" path="m,l,21600r21600,l21600,xe">
                <v:stroke joinstyle="miter"/>
                <v:path gradientshapeok="t" o:connecttype="rect"/>
              </v:shapetype>
              <v:shape id="Zone de texte 62" o:spid="_x0000_s1026" type="#_x0000_t202" style="position:absolute;left:0;text-align:left;margin-left:58.6pt;margin-top:31.05pt;width:77.35pt;height:68.75pt;z-index:251756032;visibility:visible;mso-wrap-style:square;mso-width-percent:0;mso-height-percent:0;mso-wrap-distance-left:14.2pt;mso-wrap-distance-top:8.5pt;mso-wrap-distance-right:14.2pt;mso-wrap-distance-bottom:8.5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" fillcolor="window" strokecolor="#e40059" strokeweight=".25pt">
                <v:textbox>
                  <w:txbxContent>
                    <w:p w:rsidR="00DE2DBB" w:rsidRPr="0005303A" w:rsidRDefault="00DE2DBB" w:rsidP="008F4A52">
                      <w:pPr>
                        <w:jc w:val="center"/>
                        <w:rPr>
                          <w:rFonts w:asciiTheme="minorHAnsi" w:hAnsiTheme="minorHAnsi"/>
                          <w:i/>
                          <w:sz w:val="18"/>
                        </w:rPr>
                      </w:pPr>
                      <w:r>
                        <w:rPr>
                          <w:rFonts w:asciiTheme="minorHAnsi" w:hAnsiTheme="minorHAnsi"/>
                          <w:b/>
                          <w:i/>
                          <w:color w:val="FF0000"/>
                          <w:sz w:val="18"/>
                        </w:rPr>
                        <w:t>44</w:t>
                      </w:r>
                      <w:r w:rsidRPr="00921449">
                        <w:rPr>
                          <w:rFonts w:asciiTheme="minorHAnsi" w:hAnsiTheme="minorHAnsi"/>
                          <w:b/>
                          <w:i/>
                          <w:color w:val="FF0000"/>
                          <w:sz w:val="18"/>
                        </w:rPr>
                        <w:t xml:space="preserve"> %</w:t>
                      </w:r>
                      <w:r>
                        <w:rPr>
                          <w:rFonts w:asciiTheme="minorHAnsi" w:hAnsiTheme="minorHAnsi"/>
                          <w:i/>
                          <w:sz w:val="18"/>
                        </w:rPr>
                        <w:t xml:space="preserve"> des travailleurs détachés exercent dans le BTP</w:t>
                      </w:r>
                    </w:p>
                  </w:txbxContent>
                </v:textbox>
                <w10:wrap type="square" anchorx="margin"/>
              </v:shape>
            </w:pict>
          </mc:Fallback>
        </mc:AlternateContent>
      </w:r>
      <w:r w:rsidRPr="00257D2A">
        <w:rPr>
          <w:rFonts w:ascii="Arial" w:hAnsi="Arial" w:cs="Arial"/>
          <w:sz w:val="18"/>
          <w:szCs w:val="18"/>
        </w:rPr>
        <w:t xml:space="preserve">La CAPEB se mobilise depuis 2013 pour lutter contre ce phénomène </w:t>
      </w:r>
      <w:r w:rsidR="00D8189B" w:rsidRPr="00257D2A">
        <w:rPr>
          <w:rFonts w:ascii="Arial" w:hAnsi="Arial" w:cs="Arial"/>
          <w:sz w:val="18"/>
          <w:szCs w:val="18"/>
        </w:rPr>
        <w:t>aux conséquences gravissimes pour le secteur.</w:t>
      </w:r>
      <w:r w:rsidR="00F10752">
        <w:rPr>
          <w:rFonts w:ascii="Arial" w:hAnsi="Arial" w:cs="Arial"/>
          <w:sz w:val="18"/>
          <w:szCs w:val="18"/>
        </w:rPr>
        <w:t xml:space="preserve"> </w:t>
      </w:r>
    </w:p>
    <w:p w:rsidR="00C119CC" w:rsidRDefault="00C119CC" w:rsidP="00C119CC">
      <w:pPr>
        <w:spacing w:before="120" w:after="120" w:line="240" w:lineRule="auto"/>
        <w:ind w:left="1134"/>
        <w:jc w:val="both"/>
        <w:rPr>
          <w:rFonts w:ascii="Arial" w:hAnsi="Arial" w:cs="Arial"/>
          <w:sz w:val="18"/>
          <w:szCs w:val="18"/>
        </w:rPr>
      </w:pPr>
      <w:r w:rsidRPr="00257D2A">
        <w:rPr>
          <w:rFonts w:ascii="Arial" w:hAnsi="Arial" w:cs="Arial"/>
          <w:sz w:val="18"/>
          <w:szCs w:val="18"/>
        </w:rPr>
        <w:t>La législation et la réglementation françaises ont accentué les sanctions à la fraude et responsabilisé les maîtres d’ouvrages. Ces évolutions sont nécessaires mais insuffisantes</w:t>
      </w:r>
      <w:r>
        <w:rPr>
          <w:rFonts w:ascii="Arial" w:hAnsi="Arial" w:cs="Arial"/>
          <w:sz w:val="18"/>
          <w:szCs w:val="18"/>
        </w:rPr>
        <w:t xml:space="preserve">. Il faut encore durcir les contrôles </w:t>
      </w:r>
      <w:r w:rsidRPr="00D2341E">
        <w:rPr>
          <w:rFonts w:ascii="Arial" w:hAnsi="Arial" w:cs="Arial"/>
          <w:sz w:val="18"/>
          <w:szCs w:val="18"/>
        </w:rPr>
        <w:t xml:space="preserve">en dehors des heures légales et pendant le week-end, </w:t>
      </w:r>
      <w:r>
        <w:rPr>
          <w:rFonts w:ascii="Arial" w:hAnsi="Arial" w:cs="Arial"/>
          <w:sz w:val="18"/>
          <w:szCs w:val="18"/>
        </w:rPr>
        <w:t>mobiliser</w:t>
      </w:r>
      <w:r w:rsidRPr="00D2341E">
        <w:rPr>
          <w:rFonts w:ascii="Arial" w:hAnsi="Arial" w:cs="Arial"/>
          <w:sz w:val="18"/>
          <w:szCs w:val="18"/>
        </w:rPr>
        <w:t xml:space="preserve"> tous les corps de contrôle, et </w:t>
      </w:r>
      <w:r>
        <w:rPr>
          <w:rFonts w:ascii="Arial" w:hAnsi="Arial" w:cs="Arial"/>
          <w:sz w:val="18"/>
          <w:szCs w:val="18"/>
        </w:rPr>
        <w:t>renforcer</w:t>
      </w:r>
      <w:r w:rsidRPr="00D2341E">
        <w:rPr>
          <w:rFonts w:ascii="Arial" w:hAnsi="Arial" w:cs="Arial"/>
          <w:sz w:val="18"/>
          <w:szCs w:val="18"/>
        </w:rPr>
        <w:t xml:space="preserve"> la coopération entre les autorités politiques des pays membres de l’Union européenne.</w:t>
      </w:r>
    </w:p>
    <w:p w:rsidR="00C119CC" w:rsidRDefault="00C119CC" w:rsidP="00C119CC">
      <w:pPr>
        <w:spacing w:before="120" w:after="120" w:line="240" w:lineRule="auto"/>
        <w:ind w:left="1134"/>
        <w:jc w:val="both"/>
        <w:rPr>
          <w:rFonts w:ascii="Arial" w:hAnsi="Arial" w:cs="Arial"/>
          <w:sz w:val="18"/>
          <w:szCs w:val="18"/>
        </w:rPr>
      </w:pPr>
      <w:r>
        <w:rPr>
          <w:rFonts w:ascii="Arial" w:hAnsi="Arial" w:cs="Arial"/>
          <w:sz w:val="18"/>
          <w:szCs w:val="18"/>
        </w:rPr>
        <w:t>L</w:t>
      </w:r>
      <w:r w:rsidRPr="00257D2A">
        <w:rPr>
          <w:rFonts w:ascii="Arial" w:hAnsi="Arial" w:cs="Arial"/>
          <w:sz w:val="18"/>
          <w:szCs w:val="18"/>
        </w:rPr>
        <w:t xml:space="preserve">’origine du problème </w:t>
      </w:r>
      <w:r>
        <w:rPr>
          <w:rFonts w:ascii="Arial" w:hAnsi="Arial" w:cs="Arial"/>
          <w:sz w:val="18"/>
          <w:szCs w:val="18"/>
        </w:rPr>
        <w:t xml:space="preserve">étant </w:t>
      </w:r>
      <w:r w:rsidRPr="00257D2A">
        <w:rPr>
          <w:rFonts w:ascii="Arial" w:hAnsi="Arial" w:cs="Arial"/>
          <w:sz w:val="18"/>
          <w:szCs w:val="18"/>
        </w:rPr>
        <w:t>européenne</w:t>
      </w:r>
      <w:r>
        <w:rPr>
          <w:rFonts w:ascii="Arial" w:hAnsi="Arial" w:cs="Arial"/>
          <w:sz w:val="18"/>
          <w:szCs w:val="18"/>
        </w:rPr>
        <w:t xml:space="preserve">, la </w:t>
      </w:r>
      <w:r w:rsidRPr="00257D2A">
        <w:rPr>
          <w:rFonts w:ascii="Arial" w:hAnsi="Arial" w:cs="Arial"/>
          <w:sz w:val="18"/>
          <w:szCs w:val="18"/>
        </w:rPr>
        <w:t xml:space="preserve">CAPEB souhaite ardemment que </w:t>
      </w:r>
      <w:proofErr w:type="gramStart"/>
      <w:r w:rsidRPr="00257D2A">
        <w:rPr>
          <w:rFonts w:ascii="Arial" w:hAnsi="Arial" w:cs="Arial"/>
          <w:sz w:val="18"/>
          <w:szCs w:val="18"/>
        </w:rPr>
        <w:t>la</w:t>
      </w:r>
      <w:proofErr w:type="gramEnd"/>
      <w:r>
        <w:rPr>
          <w:rFonts w:ascii="Arial" w:hAnsi="Arial" w:cs="Arial"/>
          <w:sz w:val="18"/>
          <w:szCs w:val="18"/>
        </w:rPr>
        <w:t xml:space="preserve"> révision de la</w:t>
      </w:r>
      <w:r w:rsidRPr="00257D2A">
        <w:rPr>
          <w:rFonts w:ascii="Arial" w:hAnsi="Arial" w:cs="Arial"/>
          <w:sz w:val="18"/>
          <w:szCs w:val="18"/>
        </w:rPr>
        <w:t xml:space="preserve"> directive concernée aboutisse réellement</w:t>
      </w:r>
      <w:r>
        <w:rPr>
          <w:rFonts w:ascii="Arial" w:hAnsi="Arial" w:cs="Arial"/>
          <w:sz w:val="18"/>
          <w:szCs w:val="18"/>
        </w:rPr>
        <w:t xml:space="preserve"> à </w:t>
      </w:r>
      <w:r w:rsidRPr="003C27BE">
        <w:rPr>
          <w:rFonts w:ascii="Arial" w:hAnsi="Arial" w:cs="Arial"/>
          <w:b/>
          <w:sz w:val="18"/>
          <w:szCs w:val="18"/>
        </w:rPr>
        <w:t>un strict encadrement</w:t>
      </w:r>
      <w:r>
        <w:rPr>
          <w:rFonts w:ascii="Arial" w:hAnsi="Arial" w:cs="Arial"/>
          <w:sz w:val="18"/>
          <w:szCs w:val="18"/>
        </w:rPr>
        <w:t xml:space="preserve"> du travail détaché. Elle se félicite des initiatives prises par le Président de la République pour y parvenir</w:t>
      </w:r>
      <w:r w:rsidRPr="00257D2A">
        <w:rPr>
          <w:rFonts w:ascii="Arial" w:hAnsi="Arial" w:cs="Arial"/>
          <w:sz w:val="18"/>
          <w:szCs w:val="18"/>
        </w:rPr>
        <w:t xml:space="preserve">. </w:t>
      </w:r>
      <w:r>
        <w:rPr>
          <w:rFonts w:ascii="Arial" w:hAnsi="Arial" w:cs="Arial"/>
          <w:sz w:val="18"/>
          <w:szCs w:val="18"/>
        </w:rPr>
        <w:t xml:space="preserve">Il importe, notamment, de réduire la durée du détachement et de l’adapter en fonction des secteurs d’activités, de supprimer le détachement qui s’opère au travers des sociétés d’intérim et d’imposer que le salarié détaché ait une ancienneté d’au moins 6 mois dans son entreprise. </w:t>
      </w:r>
    </w:p>
    <w:p w:rsidR="00C119CC" w:rsidRPr="00257D2A" w:rsidRDefault="00C119CC" w:rsidP="00C119CC">
      <w:pPr>
        <w:spacing w:before="120" w:after="120" w:line="240" w:lineRule="auto"/>
        <w:ind w:left="1134"/>
        <w:jc w:val="both"/>
        <w:rPr>
          <w:rFonts w:ascii="Arial" w:hAnsi="Arial" w:cs="Arial"/>
          <w:sz w:val="18"/>
          <w:szCs w:val="18"/>
        </w:rPr>
      </w:pPr>
      <w:r>
        <w:rPr>
          <w:rFonts w:ascii="Arial" w:hAnsi="Arial" w:cs="Arial"/>
          <w:sz w:val="18"/>
          <w:szCs w:val="18"/>
        </w:rPr>
        <w:t>I</w:t>
      </w:r>
      <w:r w:rsidRPr="00257D2A">
        <w:rPr>
          <w:rFonts w:ascii="Arial" w:hAnsi="Arial" w:cs="Arial"/>
          <w:sz w:val="18"/>
          <w:szCs w:val="18"/>
        </w:rPr>
        <w:t xml:space="preserve">l est tout aussi indispensable que le Règlement relatif à la coordination des régimes de sécurité sociale soit modifié pour mettre un terme au dumping social que subissent les entreprises du bâtiment installées en France. La CAPEB souhaite que tout soit réellement mis en </w:t>
      </w:r>
      <w:proofErr w:type="spellStart"/>
      <w:r w:rsidRPr="00257D2A">
        <w:rPr>
          <w:rFonts w:ascii="Arial" w:hAnsi="Arial" w:cs="Arial"/>
          <w:sz w:val="18"/>
          <w:szCs w:val="18"/>
        </w:rPr>
        <w:t>oeuvre</w:t>
      </w:r>
      <w:proofErr w:type="spellEnd"/>
      <w:r w:rsidRPr="00257D2A">
        <w:rPr>
          <w:rFonts w:ascii="Arial" w:hAnsi="Arial" w:cs="Arial"/>
          <w:sz w:val="18"/>
          <w:szCs w:val="18"/>
        </w:rPr>
        <w:t xml:space="preserve"> pour résoudre ce problème lourd de conséquences pour les petites entreprises du bâtiment.</w:t>
      </w:r>
    </w:p>
    <w:p w:rsidR="004669D3" w:rsidRPr="00306F3A" w:rsidRDefault="00C119CC" w:rsidP="004669D3">
      <w:pPr>
        <w:spacing w:before="120" w:after="120" w:line="240" w:lineRule="auto"/>
        <w:ind w:left="2268"/>
        <w:jc w:val="both"/>
        <w:rPr>
          <w:rFonts w:ascii="Verdana" w:hAnsi="Verdana" w:cs="Arial"/>
          <w:b/>
          <w:sz w:val="18"/>
          <w:szCs w:val="18"/>
        </w:rPr>
      </w:pPr>
      <w:r>
        <w:rPr>
          <w:rFonts w:ascii="Arial" w:hAnsi="Arial" w:cs="Arial"/>
          <w:noProof/>
          <w:sz w:val="18"/>
          <w:szCs w:val="18"/>
          <w:lang w:eastAsia="fr-FR"/>
        </w:rPr>
        <w:drawing>
          <wp:anchor distT="0" distB="0" distL="114300" distR="114300" simplePos="0" relativeHeight="251769344" behindDoc="1" locked="0" layoutInCell="1" allowOverlap="1">
            <wp:simplePos x="0" y="0"/>
            <wp:positionH relativeFrom="column">
              <wp:posOffset>746125</wp:posOffset>
            </wp:positionH>
            <wp:positionV relativeFrom="paragraph">
              <wp:posOffset>17145</wp:posOffset>
            </wp:positionV>
            <wp:extent cx="707390" cy="652145"/>
            <wp:effectExtent l="0" t="0" r="0" b="0"/>
            <wp:wrapTight wrapText="bothSides">
              <wp:wrapPolygon edited="0">
                <wp:start x="0" y="0"/>
                <wp:lineTo x="0" y="20822"/>
                <wp:lineTo x="20941" y="20822"/>
                <wp:lineTo x="20941" y="0"/>
                <wp:lineTo x="0" y="0"/>
              </wp:wrapPolygon>
            </wp:wrapTight>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7390" cy="652145"/>
                    </a:xfrm>
                    <a:prstGeom prst="rect">
                      <a:avLst/>
                    </a:prstGeom>
                    <a:noFill/>
                  </pic:spPr>
                </pic:pic>
              </a:graphicData>
            </a:graphic>
            <wp14:sizeRelH relativeFrom="page">
              <wp14:pctWidth>0</wp14:pctWidth>
            </wp14:sizeRelH>
            <wp14:sizeRelV relativeFrom="page">
              <wp14:pctHeight>0</wp14:pctHeight>
            </wp14:sizeRelV>
          </wp:anchor>
        </w:drawing>
      </w:r>
      <w:r w:rsidR="004669D3" w:rsidRPr="004669D3">
        <w:rPr>
          <w:rFonts w:ascii="Verdana" w:hAnsi="Verdana" w:cs="Arial"/>
          <w:b/>
          <w:szCs w:val="18"/>
        </w:rPr>
        <w:t xml:space="preserve"> </w:t>
      </w:r>
      <w:r w:rsidR="004669D3" w:rsidRPr="00306F3A">
        <w:rPr>
          <w:rFonts w:ascii="Verdana" w:hAnsi="Verdana" w:cs="Arial"/>
          <w:b/>
          <w:sz w:val="18"/>
          <w:szCs w:val="18"/>
        </w:rPr>
        <w:t>En Auvergne-Rhône-Alpes :</w:t>
      </w:r>
    </w:p>
    <w:p w:rsidR="004669D3" w:rsidRPr="00306F3A" w:rsidRDefault="004669D3" w:rsidP="008C00B7">
      <w:pPr>
        <w:pStyle w:val="Paragraphedeliste"/>
        <w:numPr>
          <w:ilvl w:val="0"/>
          <w:numId w:val="43"/>
        </w:numPr>
        <w:spacing w:before="120" w:after="120" w:line="240" w:lineRule="auto"/>
        <w:ind w:left="2694"/>
        <w:jc w:val="both"/>
        <w:rPr>
          <w:rFonts w:ascii="Verdana" w:hAnsi="Verdana" w:cs="Arial"/>
          <w:sz w:val="18"/>
          <w:szCs w:val="18"/>
        </w:rPr>
      </w:pPr>
      <w:r w:rsidRPr="00306F3A">
        <w:rPr>
          <w:rFonts w:ascii="Verdana" w:hAnsi="Verdana" w:cs="Arial"/>
          <w:sz w:val="18"/>
          <w:szCs w:val="18"/>
        </w:rPr>
        <w:t xml:space="preserve">une convention signée entre </w:t>
      </w:r>
      <w:r w:rsidR="00341DA5" w:rsidRPr="00306F3A">
        <w:rPr>
          <w:rFonts w:ascii="Verdana" w:hAnsi="Verdana" w:cs="Arial"/>
          <w:sz w:val="18"/>
          <w:szCs w:val="18"/>
        </w:rPr>
        <w:t xml:space="preserve">l’Union régionale </w:t>
      </w:r>
      <w:r w:rsidRPr="00306F3A">
        <w:rPr>
          <w:rFonts w:ascii="Verdana" w:hAnsi="Verdana" w:cs="Arial"/>
          <w:sz w:val="18"/>
          <w:szCs w:val="18"/>
        </w:rPr>
        <w:t xml:space="preserve">et la </w:t>
      </w:r>
      <w:proofErr w:type="spellStart"/>
      <w:r w:rsidRPr="00306F3A">
        <w:rPr>
          <w:rFonts w:ascii="Verdana" w:hAnsi="Verdana" w:cs="Arial"/>
          <w:sz w:val="18"/>
          <w:szCs w:val="18"/>
        </w:rPr>
        <w:t>Direccte</w:t>
      </w:r>
      <w:proofErr w:type="spellEnd"/>
      <w:r w:rsidRPr="00306F3A">
        <w:rPr>
          <w:rFonts w:ascii="Verdana" w:hAnsi="Verdana" w:cs="Arial"/>
          <w:sz w:val="18"/>
          <w:szCs w:val="18"/>
        </w:rPr>
        <w:t xml:space="preserve"> déclinée au niveau départementale.</w:t>
      </w:r>
    </w:p>
    <w:p w:rsidR="004669D3" w:rsidRDefault="004669D3" w:rsidP="008C00B7">
      <w:pPr>
        <w:pStyle w:val="Paragraphedeliste"/>
        <w:spacing w:before="120" w:after="120" w:line="240" w:lineRule="auto"/>
        <w:ind w:left="2268"/>
        <w:jc w:val="both"/>
        <w:rPr>
          <w:rFonts w:ascii="Verdana" w:hAnsi="Verdana" w:cs="Arial"/>
          <w:sz w:val="18"/>
          <w:szCs w:val="18"/>
        </w:rPr>
      </w:pPr>
    </w:p>
    <w:p w:rsidR="00C119CC" w:rsidRPr="00306F3A" w:rsidRDefault="00C119CC" w:rsidP="008C00B7">
      <w:pPr>
        <w:pStyle w:val="Paragraphedeliste"/>
        <w:spacing w:before="120" w:after="120" w:line="240" w:lineRule="auto"/>
        <w:ind w:left="2268"/>
        <w:jc w:val="both"/>
        <w:rPr>
          <w:rFonts w:ascii="Verdana" w:hAnsi="Verdana" w:cs="Arial"/>
          <w:sz w:val="18"/>
          <w:szCs w:val="18"/>
        </w:rPr>
      </w:pPr>
    </w:p>
    <w:p w:rsidR="008439FB" w:rsidRPr="003968CB" w:rsidRDefault="008439FB" w:rsidP="008439FB">
      <w:pPr>
        <w:pStyle w:val="Paragraphedeliste"/>
        <w:numPr>
          <w:ilvl w:val="0"/>
          <w:numId w:val="24"/>
        </w:numPr>
        <w:tabs>
          <w:tab w:val="left" w:pos="4111"/>
          <w:tab w:val="left" w:pos="7655"/>
        </w:tabs>
        <w:spacing w:before="360" w:line="240" w:lineRule="auto"/>
        <w:ind w:left="1066" w:hanging="357"/>
        <w:contextualSpacing w:val="0"/>
        <w:rPr>
          <w:rFonts w:ascii="Arial" w:eastAsiaTheme="majorEastAsia" w:hAnsi="Arial" w:cs="Arial"/>
          <w:b/>
          <w:color w:val="4C4C4C" w:themeColor="text2" w:themeShade="BF"/>
          <w:spacing w:val="5"/>
          <w:kern w:val="28"/>
          <w:szCs w:val="20"/>
          <w:u w:color="FF0000"/>
        </w:rPr>
      </w:pPr>
      <w:r w:rsidRPr="003968CB">
        <w:rPr>
          <w:rFonts w:ascii="Arial" w:eastAsiaTheme="majorEastAsia" w:hAnsi="Arial" w:cs="Arial"/>
          <w:b/>
          <w:color w:val="4C4C4C" w:themeColor="text2" w:themeShade="BF"/>
          <w:spacing w:val="5"/>
          <w:kern w:val="28"/>
          <w:szCs w:val="20"/>
          <w:u w:color="FF0000"/>
        </w:rPr>
        <w:t>Encadrer les autres formes de concurrence déloyale</w:t>
      </w:r>
    </w:p>
    <w:p w:rsidR="008439FB" w:rsidRPr="00257D2A" w:rsidRDefault="008439FB" w:rsidP="008439FB">
      <w:pPr>
        <w:spacing w:before="120" w:after="120" w:line="240" w:lineRule="auto"/>
        <w:ind w:left="1134"/>
        <w:jc w:val="both"/>
        <w:rPr>
          <w:rFonts w:ascii="Arial" w:hAnsi="Arial" w:cs="Arial"/>
          <w:sz w:val="18"/>
          <w:szCs w:val="18"/>
        </w:rPr>
      </w:pPr>
      <w:r w:rsidRPr="00257D2A">
        <w:rPr>
          <w:rFonts w:ascii="Arial" w:hAnsi="Arial" w:cs="Arial"/>
          <w:sz w:val="18"/>
          <w:szCs w:val="18"/>
        </w:rPr>
        <w:t>La loi du 5 juin 2014 créé un régime unique de la microentreprise en fusionnant le régime micro social, c’est-à-dire le régime de l’autoentrepreneur, avec le régime micro-fiscal. Ce nouveau régime simplifié facilite l</w:t>
      </w:r>
      <w:r w:rsidR="003E2D75" w:rsidRPr="00257D2A">
        <w:rPr>
          <w:rFonts w:ascii="Arial" w:hAnsi="Arial" w:cs="Arial"/>
          <w:sz w:val="18"/>
          <w:szCs w:val="18"/>
        </w:rPr>
        <w:t>es</w:t>
      </w:r>
      <w:r w:rsidRPr="00257D2A">
        <w:rPr>
          <w:rFonts w:ascii="Arial" w:hAnsi="Arial" w:cs="Arial"/>
          <w:sz w:val="18"/>
          <w:szCs w:val="18"/>
        </w:rPr>
        <w:t xml:space="preserve"> </w:t>
      </w:r>
      <w:r w:rsidR="00F0469E" w:rsidRPr="00257D2A">
        <w:rPr>
          <w:rFonts w:ascii="Arial" w:hAnsi="Arial" w:cs="Arial"/>
          <w:sz w:val="18"/>
          <w:szCs w:val="18"/>
        </w:rPr>
        <w:t>créat</w:t>
      </w:r>
      <w:r w:rsidR="003E2D75" w:rsidRPr="00257D2A">
        <w:rPr>
          <w:rFonts w:ascii="Arial" w:hAnsi="Arial" w:cs="Arial"/>
          <w:sz w:val="18"/>
          <w:szCs w:val="18"/>
        </w:rPr>
        <w:t>ion</w:t>
      </w:r>
      <w:r w:rsidR="00F0469E" w:rsidRPr="00257D2A">
        <w:rPr>
          <w:rFonts w:ascii="Arial" w:hAnsi="Arial" w:cs="Arial"/>
          <w:sz w:val="18"/>
          <w:szCs w:val="18"/>
        </w:rPr>
        <w:t>s d’entreprises</w:t>
      </w:r>
      <w:r w:rsidRPr="00257D2A">
        <w:rPr>
          <w:rFonts w:ascii="Arial" w:hAnsi="Arial" w:cs="Arial"/>
          <w:sz w:val="18"/>
          <w:szCs w:val="18"/>
        </w:rPr>
        <w:t xml:space="preserve"> tout en gommant la plupart des distorsions de concurrence que la CAPEB a fortement condamnées au cours de ces dernières années. </w:t>
      </w:r>
    </w:p>
    <w:p w:rsidR="00FC76D0" w:rsidRPr="00257D2A" w:rsidRDefault="00AD6696" w:rsidP="008439FB">
      <w:pPr>
        <w:spacing w:before="120" w:after="120" w:line="240" w:lineRule="auto"/>
        <w:ind w:left="1134"/>
        <w:jc w:val="both"/>
        <w:rPr>
          <w:rFonts w:ascii="Arial" w:hAnsi="Arial" w:cs="Arial"/>
          <w:sz w:val="18"/>
          <w:szCs w:val="18"/>
        </w:rPr>
      </w:pPr>
      <w:r>
        <w:rPr>
          <w:rFonts w:ascii="Arial" w:hAnsi="Arial" w:cs="Arial"/>
          <w:sz w:val="18"/>
          <w:szCs w:val="18"/>
        </w:rPr>
        <w:t>Mais l</w:t>
      </w:r>
      <w:r w:rsidR="00D8189B" w:rsidRPr="00257D2A">
        <w:rPr>
          <w:rFonts w:ascii="Arial" w:hAnsi="Arial" w:cs="Arial"/>
          <w:sz w:val="18"/>
          <w:szCs w:val="18"/>
        </w:rPr>
        <w:t>es</w:t>
      </w:r>
      <w:r w:rsidR="003707F3" w:rsidRPr="00257D2A">
        <w:rPr>
          <w:rFonts w:ascii="Arial" w:hAnsi="Arial" w:cs="Arial"/>
          <w:sz w:val="18"/>
          <w:szCs w:val="18"/>
        </w:rPr>
        <w:t xml:space="preserve"> équilibre</w:t>
      </w:r>
      <w:r w:rsidR="00D8189B" w:rsidRPr="00257D2A">
        <w:rPr>
          <w:rFonts w:ascii="Arial" w:hAnsi="Arial" w:cs="Arial"/>
          <w:sz w:val="18"/>
          <w:szCs w:val="18"/>
        </w:rPr>
        <w:t>s</w:t>
      </w:r>
      <w:r w:rsidR="003707F3" w:rsidRPr="00257D2A">
        <w:rPr>
          <w:rFonts w:ascii="Arial" w:hAnsi="Arial" w:cs="Arial"/>
          <w:sz w:val="18"/>
          <w:szCs w:val="18"/>
        </w:rPr>
        <w:t xml:space="preserve"> </w:t>
      </w:r>
      <w:r w:rsidR="008439FB" w:rsidRPr="00257D2A">
        <w:rPr>
          <w:rFonts w:ascii="Arial" w:hAnsi="Arial" w:cs="Arial"/>
          <w:sz w:val="18"/>
          <w:szCs w:val="18"/>
        </w:rPr>
        <w:t xml:space="preserve">obtenus </w:t>
      </w:r>
      <w:r w:rsidR="00300699" w:rsidRPr="00257D2A">
        <w:rPr>
          <w:rFonts w:ascii="Arial" w:hAnsi="Arial" w:cs="Arial"/>
          <w:sz w:val="18"/>
          <w:szCs w:val="18"/>
        </w:rPr>
        <w:t>avec la</w:t>
      </w:r>
      <w:r w:rsidR="008439FB" w:rsidRPr="00257D2A">
        <w:rPr>
          <w:rFonts w:ascii="Arial" w:hAnsi="Arial" w:cs="Arial"/>
          <w:sz w:val="18"/>
          <w:szCs w:val="18"/>
        </w:rPr>
        <w:t xml:space="preserve"> loi Pinel</w:t>
      </w:r>
      <w:r w:rsidR="00D8189B" w:rsidRPr="00257D2A">
        <w:rPr>
          <w:rFonts w:ascii="Arial" w:hAnsi="Arial" w:cs="Arial"/>
          <w:sz w:val="18"/>
          <w:szCs w:val="18"/>
        </w:rPr>
        <w:t xml:space="preserve"> </w:t>
      </w:r>
      <w:r>
        <w:rPr>
          <w:rFonts w:ascii="Arial" w:hAnsi="Arial" w:cs="Arial"/>
          <w:sz w:val="18"/>
          <w:szCs w:val="18"/>
        </w:rPr>
        <w:t xml:space="preserve">sont fragiles et </w:t>
      </w:r>
      <w:r w:rsidR="00D8189B" w:rsidRPr="00257D2A">
        <w:rPr>
          <w:rFonts w:ascii="Arial" w:hAnsi="Arial" w:cs="Arial"/>
          <w:sz w:val="18"/>
          <w:szCs w:val="18"/>
        </w:rPr>
        <w:t>ne doivent pas être remis en cause</w:t>
      </w:r>
      <w:r>
        <w:rPr>
          <w:rFonts w:ascii="Arial" w:hAnsi="Arial" w:cs="Arial"/>
          <w:sz w:val="18"/>
          <w:szCs w:val="18"/>
        </w:rPr>
        <w:t xml:space="preserve">. A cet égard, l’idée de </w:t>
      </w:r>
      <w:r w:rsidR="002112B1" w:rsidRPr="00257D2A">
        <w:rPr>
          <w:rFonts w:ascii="Arial" w:hAnsi="Arial" w:cs="Arial"/>
          <w:sz w:val="18"/>
          <w:szCs w:val="18"/>
        </w:rPr>
        <w:t>suppr</w:t>
      </w:r>
      <w:r>
        <w:rPr>
          <w:rFonts w:ascii="Arial" w:hAnsi="Arial" w:cs="Arial"/>
          <w:sz w:val="18"/>
          <w:szCs w:val="18"/>
        </w:rPr>
        <w:t>imer</w:t>
      </w:r>
      <w:r w:rsidR="002112B1" w:rsidRPr="00257D2A">
        <w:rPr>
          <w:rFonts w:ascii="Arial" w:hAnsi="Arial" w:cs="Arial"/>
          <w:sz w:val="18"/>
          <w:szCs w:val="18"/>
        </w:rPr>
        <w:t xml:space="preserve"> l’exigence de qualification</w:t>
      </w:r>
      <w:r w:rsidR="00494D01">
        <w:rPr>
          <w:rFonts w:ascii="Arial" w:hAnsi="Arial" w:cs="Arial"/>
          <w:sz w:val="18"/>
          <w:szCs w:val="18"/>
        </w:rPr>
        <w:t xml:space="preserve"> </w:t>
      </w:r>
      <w:r w:rsidR="002112B1" w:rsidRPr="00257D2A">
        <w:rPr>
          <w:rFonts w:ascii="Arial" w:hAnsi="Arial" w:cs="Arial"/>
          <w:sz w:val="18"/>
          <w:szCs w:val="18"/>
        </w:rPr>
        <w:t>pour exercer certaines activités</w:t>
      </w:r>
      <w:r w:rsidR="00AE513B">
        <w:rPr>
          <w:rFonts w:ascii="Arial" w:hAnsi="Arial" w:cs="Arial"/>
          <w:sz w:val="18"/>
          <w:szCs w:val="18"/>
        </w:rPr>
        <w:t xml:space="preserve">, </w:t>
      </w:r>
      <w:r>
        <w:rPr>
          <w:rFonts w:ascii="Arial" w:hAnsi="Arial" w:cs="Arial"/>
          <w:sz w:val="18"/>
          <w:szCs w:val="18"/>
        </w:rPr>
        <w:t xml:space="preserve">telle qu’elle a été avancée il y a quelques mois, </w:t>
      </w:r>
      <w:r w:rsidR="002112B1" w:rsidRPr="00257D2A">
        <w:rPr>
          <w:rFonts w:ascii="Arial" w:hAnsi="Arial" w:cs="Arial"/>
          <w:sz w:val="18"/>
          <w:szCs w:val="18"/>
        </w:rPr>
        <w:t xml:space="preserve">ne pourrait </w:t>
      </w:r>
      <w:r w:rsidR="008439FB" w:rsidRPr="00257D2A">
        <w:rPr>
          <w:rFonts w:ascii="Arial" w:hAnsi="Arial" w:cs="Arial"/>
          <w:sz w:val="18"/>
          <w:szCs w:val="18"/>
        </w:rPr>
        <w:t>s’op</w:t>
      </w:r>
      <w:r w:rsidR="002112B1" w:rsidRPr="00257D2A">
        <w:rPr>
          <w:rFonts w:ascii="Arial" w:hAnsi="Arial" w:cs="Arial"/>
          <w:sz w:val="18"/>
          <w:szCs w:val="18"/>
        </w:rPr>
        <w:t>é</w:t>
      </w:r>
      <w:r w:rsidR="003E2D75" w:rsidRPr="00257D2A">
        <w:rPr>
          <w:rFonts w:ascii="Arial" w:hAnsi="Arial" w:cs="Arial"/>
          <w:sz w:val="18"/>
          <w:szCs w:val="18"/>
        </w:rPr>
        <w:t>rer</w:t>
      </w:r>
      <w:r w:rsidR="002112B1" w:rsidRPr="00257D2A">
        <w:rPr>
          <w:rFonts w:ascii="Arial" w:hAnsi="Arial" w:cs="Arial"/>
          <w:sz w:val="18"/>
          <w:szCs w:val="18"/>
        </w:rPr>
        <w:t xml:space="preserve"> qu’</w:t>
      </w:r>
      <w:r w:rsidR="008439FB" w:rsidRPr="00257D2A">
        <w:rPr>
          <w:rFonts w:ascii="Arial" w:hAnsi="Arial" w:cs="Arial"/>
          <w:sz w:val="18"/>
          <w:szCs w:val="18"/>
        </w:rPr>
        <w:t xml:space="preserve">au détriment des entreprises artisanales installées sous le régime de droit commun. </w:t>
      </w:r>
    </w:p>
    <w:p w:rsidR="002D3410" w:rsidRDefault="00B55787" w:rsidP="008439FB">
      <w:pPr>
        <w:spacing w:before="120" w:after="120" w:line="240" w:lineRule="auto"/>
        <w:ind w:left="1134"/>
        <w:jc w:val="both"/>
        <w:rPr>
          <w:rFonts w:ascii="Arial" w:hAnsi="Arial" w:cs="Arial"/>
          <w:sz w:val="18"/>
          <w:szCs w:val="18"/>
        </w:rPr>
      </w:pPr>
      <w:r w:rsidRPr="00257D2A">
        <w:rPr>
          <w:rFonts w:ascii="Arial" w:hAnsi="Arial" w:cs="Arial"/>
          <w:sz w:val="18"/>
          <w:szCs w:val="18"/>
        </w:rPr>
        <w:t xml:space="preserve">La CAPEB </w:t>
      </w:r>
      <w:r w:rsidR="007061DD">
        <w:rPr>
          <w:rFonts w:ascii="Arial" w:hAnsi="Arial" w:cs="Arial"/>
          <w:sz w:val="18"/>
          <w:szCs w:val="18"/>
        </w:rPr>
        <w:t xml:space="preserve">n’est pas non plus favorable au doublement des seuils de chiffre d’affaires réalisable dans ce cadre juridique, même si ce nouveau seuil ne s’applique pas à la franchise de TVA. Elle </w:t>
      </w:r>
      <w:r w:rsidR="00776261">
        <w:rPr>
          <w:rFonts w:ascii="Arial" w:hAnsi="Arial" w:cs="Arial"/>
          <w:sz w:val="18"/>
          <w:szCs w:val="18"/>
        </w:rPr>
        <w:t>met en garde contre les risques</w:t>
      </w:r>
      <w:r w:rsidR="002A353C">
        <w:rPr>
          <w:rFonts w:ascii="Arial" w:hAnsi="Arial" w:cs="Arial"/>
          <w:sz w:val="18"/>
          <w:szCs w:val="18"/>
        </w:rPr>
        <w:t xml:space="preserve"> </w:t>
      </w:r>
      <w:r w:rsidR="002D3410">
        <w:rPr>
          <w:rFonts w:ascii="Arial" w:hAnsi="Arial" w:cs="Arial"/>
          <w:sz w:val="18"/>
          <w:szCs w:val="18"/>
        </w:rPr>
        <w:t>d’</w:t>
      </w:r>
      <w:r w:rsidR="002A353C">
        <w:rPr>
          <w:rFonts w:ascii="Arial" w:hAnsi="Arial" w:cs="Arial"/>
          <w:sz w:val="18"/>
          <w:szCs w:val="18"/>
        </w:rPr>
        <w:t>un appel d’air conduisant à une augmentation des « faux salariés »</w:t>
      </w:r>
      <w:r w:rsidR="007061DD">
        <w:rPr>
          <w:rFonts w:ascii="Arial" w:hAnsi="Arial" w:cs="Arial"/>
          <w:sz w:val="18"/>
          <w:szCs w:val="18"/>
        </w:rPr>
        <w:t xml:space="preserve">. </w:t>
      </w:r>
    </w:p>
    <w:p w:rsidR="008439FB" w:rsidRPr="00257D2A" w:rsidRDefault="002D3410" w:rsidP="008439FB">
      <w:pPr>
        <w:spacing w:before="120" w:after="120" w:line="240" w:lineRule="auto"/>
        <w:ind w:left="1134"/>
        <w:jc w:val="both"/>
        <w:rPr>
          <w:rFonts w:ascii="Arial" w:hAnsi="Arial" w:cs="Arial"/>
          <w:sz w:val="18"/>
          <w:szCs w:val="18"/>
        </w:rPr>
      </w:pPr>
      <w:r>
        <w:rPr>
          <w:rFonts w:ascii="Arial" w:hAnsi="Arial" w:cs="Arial"/>
          <w:sz w:val="18"/>
          <w:szCs w:val="18"/>
        </w:rPr>
        <w:t>La CAPEB persiste à considérer que le régime de la microentreprise n’est pas la bonne solution pour favoriser la création d’entreprises et le développement de l’activité.</w:t>
      </w:r>
      <w:r w:rsidR="003145F4">
        <w:rPr>
          <w:rFonts w:ascii="Arial" w:hAnsi="Arial" w:cs="Arial"/>
          <w:sz w:val="18"/>
          <w:szCs w:val="18"/>
        </w:rPr>
        <w:t xml:space="preserve"> Elle </w:t>
      </w:r>
      <w:r w:rsidR="00A64E3C" w:rsidRPr="00257D2A">
        <w:rPr>
          <w:rFonts w:ascii="Arial" w:hAnsi="Arial" w:cs="Arial"/>
          <w:sz w:val="18"/>
          <w:szCs w:val="18"/>
        </w:rPr>
        <w:t xml:space="preserve">alerte sur les implications économiques et sociales d’un développement </w:t>
      </w:r>
      <w:r w:rsidR="00B55787" w:rsidRPr="00257D2A">
        <w:rPr>
          <w:rFonts w:ascii="Arial" w:hAnsi="Arial" w:cs="Arial"/>
          <w:sz w:val="18"/>
          <w:szCs w:val="18"/>
        </w:rPr>
        <w:t>de « sous-entreprises » qui ne pourr</w:t>
      </w:r>
      <w:r w:rsidR="00C564E8" w:rsidRPr="00257D2A">
        <w:rPr>
          <w:rFonts w:ascii="Arial" w:hAnsi="Arial" w:cs="Arial"/>
          <w:sz w:val="18"/>
          <w:szCs w:val="18"/>
        </w:rPr>
        <w:t>aie</w:t>
      </w:r>
      <w:r w:rsidR="00B55787" w:rsidRPr="00257D2A">
        <w:rPr>
          <w:rFonts w:ascii="Arial" w:hAnsi="Arial" w:cs="Arial"/>
          <w:sz w:val="18"/>
          <w:szCs w:val="18"/>
        </w:rPr>
        <w:t xml:space="preserve">nt créer des emplois, </w:t>
      </w:r>
      <w:r w:rsidR="008E15DE">
        <w:rPr>
          <w:rFonts w:ascii="Arial" w:hAnsi="Arial" w:cs="Arial"/>
          <w:sz w:val="18"/>
          <w:szCs w:val="18"/>
        </w:rPr>
        <w:t xml:space="preserve">et qui, </w:t>
      </w:r>
      <w:r w:rsidR="00254968" w:rsidRPr="00257D2A">
        <w:rPr>
          <w:rFonts w:ascii="Arial" w:hAnsi="Arial" w:cs="Arial"/>
          <w:sz w:val="18"/>
          <w:szCs w:val="18"/>
        </w:rPr>
        <w:t>sans</w:t>
      </w:r>
      <w:r w:rsidR="00B55787" w:rsidRPr="00257D2A">
        <w:rPr>
          <w:rFonts w:ascii="Arial" w:hAnsi="Arial" w:cs="Arial"/>
          <w:sz w:val="18"/>
          <w:szCs w:val="18"/>
        </w:rPr>
        <w:t xml:space="preserve"> qualification obligatoire pour s’installer, ne pourr</w:t>
      </w:r>
      <w:r w:rsidR="00C564E8" w:rsidRPr="00257D2A">
        <w:rPr>
          <w:rFonts w:ascii="Arial" w:hAnsi="Arial" w:cs="Arial"/>
          <w:sz w:val="18"/>
          <w:szCs w:val="18"/>
        </w:rPr>
        <w:t>aie</w:t>
      </w:r>
      <w:r w:rsidR="00B55787" w:rsidRPr="00257D2A">
        <w:rPr>
          <w:rFonts w:ascii="Arial" w:hAnsi="Arial" w:cs="Arial"/>
          <w:sz w:val="18"/>
          <w:szCs w:val="18"/>
        </w:rPr>
        <w:t>nt garantir la sécurité et la santé des particuliers et risquer</w:t>
      </w:r>
      <w:r w:rsidR="00C564E8" w:rsidRPr="00257D2A">
        <w:rPr>
          <w:rFonts w:ascii="Arial" w:hAnsi="Arial" w:cs="Arial"/>
          <w:sz w:val="18"/>
          <w:szCs w:val="18"/>
        </w:rPr>
        <w:t>aie</w:t>
      </w:r>
      <w:r w:rsidR="00B55787" w:rsidRPr="00257D2A">
        <w:rPr>
          <w:rFonts w:ascii="Arial" w:hAnsi="Arial" w:cs="Arial"/>
          <w:sz w:val="18"/>
          <w:szCs w:val="18"/>
        </w:rPr>
        <w:t xml:space="preserve">nt de </w:t>
      </w:r>
      <w:r w:rsidR="00254968" w:rsidRPr="00257D2A">
        <w:rPr>
          <w:rFonts w:ascii="Arial" w:hAnsi="Arial" w:cs="Arial"/>
          <w:sz w:val="18"/>
          <w:szCs w:val="18"/>
        </w:rPr>
        <w:t>provoquer</w:t>
      </w:r>
      <w:r w:rsidR="00B55787" w:rsidRPr="00257D2A">
        <w:rPr>
          <w:rFonts w:ascii="Arial" w:hAnsi="Arial" w:cs="Arial"/>
          <w:sz w:val="18"/>
          <w:szCs w:val="18"/>
        </w:rPr>
        <w:t xml:space="preserve"> des désordres dont l</w:t>
      </w:r>
      <w:r w:rsidR="00C564E8" w:rsidRPr="00257D2A">
        <w:rPr>
          <w:rFonts w:ascii="Arial" w:hAnsi="Arial" w:cs="Arial"/>
          <w:sz w:val="18"/>
          <w:szCs w:val="18"/>
        </w:rPr>
        <w:t>es conséquences financières seraie</w:t>
      </w:r>
      <w:r w:rsidR="00B55787" w:rsidRPr="00257D2A">
        <w:rPr>
          <w:rFonts w:ascii="Arial" w:hAnsi="Arial" w:cs="Arial"/>
          <w:sz w:val="18"/>
          <w:szCs w:val="18"/>
        </w:rPr>
        <w:t>nt supportées par l’ensemble des entreprises.</w:t>
      </w:r>
      <w:r w:rsidR="00E62215">
        <w:rPr>
          <w:rFonts w:ascii="Arial" w:hAnsi="Arial" w:cs="Arial"/>
          <w:sz w:val="18"/>
          <w:szCs w:val="18"/>
        </w:rPr>
        <w:t xml:space="preserve"> </w:t>
      </w:r>
      <w:r w:rsidR="00E62215" w:rsidRPr="00E62215">
        <w:rPr>
          <w:rFonts w:ascii="Arial" w:hAnsi="Arial" w:cs="Arial"/>
          <w:sz w:val="18"/>
          <w:szCs w:val="18"/>
        </w:rPr>
        <w:t>A cet égard, la suppression de l’obligation de suivre le stage préalable à l’installation, prévue dans le projet de loi PACTE, est une erreur qui favorisera l’émergence de chefs d’entreprise mal préparés.</w:t>
      </w:r>
    </w:p>
    <w:p w:rsidR="00254968" w:rsidRPr="003968CB" w:rsidRDefault="00254968" w:rsidP="00254968">
      <w:pPr>
        <w:pStyle w:val="Paragraphedeliste"/>
        <w:numPr>
          <w:ilvl w:val="0"/>
          <w:numId w:val="24"/>
        </w:numPr>
        <w:tabs>
          <w:tab w:val="left" w:pos="4111"/>
          <w:tab w:val="left" w:pos="7655"/>
        </w:tabs>
        <w:spacing w:before="360" w:line="240" w:lineRule="auto"/>
        <w:ind w:left="1066" w:hanging="357"/>
        <w:contextualSpacing w:val="0"/>
        <w:rPr>
          <w:rFonts w:ascii="Arial" w:eastAsiaTheme="majorEastAsia" w:hAnsi="Arial" w:cs="Arial"/>
          <w:b/>
          <w:color w:val="4C4C4C" w:themeColor="text2" w:themeShade="BF"/>
          <w:spacing w:val="5"/>
          <w:kern w:val="28"/>
          <w:szCs w:val="20"/>
          <w:u w:color="FF0000"/>
        </w:rPr>
      </w:pPr>
      <w:r w:rsidRPr="003968CB">
        <w:rPr>
          <w:rFonts w:ascii="Arial" w:eastAsiaTheme="majorEastAsia" w:hAnsi="Arial" w:cs="Arial"/>
          <w:b/>
          <w:color w:val="4C4C4C" w:themeColor="text2" w:themeShade="BF"/>
          <w:spacing w:val="5"/>
          <w:kern w:val="28"/>
          <w:szCs w:val="20"/>
          <w:u w:color="FF0000"/>
        </w:rPr>
        <w:t>Soutenir les créateurs et repreneurs d’entreprises</w:t>
      </w:r>
    </w:p>
    <w:p w:rsidR="00E62215" w:rsidRDefault="00E62215" w:rsidP="00E62215">
      <w:pPr>
        <w:spacing w:before="120" w:after="120" w:line="240" w:lineRule="auto"/>
        <w:ind w:left="1134"/>
        <w:jc w:val="both"/>
        <w:rPr>
          <w:rFonts w:ascii="Arial" w:hAnsi="Arial" w:cs="Arial"/>
          <w:sz w:val="18"/>
          <w:szCs w:val="18"/>
        </w:rPr>
      </w:pPr>
      <w:r w:rsidRPr="00257D2A">
        <w:rPr>
          <w:rFonts w:ascii="Arial" w:hAnsi="Arial" w:cs="Arial"/>
          <w:sz w:val="18"/>
          <w:szCs w:val="18"/>
        </w:rPr>
        <w:t xml:space="preserve">La CAPEB </w:t>
      </w:r>
      <w:r>
        <w:rPr>
          <w:rFonts w:ascii="Arial" w:hAnsi="Arial" w:cs="Arial"/>
          <w:sz w:val="18"/>
          <w:szCs w:val="18"/>
        </w:rPr>
        <w:t xml:space="preserve">contribue, au contraire, à favoriser la pérennité des entreprises nouvellement créées. Elle </w:t>
      </w:r>
      <w:r w:rsidRPr="00257D2A">
        <w:rPr>
          <w:rFonts w:ascii="Arial" w:hAnsi="Arial" w:cs="Arial"/>
          <w:sz w:val="18"/>
          <w:szCs w:val="18"/>
        </w:rPr>
        <w:t xml:space="preserve">accompagne les porteurs de projets de création ou de reprise d’entreprise au travers des </w:t>
      </w:r>
      <w:r w:rsidRPr="00257D2A">
        <w:rPr>
          <w:rFonts w:ascii="Arial" w:hAnsi="Arial" w:cs="Arial"/>
          <w:noProof/>
          <w:sz w:val="18"/>
          <w:szCs w:val="18"/>
          <w:lang w:eastAsia="fr-FR"/>
        </w:rPr>
        <mc:AlternateContent>
          <mc:Choice Requires="wps">
            <w:drawing>
              <wp:anchor distT="107950" distB="107950" distL="180340" distR="180340" simplePos="0" relativeHeight="251787776" behindDoc="0" locked="0" layoutInCell="1" allowOverlap="1" wp14:anchorId="59093FC5" wp14:editId="52E0475A">
                <wp:simplePos x="0" y="0"/>
                <wp:positionH relativeFrom="margin">
                  <wp:posOffset>4770177</wp:posOffset>
                </wp:positionH>
                <wp:positionV relativeFrom="paragraph">
                  <wp:posOffset>133748</wp:posOffset>
                </wp:positionV>
                <wp:extent cx="982345" cy="873125"/>
                <wp:effectExtent l="0" t="0" r="27305" b="22225"/>
                <wp:wrapSquare wrapText="bothSides"/>
                <wp:docPr id="63" name="Zone de texte 63"/>
                <wp:cNvGraphicFramePr/>
                <a:graphic xmlns:a="http://schemas.openxmlformats.org/drawingml/2006/main">
                  <a:graphicData uri="http://schemas.microsoft.com/office/word/2010/wordprocessingShape">
                    <wps:wsp>
                      <wps:cNvSpPr txBox="1"/>
                      <wps:spPr>
                        <a:xfrm>
                          <a:off x="0" y="0"/>
                          <a:ext cx="982345" cy="873125"/>
                        </a:xfrm>
                        <a:prstGeom prst="rect">
                          <a:avLst/>
                        </a:prstGeom>
                        <a:solidFill>
                          <a:sysClr val="window" lastClr="FFFFFF"/>
                        </a:solidFill>
                        <a:ln w="3175" cap="flat" cmpd="sng" algn="ctr">
                          <a:solidFill>
                            <a:srgbClr val="E40059"/>
                          </a:solidFill>
                          <a:prstDash val="solid"/>
                        </a:ln>
                        <a:effectLst/>
                      </wps:spPr>
                      <wps:txbx>
                        <w:txbxContent>
                          <w:p w:rsidR="00DE2DBB" w:rsidRPr="0005303A" w:rsidRDefault="00DE2DBB" w:rsidP="00E62215">
                            <w:pPr>
                              <w:jc w:val="center"/>
                              <w:rPr>
                                <w:rFonts w:asciiTheme="minorHAnsi" w:hAnsiTheme="minorHAnsi"/>
                                <w:i/>
                                <w:sz w:val="18"/>
                              </w:rPr>
                            </w:pPr>
                            <w:r>
                              <w:rPr>
                                <w:noProof/>
                                <w:lang w:eastAsia="fr-FR"/>
                              </w:rPr>
                              <w:drawing>
                                <wp:inline distT="0" distB="0" distL="0" distR="0" wp14:anchorId="67AA93F6" wp14:editId="15FB3B48">
                                  <wp:extent cx="669290" cy="779145"/>
                                  <wp:effectExtent l="0" t="0" r="0" b="1905"/>
                                  <wp:docPr id="64" name="Image 6" descr="http://4.bp.blogspot.com/_c2CKK2KH-Y0/TErWq8vUKQI/AAAAAAAAAkg/L7YOjA7OZmU/s1600/logo+createur+repreneur+2.gif"/>
                                  <wp:cNvGraphicFramePr/>
                                  <a:graphic xmlns:a="http://schemas.openxmlformats.org/drawingml/2006/main">
                                    <a:graphicData uri="http://schemas.openxmlformats.org/drawingml/2006/picture">
                                      <pic:pic xmlns:pic="http://schemas.openxmlformats.org/drawingml/2006/picture">
                                        <pic:nvPicPr>
                                          <pic:cNvPr id="96" name="Image 6" descr="http://4.bp.blogspot.com/_c2CKK2KH-Y0/TErWq8vUKQI/AAAAAAAAAkg/L7YOjA7OZmU/s1600/logo+createur+repreneur+2.gif"/>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9290" cy="7791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93FC5" id="Zone de texte 63" o:spid="_x0000_s1027" type="#_x0000_t202" style="position:absolute;left:0;text-align:left;margin-left:375.6pt;margin-top:10.55pt;width:77.35pt;height:68.75pt;z-index:251787776;visibility:visible;mso-wrap-style:square;mso-width-percent:0;mso-height-percent:0;mso-wrap-distance-left:14.2pt;mso-wrap-distance-top:8.5pt;mso-wrap-distance-right:14.2pt;mso-wrap-distance-bottom:8.5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" fillcolor="window" strokecolor="#e40059" strokeweight=".25pt">
                <v:textbox>
                  <w:txbxContent>
                    <w:p w:rsidR="00DE2DBB" w:rsidRPr="0005303A" w:rsidRDefault="00DE2DBB" w:rsidP="00E62215">
                      <w:pPr>
                        <w:jc w:val="center"/>
                        <w:rPr>
                          <w:rFonts w:asciiTheme="minorHAnsi" w:hAnsiTheme="minorHAnsi"/>
                          <w:i/>
                          <w:sz w:val="18"/>
                        </w:rPr>
                      </w:pPr>
                      <w:r>
                        <w:rPr>
                          <w:noProof/>
                          <w:lang w:eastAsia="fr-FR"/>
                        </w:rPr>
                        <w:drawing>
                          <wp:inline distT="0" distB="0" distL="0" distR="0" wp14:anchorId="67AA93F6" wp14:editId="15FB3B48">
                            <wp:extent cx="669290" cy="779145"/>
                            <wp:effectExtent l="0" t="0" r="0" b="1905"/>
                            <wp:docPr id="64" name="Image 6" descr="http://4.bp.blogspot.com/_c2CKK2KH-Y0/TErWq8vUKQI/AAAAAAAAAkg/L7YOjA7OZmU/s1600/logo+createur+repreneur+2.gif"/>
                            <wp:cNvGraphicFramePr/>
                            <a:graphic xmlns:a="http://schemas.openxmlformats.org/drawingml/2006/main">
                              <a:graphicData uri="http://schemas.openxmlformats.org/drawingml/2006/picture">
                                <pic:pic xmlns:pic="http://schemas.openxmlformats.org/drawingml/2006/picture">
                                  <pic:nvPicPr>
                                    <pic:cNvPr id="96" name="Image 6" descr="http://4.bp.blogspot.com/_c2CKK2KH-Y0/TErWq8vUKQI/AAAAAAAAAkg/L7YOjA7OZmU/s1600/logo+createur+repreneur+2.gif"/>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9290" cy="779145"/>
                                    </a:xfrm>
                                    <a:prstGeom prst="rect">
                                      <a:avLst/>
                                    </a:prstGeom>
                                    <a:noFill/>
                                    <a:ln>
                                      <a:noFill/>
                                    </a:ln>
                                  </pic:spPr>
                                </pic:pic>
                              </a:graphicData>
                            </a:graphic>
                          </wp:inline>
                        </w:drawing>
                      </w:r>
                    </w:p>
                  </w:txbxContent>
                </v:textbox>
                <w10:wrap type="square" anchorx="margin"/>
              </v:shape>
            </w:pict>
          </mc:Fallback>
        </mc:AlternateContent>
      </w:r>
      <w:r w:rsidRPr="00257D2A">
        <w:rPr>
          <w:rFonts w:ascii="Arial" w:hAnsi="Arial" w:cs="Arial"/>
          <w:sz w:val="18"/>
          <w:szCs w:val="18"/>
        </w:rPr>
        <w:t>ICRE-BTP (</w:t>
      </w:r>
      <w:r w:rsidRPr="000533F0">
        <w:rPr>
          <w:rFonts w:ascii="Arial" w:hAnsi="Arial" w:cs="Arial"/>
          <w:b/>
          <w:sz w:val="18"/>
          <w:szCs w:val="18"/>
        </w:rPr>
        <w:t>Institut du Créateur Repreneur d’Entreprise du BTP</w:t>
      </w:r>
      <w:r w:rsidRPr="00257D2A">
        <w:rPr>
          <w:rFonts w:ascii="Arial" w:hAnsi="Arial" w:cs="Arial"/>
          <w:sz w:val="18"/>
          <w:szCs w:val="18"/>
        </w:rPr>
        <w:t xml:space="preserve">) qui interviennent en amont de la concrétisation du projet et spécifiquement </w:t>
      </w:r>
      <w:r>
        <w:rPr>
          <w:rFonts w:ascii="Arial" w:hAnsi="Arial" w:cs="Arial"/>
          <w:sz w:val="18"/>
          <w:szCs w:val="18"/>
        </w:rPr>
        <w:t>dans le</w:t>
      </w:r>
      <w:r w:rsidRPr="00257D2A">
        <w:rPr>
          <w:rFonts w:ascii="Arial" w:hAnsi="Arial" w:cs="Arial"/>
          <w:sz w:val="18"/>
          <w:szCs w:val="18"/>
        </w:rPr>
        <w:t xml:space="preserve"> BTP. Ils se différencient ainsi des autres structures d’accompagnement à la création-reprise. </w:t>
      </w:r>
    </w:p>
    <w:p w:rsidR="00E62215" w:rsidRDefault="00E62215" w:rsidP="00E62215">
      <w:pPr>
        <w:spacing w:before="120" w:after="120" w:line="240" w:lineRule="auto"/>
        <w:ind w:left="1134"/>
        <w:jc w:val="both"/>
        <w:rPr>
          <w:rFonts w:ascii="Arial" w:hAnsi="Arial" w:cs="Arial"/>
          <w:sz w:val="18"/>
          <w:szCs w:val="18"/>
        </w:rPr>
      </w:pPr>
      <w:r w:rsidRPr="00257D2A">
        <w:rPr>
          <w:rFonts w:ascii="Arial" w:hAnsi="Arial" w:cs="Arial"/>
          <w:sz w:val="18"/>
          <w:szCs w:val="18"/>
        </w:rPr>
        <w:t>Structures départementales indépendantes de la CAPEB, les ICRE-BTP travaillent en collaboration avec un réseau de partenaires (banquiers, experts comptables</w:t>
      </w:r>
      <w:r>
        <w:rPr>
          <w:rFonts w:ascii="Arial" w:hAnsi="Arial" w:cs="Arial"/>
          <w:sz w:val="18"/>
          <w:szCs w:val="18"/>
        </w:rPr>
        <w:t xml:space="preserve"> etc.</w:t>
      </w:r>
      <w:r w:rsidRPr="00257D2A">
        <w:rPr>
          <w:rFonts w:ascii="Arial" w:hAnsi="Arial" w:cs="Arial"/>
          <w:sz w:val="18"/>
          <w:szCs w:val="18"/>
        </w:rPr>
        <w:t>) qui apportent leur expertise et leur soutien financier</w:t>
      </w:r>
      <w:r>
        <w:rPr>
          <w:rFonts w:ascii="Arial" w:hAnsi="Arial" w:cs="Arial"/>
          <w:sz w:val="18"/>
          <w:szCs w:val="18"/>
        </w:rPr>
        <w:t>, car pour bien démarrer leur activité les entreprises ont besoin d’appui</w:t>
      </w:r>
      <w:r w:rsidRPr="00257D2A">
        <w:rPr>
          <w:rFonts w:ascii="Arial" w:hAnsi="Arial" w:cs="Arial"/>
          <w:sz w:val="18"/>
          <w:szCs w:val="18"/>
        </w:rPr>
        <w:t>.</w:t>
      </w:r>
    </w:p>
    <w:p w:rsidR="00E62215" w:rsidRPr="00257D2A" w:rsidRDefault="00E62215" w:rsidP="00E62215">
      <w:pPr>
        <w:spacing w:before="120" w:after="120" w:line="240" w:lineRule="auto"/>
        <w:ind w:left="1134"/>
        <w:jc w:val="both"/>
        <w:rPr>
          <w:rFonts w:ascii="Arial" w:hAnsi="Arial" w:cs="Arial"/>
          <w:sz w:val="18"/>
          <w:szCs w:val="18"/>
        </w:rPr>
      </w:pPr>
      <w:r>
        <w:rPr>
          <w:rFonts w:ascii="Arial" w:hAnsi="Arial" w:cs="Arial"/>
          <w:sz w:val="18"/>
          <w:szCs w:val="18"/>
        </w:rPr>
        <w:t>C’est pourquoi la CAPEB approuve la mesure du plan pour les indépendants qui exonère les créateurs et repreneurs de toutes cotisations de sécurité sociale au titre de leur 1ère année d’activité.</w:t>
      </w:r>
    </w:p>
    <w:p w:rsidR="00E62215" w:rsidRDefault="00E62215" w:rsidP="00E62215">
      <w:pPr>
        <w:spacing w:before="120" w:after="120" w:line="240" w:lineRule="auto"/>
        <w:ind w:left="1134"/>
        <w:jc w:val="both"/>
        <w:rPr>
          <w:rFonts w:ascii="Arial" w:hAnsi="Arial" w:cs="Arial"/>
          <w:sz w:val="18"/>
          <w:szCs w:val="18"/>
        </w:rPr>
      </w:pPr>
      <w:r>
        <w:rPr>
          <w:rFonts w:ascii="Arial" w:hAnsi="Arial" w:cs="Arial"/>
          <w:sz w:val="18"/>
          <w:szCs w:val="18"/>
        </w:rPr>
        <w:t>Cependant, l</w:t>
      </w:r>
      <w:r w:rsidRPr="00257D2A">
        <w:rPr>
          <w:rFonts w:ascii="Arial" w:hAnsi="Arial" w:cs="Arial"/>
          <w:sz w:val="18"/>
          <w:szCs w:val="18"/>
        </w:rPr>
        <w:t xml:space="preserve">a CAPEB constate que les créateurs d’entreprise rencontrent de réelles difficultés pour élaborer leurs prix n’ayant pas la moindre référence d’années passées. Or, la règlementation interdit aux organisations professionnelles de diffuser des informations pratiques de cette nature à leurs adhérents. </w:t>
      </w:r>
      <w:r>
        <w:rPr>
          <w:rFonts w:ascii="Arial" w:hAnsi="Arial" w:cs="Arial"/>
          <w:sz w:val="18"/>
          <w:szCs w:val="18"/>
        </w:rPr>
        <w:t>Pourt</w:t>
      </w:r>
      <w:r w:rsidRPr="00257D2A">
        <w:rPr>
          <w:rFonts w:ascii="Arial" w:hAnsi="Arial" w:cs="Arial"/>
          <w:sz w:val="18"/>
          <w:szCs w:val="18"/>
        </w:rPr>
        <w:t xml:space="preserve">ant, </w:t>
      </w:r>
      <w:r>
        <w:rPr>
          <w:rFonts w:ascii="Arial" w:hAnsi="Arial" w:cs="Arial"/>
          <w:sz w:val="18"/>
          <w:szCs w:val="18"/>
        </w:rPr>
        <w:t xml:space="preserve">une </w:t>
      </w:r>
      <w:r w:rsidRPr="00257D2A">
        <w:rPr>
          <w:rFonts w:ascii="Arial" w:hAnsi="Arial" w:cs="Arial"/>
          <w:sz w:val="18"/>
          <w:szCs w:val="18"/>
        </w:rPr>
        <w:t xml:space="preserve">ordonnance du 1er décembre 1986 prévoit des cas d’exemptions. La CAPEB invite le Ministère de l’Economie à en faire usage afin de permettre aux organisations professionnelles d’apporter à leurs adhérents </w:t>
      </w:r>
      <w:r w:rsidRPr="00677AAD">
        <w:rPr>
          <w:rFonts w:ascii="Arial" w:hAnsi="Arial" w:cs="Arial"/>
          <w:b/>
          <w:sz w:val="18"/>
          <w:szCs w:val="18"/>
        </w:rPr>
        <w:t>un accompagnement au calcul de leurs prix</w:t>
      </w:r>
      <w:r w:rsidRPr="00257D2A">
        <w:rPr>
          <w:rFonts w:ascii="Arial" w:hAnsi="Arial" w:cs="Arial"/>
          <w:sz w:val="18"/>
          <w:szCs w:val="18"/>
        </w:rPr>
        <w:t xml:space="preserve">. </w:t>
      </w:r>
    </w:p>
    <w:p w:rsidR="004669D3" w:rsidRPr="00306F3A" w:rsidRDefault="004669D3" w:rsidP="004669D3">
      <w:pPr>
        <w:spacing w:before="120" w:after="120" w:line="240" w:lineRule="auto"/>
        <w:ind w:left="2268"/>
        <w:jc w:val="both"/>
        <w:rPr>
          <w:rFonts w:ascii="Verdana" w:hAnsi="Verdana" w:cs="Arial"/>
          <w:b/>
          <w:sz w:val="18"/>
          <w:szCs w:val="18"/>
        </w:rPr>
      </w:pPr>
      <w:r w:rsidRPr="00306F3A">
        <w:rPr>
          <w:rFonts w:ascii="Verdana" w:hAnsi="Verdana" w:cs="Arial"/>
          <w:b/>
          <w:noProof/>
          <w:sz w:val="18"/>
          <w:szCs w:val="18"/>
          <w:lang w:eastAsia="fr-FR"/>
        </w:rPr>
        <w:drawing>
          <wp:anchor distT="0" distB="0" distL="114300" distR="114300" simplePos="0" relativeHeight="251771392" behindDoc="1" locked="0" layoutInCell="1" allowOverlap="1" wp14:anchorId="0324A64A" wp14:editId="300C131D">
            <wp:simplePos x="0" y="0"/>
            <wp:positionH relativeFrom="column">
              <wp:posOffset>594995</wp:posOffset>
            </wp:positionH>
            <wp:positionV relativeFrom="paragraph">
              <wp:posOffset>5715</wp:posOffset>
            </wp:positionV>
            <wp:extent cx="707390" cy="646430"/>
            <wp:effectExtent l="0" t="0" r="0" b="1270"/>
            <wp:wrapTight wrapText="bothSides">
              <wp:wrapPolygon edited="0">
                <wp:start x="0" y="0"/>
                <wp:lineTo x="0" y="21006"/>
                <wp:lineTo x="20941" y="21006"/>
                <wp:lineTo x="20941" y="0"/>
                <wp:lineTo x="0" y="0"/>
              </wp:wrapPolygon>
            </wp:wrapTight>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7390" cy="646430"/>
                    </a:xfrm>
                    <a:prstGeom prst="rect">
                      <a:avLst/>
                    </a:prstGeom>
                    <a:noFill/>
                  </pic:spPr>
                </pic:pic>
              </a:graphicData>
            </a:graphic>
            <wp14:sizeRelH relativeFrom="page">
              <wp14:pctWidth>0</wp14:pctWidth>
            </wp14:sizeRelH>
            <wp14:sizeRelV relativeFrom="page">
              <wp14:pctHeight>0</wp14:pctHeight>
            </wp14:sizeRelV>
          </wp:anchor>
        </w:drawing>
      </w:r>
      <w:r w:rsidRPr="00306F3A">
        <w:rPr>
          <w:rFonts w:ascii="Verdana" w:hAnsi="Verdana" w:cs="Arial"/>
          <w:b/>
          <w:sz w:val="18"/>
          <w:szCs w:val="18"/>
        </w:rPr>
        <w:t xml:space="preserve">En Auvergne-Rhône-Alpes </w:t>
      </w:r>
    </w:p>
    <w:p w:rsidR="004669D3" w:rsidRPr="00306F3A" w:rsidRDefault="004669D3" w:rsidP="004669D3">
      <w:pPr>
        <w:spacing w:before="120" w:after="120" w:line="240" w:lineRule="auto"/>
        <w:ind w:left="1134"/>
        <w:jc w:val="both"/>
        <w:rPr>
          <w:rFonts w:ascii="Verdana" w:hAnsi="Verdana" w:cs="Arial"/>
          <w:b/>
          <w:noProof/>
          <w:sz w:val="18"/>
          <w:szCs w:val="18"/>
          <w:lang w:eastAsia="fr-FR"/>
        </w:rPr>
      </w:pPr>
      <w:r w:rsidRPr="00306F3A">
        <w:rPr>
          <w:rFonts w:ascii="Verdana" w:hAnsi="Verdana" w:cs="Arial"/>
          <w:sz w:val="18"/>
          <w:szCs w:val="18"/>
        </w:rPr>
        <w:t>1 ICRE BTP dans le Rhône</w:t>
      </w:r>
      <w:r w:rsidRPr="00306F3A">
        <w:rPr>
          <w:rFonts w:ascii="Verdana" w:hAnsi="Verdana" w:cs="Arial"/>
          <w:b/>
          <w:noProof/>
          <w:sz w:val="18"/>
          <w:szCs w:val="18"/>
          <w:lang w:eastAsia="fr-FR"/>
        </w:rPr>
        <w:t xml:space="preserve"> </w:t>
      </w:r>
    </w:p>
    <w:p w:rsidR="004669D3" w:rsidRPr="00257D2A" w:rsidRDefault="004669D3" w:rsidP="004669D3">
      <w:pPr>
        <w:spacing w:before="120" w:after="120" w:line="240" w:lineRule="auto"/>
        <w:ind w:left="1134"/>
        <w:jc w:val="both"/>
        <w:rPr>
          <w:rFonts w:ascii="Arial" w:hAnsi="Arial" w:cs="Arial"/>
          <w:sz w:val="18"/>
          <w:szCs w:val="18"/>
        </w:rPr>
      </w:pPr>
    </w:p>
    <w:p w:rsidR="008D0502" w:rsidRPr="003968CB" w:rsidRDefault="008D0502" w:rsidP="006475BD">
      <w:pPr>
        <w:pStyle w:val="Paragraphedeliste"/>
        <w:numPr>
          <w:ilvl w:val="0"/>
          <w:numId w:val="24"/>
        </w:numPr>
        <w:tabs>
          <w:tab w:val="left" w:pos="4111"/>
          <w:tab w:val="left" w:pos="7655"/>
        </w:tabs>
        <w:spacing w:before="200" w:line="240" w:lineRule="auto"/>
        <w:ind w:left="1066" w:hanging="357"/>
        <w:rPr>
          <w:rFonts w:ascii="Arial" w:eastAsiaTheme="majorEastAsia" w:hAnsi="Arial" w:cs="Arial"/>
          <w:b/>
          <w:color w:val="4C4C4C" w:themeColor="text2" w:themeShade="BF"/>
          <w:spacing w:val="5"/>
          <w:kern w:val="28"/>
          <w:szCs w:val="20"/>
          <w:u w:color="FF0000"/>
        </w:rPr>
      </w:pPr>
      <w:r w:rsidRPr="003968CB">
        <w:rPr>
          <w:rFonts w:ascii="Arial" w:eastAsiaTheme="majorEastAsia" w:hAnsi="Arial" w:cs="Arial"/>
          <w:b/>
          <w:color w:val="4C4C4C" w:themeColor="text2" w:themeShade="BF"/>
          <w:spacing w:val="5"/>
          <w:kern w:val="28"/>
          <w:szCs w:val="20"/>
          <w:u w:color="FF0000"/>
        </w:rPr>
        <w:t>Encourager la demande de travaux avec un taux de TVA attractif</w:t>
      </w:r>
    </w:p>
    <w:p w:rsidR="008D0502" w:rsidRPr="00571F09" w:rsidRDefault="008D0502" w:rsidP="006475BD">
      <w:pPr>
        <w:spacing w:before="120" w:after="120" w:line="240" w:lineRule="auto"/>
        <w:ind w:left="1134"/>
        <w:jc w:val="both"/>
        <w:rPr>
          <w:rFonts w:ascii="Arial" w:hAnsi="Arial" w:cs="Arial"/>
          <w:sz w:val="18"/>
          <w:szCs w:val="18"/>
        </w:rPr>
      </w:pPr>
      <w:r w:rsidRPr="00571F09">
        <w:rPr>
          <w:rFonts w:ascii="Arial" w:hAnsi="Arial" w:cs="Arial"/>
          <w:sz w:val="18"/>
          <w:szCs w:val="18"/>
        </w:rPr>
        <w:t>C’est pour encourager la réalisation de travaux et soutenir l’activité des entreprises du bâtiment - et donc leurs emplois -, que la CAPEB s’était battue contre vents et marées en 1999 pour obtenir un taux réduit de TVA sur les travaux d’entretien amélioration des logements. Ses efforts lui avaient alors permis d’obtenir gain de cause et cette baisse de TVA a rapidement généré de l’activité et des emplois.</w:t>
      </w:r>
    </w:p>
    <w:p w:rsidR="00E62215" w:rsidRPr="00571F09" w:rsidRDefault="00E62215" w:rsidP="00E62215">
      <w:pPr>
        <w:spacing w:before="120" w:after="120" w:line="240" w:lineRule="auto"/>
        <w:ind w:left="1134"/>
        <w:jc w:val="both"/>
        <w:rPr>
          <w:rFonts w:ascii="Arial" w:hAnsi="Arial" w:cs="Arial"/>
          <w:sz w:val="18"/>
          <w:szCs w:val="18"/>
        </w:rPr>
      </w:pPr>
      <w:r>
        <w:rPr>
          <w:rFonts w:ascii="Arial" w:hAnsi="Arial" w:cs="Arial"/>
          <w:sz w:val="18"/>
          <w:szCs w:val="18"/>
        </w:rPr>
        <w:t xml:space="preserve">Depuis, </w:t>
      </w:r>
      <w:r w:rsidRPr="00677AAD">
        <w:rPr>
          <w:rFonts w:ascii="Arial" w:hAnsi="Arial" w:cs="Arial"/>
          <w:b/>
          <w:sz w:val="18"/>
          <w:szCs w:val="18"/>
        </w:rPr>
        <w:t xml:space="preserve">le taux réduit de TVA a clairement prouvé son efficacité sur la décision d’engager des travaux </w:t>
      </w:r>
      <w:r w:rsidRPr="00571F09">
        <w:rPr>
          <w:rFonts w:ascii="Arial" w:hAnsi="Arial" w:cs="Arial"/>
          <w:sz w:val="18"/>
          <w:szCs w:val="18"/>
        </w:rPr>
        <w:t>notamment p</w:t>
      </w:r>
      <w:r>
        <w:rPr>
          <w:rFonts w:ascii="Arial" w:hAnsi="Arial" w:cs="Arial"/>
          <w:sz w:val="18"/>
          <w:szCs w:val="18"/>
        </w:rPr>
        <w:t>ar</w:t>
      </w:r>
      <w:r w:rsidRPr="00571F09">
        <w:rPr>
          <w:rFonts w:ascii="Arial" w:hAnsi="Arial" w:cs="Arial"/>
          <w:sz w:val="18"/>
          <w:szCs w:val="18"/>
        </w:rPr>
        <w:t xml:space="preserve"> les ménages</w:t>
      </w:r>
      <w:r>
        <w:rPr>
          <w:rFonts w:ascii="Arial" w:hAnsi="Arial" w:cs="Arial"/>
          <w:sz w:val="18"/>
          <w:szCs w:val="18"/>
        </w:rPr>
        <w:t>. D’ailleurs, son relèvement à 10 % s’est immédiatement traduit par une diminution des</w:t>
      </w:r>
      <w:r w:rsidRPr="00571F09">
        <w:rPr>
          <w:rFonts w:ascii="Arial" w:hAnsi="Arial" w:cs="Arial"/>
          <w:sz w:val="18"/>
          <w:szCs w:val="18"/>
        </w:rPr>
        <w:t xml:space="preserve"> travaux d’entretien amélioration des logements</w:t>
      </w:r>
      <w:r>
        <w:rPr>
          <w:rFonts w:ascii="Arial" w:hAnsi="Arial" w:cs="Arial"/>
          <w:sz w:val="18"/>
          <w:szCs w:val="18"/>
        </w:rPr>
        <w:t>. Ce</w:t>
      </w:r>
      <w:r w:rsidRPr="00571F09">
        <w:rPr>
          <w:rFonts w:ascii="Arial" w:hAnsi="Arial" w:cs="Arial"/>
          <w:sz w:val="18"/>
          <w:szCs w:val="18"/>
        </w:rPr>
        <w:t xml:space="preserve"> taux </w:t>
      </w:r>
      <w:r>
        <w:rPr>
          <w:rFonts w:ascii="Arial" w:hAnsi="Arial" w:cs="Arial"/>
          <w:sz w:val="18"/>
          <w:szCs w:val="18"/>
        </w:rPr>
        <w:t xml:space="preserve">réduit </w:t>
      </w:r>
      <w:r w:rsidRPr="00571F09">
        <w:rPr>
          <w:rFonts w:ascii="Arial" w:hAnsi="Arial" w:cs="Arial"/>
          <w:sz w:val="18"/>
          <w:szCs w:val="18"/>
        </w:rPr>
        <w:t xml:space="preserve">est un élément déterminant </w:t>
      </w:r>
      <w:r>
        <w:rPr>
          <w:rFonts w:ascii="Arial" w:hAnsi="Arial" w:cs="Arial"/>
          <w:sz w:val="18"/>
          <w:szCs w:val="18"/>
        </w:rPr>
        <w:t>pour l’engagement de rénovations, donc pour le développement de l’activité des entreprises et donc pour les emplois qu’il génère.</w:t>
      </w:r>
      <w:r w:rsidRPr="00571F09">
        <w:rPr>
          <w:rFonts w:ascii="Arial" w:hAnsi="Arial" w:cs="Arial"/>
          <w:sz w:val="18"/>
          <w:szCs w:val="18"/>
        </w:rPr>
        <w:t xml:space="preserve"> </w:t>
      </w:r>
    </w:p>
    <w:p w:rsidR="00E62215" w:rsidRPr="00571F09" w:rsidRDefault="00E62215" w:rsidP="00E62215">
      <w:pPr>
        <w:spacing w:before="120" w:after="120" w:line="240" w:lineRule="auto"/>
        <w:ind w:left="1134"/>
        <w:jc w:val="both"/>
        <w:rPr>
          <w:rFonts w:ascii="Arial" w:hAnsi="Arial" w:cs="Arial"/>
          <w:sz w:val="18"/>
          <w:szCs w:val="18"/>
        </w:rPr>
      </w:pPr>
      <w:r>
        <w:rPr>
          <w:rFonts w:ascii="Arial" w:hAnsi="Arial" w:cs="Arial"/>
          <w:sz w:val="18"/>
          <w:szCs w:val="18"/>
        </w:rPr>
        <w:t>C’est pourquoi</w:t>
      </w:r>
      <w:r w:rsidRPr="00571F09">
        <w:rPr>
          <w:rFonts w:ascii="Arial" w:hAnsi="Arial" w:cs="Arial"/>
          <w:sz w:val="18"/>
          <w:szCs w:val="18"/>
        </w:rPr>
        <w:t xml:space="preserve"> la CAPEB plaide pour une application du taux réduit de TVA à tous les travaux sur l’existant et notamment à ceux destinés à favoriser le maintien à domicile des personnes âgées et/ou à mobilité réduite. </w:t>
      </w:r>
    </w:p>
    <w:p w:rsidR="008D0502" w:rsidRPr="003968CB" w:rsidRDefault="008D0502" w:rsidP="006475BD">
      <w:pPr>
        <w:pStyle w:val="Paragraphedeliste"/>
        <w:numPr>
          <w:ilvl w:val="0"/>
          <w:numId w:val="24"/>
        </w:numPr>
        <w:tabs>
          <w:tab w:val="left" w:pos="4111"/>
          <w:tab w:val="left" w:pos="7655"/>
        </w:tabs>
        <w:spacing w:before="200" w:line="240" w:lineRule="auto"/>
        <w:ind w:left="1066" w:hanging="357"/>
        <w:rPr>
          <w:rFonts w:ascii="Arial" w:eastAsiaTheme="majorEastAsia" w:hAnsi="Arial" w:cs="Arial"/>
          <w:b/>
          <w:color w:val="4C4C4C" w:themeColor="text2" w:themeShade="BF"/>
          <w:spacing w:val="5"/>
          <w:kern w:val="28"/>
          <w:szCs w:val="20"/>
          <w:u w:color="FF0000"/>
        </w:rPr>
      </w:pPr>
      <w:r w:rsidRPr="003968CB">
        <w:rPr>
          <w:rFonts w:ascii="Arial" w:eastAsiaTheme="majorEastAsia" w:hAnsi="Arial" w:cs="Arial"/>
          <w:b/>
          <w:color w:val="4C4C4C" w:themeColor="text2" w:themeShade="BF"/>
          <w:spacing w:val="5"/>
          <w:kern w:val="28"/>
          <w:szCs w:val="20"/>
          <w:u w:color="FF0000"/>
        </w:rPr>
        <w:t>Soutenir la demande d’entretien du parc privé</w:t>
      </w:r>
    </w:p>
    <w:p w:rsidR="008D0502" w:rsidRPr="00571F09" w:rsidRDefault="00F33F78" w:rsidP="00F33F78">
      <w:pPr>
        <w:spacing w:before="120" w:after="120" w:line="240" w:lineRule="auto"/>
        <w:ind w:left="1134"/>
        <w:jc w:val="both"/>
        <w:rPr>
          <w:rFonts w:ascii="Arial" w:hAnsi="Arial" w:cs="Arial"/>
          <w:sz w:val="18"/>
          <w:szCs w:val="18"/>
        </w:rPr>
      </w:pPr>
      <w:r w:rsidRPr="00257D2A">
        <w:rPr>
          <w:rFonts w:ascii="Arial" w:hAnsi="Arial" w:cs="Arial"/>
          <w:sz w:val="18"/>
          <w:szCs w:val="18"/>
        </w:rPr>
        <w:t>La</w:t>
      </w:r>
      <w:r w:rsidR="008D0502" w:rsidRPr="00257D2A">
        <w:rPr>
          <w:rFonts w:ascii="Arial" w:hAnsi="Arial" w:cs="Arial"/>
          <w:sz w:val="18"/>
          <w:szCs w:val="18"/>
        </w:rPr>
        <w:t xml:space="preserve"> </w:t>
      </w:r>
      <w:r w:rsidRPr="00257D2A">
        <w:rPr>
          <w:rFonts w:ascii="Arial" w:hAnsi="Arial" w:cs="Arial"/>
          <w:sz w:val="18"/>
          <w:szCs w:val="18"/>
        </w:rPr>
        <w:t xml:space="preserve">CAPEB juge </w:t>
      </w:r>
      <w:r w:rsidR="008D0502" w:rsidRPr="00571F09">
        <w:rPr>
          <w:rFonts w:ascii="Arial" w:hAnsi="Arial" w:cs="Arial"/>
          <w:sz w:val="18"/>
          <w:szCs w:val="18"/>
        </w:rPr>
        <w:t>essentiel de pérenniser les fonds issus du 1 % logement</w:t>
      </w:r>
      <w:r w:rsidRPr="00571F09">
        <w:rPr>
          <w:rFonts w:ascii="Arial" w:hAnsi="Arial" w:cs="Arial"/>
          <w:sz w:val="18"/>
          <w:szCs w:val="18"/>
        </w:rPr>
        <w:t xml:space="preserve"> qui permettent de</w:t>
      </w:r>
      <w:r w:rsidR="008D0502" w:rsidRPr="00571F09">
        <w:rPr>
          <w:rFonts w:ascii="Arial" w:hAnsi="Arial" w:cs="Arial"/>
          <w:sz w:val="18"/>
          <w:szCs w:val="18"/>
        </w:rPr>
        <w:t xml:space="preserve"> financer l’ANAH, l’ANRU et le programme national de requalification des quartiers anciens dégradés. </w:t>
      </w:r>
    </w:p>
    <w:p w:rsidR="00E62215" w:rsidRPr="00571F09" w:rsidRDefault="00E62215" w:rsidP="00E62215">
      <w:pPr>
        <w:spacing w:before="120" w:after="120" w:line="240" w:lineRule="auto"/>
        <w:ind w:left="1134"/>
        <w:jc w:val="both"/>
        <w:rPr>
          <w:rFonts w:ascii="Arial" w:hAnsi="Arial" w:cs="Arial"/>
          <w:sz w:val="18"/>
          <w:szCs w:val="18"/>
        </w:rPr>
      </w:pPr>
      <w:r w:rsidRPr="00571F09">
        <w:rPr>
          <w:rFonts w:ascii="Arial" w:hAnsi="Arial" w:cs="Arial"/>
          <w:sz w:val="18"/>
          <w:szCs w:val="18"/>
        </w:rPr>
        <w:t xml:space="preserve">La réouverture du PTZ dans l’ancien </w:t>
      </w:r>
      <w:r>
        <w:rPr>
          <w:rFonts w:ascii="Arial" w:hAnsi="Arial" w:cs="Arial"/>
          <w:sz w:val="18"/>
          <w:szCs w:val="18"/>
        </w:rPr>
        <w:t>a été</w:t>
      </w:r>
      <w:r w:rsidRPr="00571F09">
        <w:rPr>
          <w:rFonts w:ascii="Arial" w:hAnsi="Arial" w:cs="Arial"/>
          <w:sz w:val="18"/>
          <w:szCs w:val="18"/>
        </w:rPr>
        <w:t xml:space="preserve"> une mesure positive</w:t>
      </w:r>
      <w:r>
        <w:rPr>
          <w:rFonts w:ascii="Arial" w:hAnsi="Arial" w:cs="Arial"/>
          <w:sz w:val="18"/>
          <w:szCs w:val="18"/>
        </w:rPr>
        <w:t>. La CAPEB se félicite d’avoir pu convaincre les parlementaires de le maintenir pendant encore 4 ans dans les zones rurales</w:t>
      </w:r>
      <w:r w:rsidRPr="00571F09">
        <w:rPr>
          <w:rFonts w:ascii="Arial" w:hAnsi="Arial" w:cs="Arial"/>
          <w:sz w:val="18"/>
          <w:szCs w:val="18"/>
        </w:rPr>
        <w:t>.</w:t>
      </w:r>
    </w:p>
    <w:p w:rsidR="00E62215" w:rsidRDefault="00E62215" w:rsidP="00E62215">
      <w:pPr>
        <w:spacing w:before="120" w:after="120" w:line="240" w:lineRule="auto"/>
        <w:ind w:left="1134"/>
        <w:jc w:val="both"/>
        <w:rPr>
          <w:rFonts w:ascii="Arial" w:hAnsi="Arial" w:cs="Arial"/>
          <w:sz w:val="18"/>
          <w:szCs w:val="18"/>
        </w:rPr>
      </w:pPr>
      <w:r>
        <w:rPr>
          <w:rFonts w:ascii="Arial" w:hAnsi="Arial" w:cs="Arial"/>
          <w:sz w:val="18"/>
          <w:szCs w:val="18"/>
        </w:rPr>
        <w:t>L</w:t>
      </w:r>
      <w:r w:rsidRPr="002239B0">
        <w:rPr>
          <w:rFonts w:ascii="Arial" w:hAnsi="Arial" w:cs="Arial"/>
          <w:sz w:val="18"/>
          <w:szCs w:val="18"/>
        </w:rPr>
        <w:t xml:space="preserve">a CAPEB déplore les nouvelles restrictions </w:t>
      </w:r>
      <w:r>
        <w:rPr>
          <w:rFonts w:ascii="Arial" w:hAnsi="Arial" w:cs="Arial"/>
          <w:sz w:val="18"/>
          <w:szCs w:val="18"/>
        </w:rPr>
        <w:t>imposées dans le</w:t>
      </w:r>
      <w:r w:rsidRPr="002239B0">
        <w:rPr>
          <w:rFonts w:ascii="Arial" w:hAnsi="Arial" w:cs="Arial"/>
          <w:sz w:val="18"/>
          <w:szCs w:val="18"/>
        </w:rPr>
        <w:t xml:space="preserve"> périmètre du CITE</w:t>
      </w:r>
      <w:r>
        <w:rPr>
          <w:rFonts w:ascii="Arial" w:hAnsi="Arial" w:cs="Arial"/>
          <w:sz w:val="18"/>
          <w:szCs w:val="18"/>
        </w:rPr>
        <w:t xml:space="preserve"> par la loi de finances pour 2018</w:t>
      </w:r>
      <w:r w:rsidRPr="002239B0">
        <w:rPr>
          <w:rFonts w:ascii="Arial" w:hAnsi="Arial" w:cs="Arial"/>
          <w:sz w:val="18"/>
          <w:szCs w:val="18"/>
        </w:rPr>
        <w:t xml:space="preserve">. </w:t>
      </w:r>
      <w:r>
        <w:rPr>
          <w:rFonts w:ascii="Arial" w:hAnsi="Arial" w:cs="Arial"/>
          <w:sz w:val="18"/>
          <w:szCs w:val="18"/>
        </w:rPr>
        <w:t xml:space="preserve">L’heure n’est pas à des mesures qui freineront la réalisation de travaux. Au contraire, il faut encourager les particuliers à en faire. </w:t>
      </w:r>
    </w:p>
    <w:p w:rsidR="00E62215" w:rsidRPr="00257D2A" w:rsidRDefault="00E62215" w:rsidP="00E62215">
      <w:pPr>
        <w:spacing w:before="120" w:after="120" w:line="240" w:lineRule="auto"/>
        <w:ind w:left="1134"/>
        <w:jc w:val="both"/>
        <w:rPr>
          <w:rFonts w:ascii="Arial" w:hAnsi="Arial" w:cs="Arial"/>
          <w:sz w:val="18"/>
          <w:szCs w:val="18"/>
        </w:rPr>
      </w:pPr>
      <w:r>
        <w:rPr>
          <w:rFonts w:ascii="Arial" w:hAnsi="Arial" w:cs="Arial"/>
          <w:sz w:val="18"/>
          <w:szCs w:val="18"/>
        </w:rPr>
        <w:t>Dans cet esprit, l</w:t>
      </w:r>
      <w:r w:rsidRPr="00257D2A">
        <w:rPr>
          <w:rFonts w:ascii="Arial" w:hAnsi="Arial" w:cs="Arial"/>
          <w:sz w:val="18"/>
          <w:szCs w:val="18"/>
        </w:rPr>
        <w:t>a CAPEB invite les Pouvoirs publics à faire régulièrement des</w:t>
      </w:r>
      <w:r w:rsidRPr="00571F09">
        <w:rPr>
          <w:rFonts w:ascii="Arial" w:hAnsi="Arial" w:cs="Arial"/>
          <w:sz w:val="18"/>
          <w:szCs w:val="18"/>
        </w:rPr>
        <w:t xml:space="preserve"> campagnes d’information</w:t>
      </w:r>
      <w:r w:rsidRPr="00257D2A">
        <w:rPr>
          <w:rFonts w:ascii="Arial" w:hAnsi="Arial" w:cs="Arial"/>
          <w:sz w:val="18"/>
          <w:szCs w:val="18"/>
        </w:rPr>
        <w:t xml:space="preserve"> </w:t>
      </w:r>
      <w:r>
        <w:rPr>
          <w:rFonts w:ascii="Arial" w:hAnsi="Arial" w:cs="Arial"/>
          <w:sz w:val="18"/>
          <w:szCs w:val="18"/>
        </w:rPr>
        <w:t>sur</w:t>
      </w:r>
      <w:r w:rsidRPr="00257D2A">
        <w:rPr>
          <w:rFonts w:ascii="Arial" w:hAnsi="Arial" w:cs="Arial"/>
          <w:sz w:val="18"/>
          <w:szCs w:val="18"/>
        </w:rPr>
        <w:t xml:space="preserve"> ces dispositifs </w:t>
      </w:r>
      <w:r>
        <w:rPr>
          <w:rFonts w:ascii="Arial" w:hAnsi="Arial" w:cs="Arial"/>
          <w:sz w:val="18"/>
          <w:szCs w:val="18"/>
        </w:rPr>
        <w:t>et à encourager les particuliers à solliciter les entreprises titulaires d’une qualification RGE</w:t>
      </w:r>
      <w:r w:rsidRPr="00257D2A">
        <w:rPr>
          <w:rFonts w:ascii="Arial" w:hAnsi="Arial" w:cs="Arial"/>
          <w:sz w:val="18"/>
          <w:szCs w:val="18"/>
        </w:rPr>
        <w:t xml:space="preserve">. </w:t>
      </w:r>
    </w:p>
    <w:p w:rsidR="00E62215" w:rsidRPr="00257D2A" w:rsidRDefault="00E62215" w:rsidP="00E62215">
      <w:pPr>
        <w:spacing w:before="120" w:after="120" w:line="240" w:lineRule="auto"/>
        <w:ind w:left="1134"/>
        <w:jc w:val="both"/>
        <w:rPr>
          <w:rFonts w:ascii="Arial" w:hAnsi="Arial" w:cs="Arial"/>
          <w:sz w:val="18"/>
          <w:szCs w:val="18"/>
        </w:rPr>
      </w:pPr>
      <w:r>
        <w:rPr>
          <w:rFonts w:ascii="Arial" w:hAnsi="Arial" w:cs="Arial"/>
          <w:sz w:val="18"/>
          <w:szCs w:val="18"/>
        </w:rPr>
        <w:t>La</w:t>
      </w:r>
      <w:r w:rsidRPr="00257D2A">
        <w:rPr>
          <w:rFonts w:ascii="Arial" w:hAnsi="Arial" w:cs="Arial"/>
          <w:sz w:val="18"/>
          <w:szCs w:val="18"/>
        </w:rPr>
        <w:t xml:space="preserve"> mise en place des guichets d’information </w:t>
      </w:r>
      <w:r>
        <w:rPr>
          <w:rFonts w:ascii="Arial" w:hAnsi="Arial" w:cs="Arial"/>
          <w:sz w:val="18"/>
          <w:szCs w:val="18"/>
        </w:rPr>
        <w:t>y contribue. Pour autant, si ces guichets doivent jouer pleinement leur rôle informatif,</w:t>
      </w:r>
      <w:r w:rsidRPr="00257D2A">
        <w:rPr>
          <w:rFonts w:ascii="Arial" w:hAnsi="Arial" w:cs="Arial"/>
          <w:sz w:val="18"/>
          <w:szCs w:val="18"/>
        </w:rPr>
        <w:t xml:space="preserve"> </w:t>
      </w:r>
      <w:r>
        <w:rPr>
          <w:rFonts w:ascii="Arial" w:hAnsi="Arial" w:cs="Arial"/>
          <w:sz w:val="18"/>
          <w:szCs w:val="18"/>
        </w:rPr>
        <w:t xml:space="preserve">il ne leur appartient pas de </w:t>
      </w:r>
      <w:r w:rsidRPr="00257D2A">
        <w:rPr>
          <w:rFonts w:ascii="Arial" w:hAnsi="Arial" w:cs="Arial"/>
          <w:sz w:val="18"/>
          <w:szCs w:val="18"/>
        </w:rPr>
        <w:t>faire de prescriptions de travaux</w:t>
      </w:r>
      <w:r>
        <w:rPr>
          <w:rFonts w:ascii="Arial" w:hAnsi="Arial" w:cs="Arial"/>
          <w:sz w:val="18"/>
          <w:szCs w:val="18"/>
        </w:rPr>
        <w:t>.</w:t>
      </w:r>
    </w:p>
    <w:p w:rsidR="00611F14" w:rsidRPr="00257D2A" w:rsidRDefault="00E62215" w:rsidP="00E62215">
      <w:pPr>
        <w:spacing w:before="120" w:after="120" w:line="240" w:lineRule="auto"/>
        <w:ind w:left="1134"/>
        <w:jc w:val="both"/>
        <w:rPr>
          <w:rFonts w:ascii="Arial" w:hAnsi="Arial" w:cs="Arial"/>
          <w:sz w:val="18"/>
          <w:szCs w:val="18"/>
        </w:rPr>
      </w:pPr>
      <w:r>
        <w:rPr>
          <w:rFonts w:ascii="Arial" w:hAnsi="Arial" w:cs="Arial"/>
          <w:sz w:val="18"/>
          <w:szCs w:val="18"/>
        </w:rPr>
        <w:t>Enfin, la CAPEB</w:t>
      </w:r>
      <w:r w:rsidRPr="00257D2A">
        <w:rPr>
          <w:rFonts w:ascii="Arial" w:hAnsi="Arial" w:cs="Arial"/>
          <w:sz w:val="18"/>
          <w:szCs w:val="18"/>
        </w:rPr>
        <w:t xml:space="preserve"> juge nécessaire de simplifier et d’harmoniser l’ensemble des dispositifs d’aide au logement pour les rendre plus lisibles, tant pour les particuliers que pour les professionnels. </w:t>
      </w:r>
      <w:r>
        <w:rPr>
          <w:rFonts w:ascii="Arial" w:hAnsi="Arial" w:cs="Arial"/>
          <w:sz w:val="18"/>
          <w:szCs w:val="18"/>
        </w:rPr>
        <w:t>Mais cette harmonisation ne doit pas aboutir à niveler les aides par le bas</w:t>
      </w:r>
      <w:r w:rsidR="004D2C3C" w:rsidRPr="00257D2A">
        <w:rPr>
          <w:rFonts w:ascii="Arial" w:hAnsi="Arial" w:cs="Arial"/>
          <w:sz w:val="18"/>
          <w:szCs w:val="18"/>
        </w:rPr>
        <w:t>.</w:t>
      </w:r>
      <w:r w:rsidR="00984E07" w:rsidRPr="00257D2A">
        <w:rPr>
          <w:rFonts w:ascii="Arial" w:hAnsi="Arial" w:cs="Arial"/>
          <w:sz w:val="18"/>
          <w:szCs w:val="18"/>
        </w:rPr>
        <w:t xml:space="preserve"> </w:t>
      </w:r>
    </w:p>
    <w:p w:rsidR="006A2E76" w:rsidRPr="003968CB" w:rsidRDefault="00377DC2" w:rsidP="0005303A">
      <w:pPr>
        <w:pStyle w:val="Paragraphedeliste"/>
        <w:numPr>
          <w:ilvl w:val="0"/>
          <w:numId w:val="24"/>
        </w:numPr>
        <w:tabs>
          <w:tab w:val="left" w:pos="4111"/>
          <w:tab w:val="left" w:pos="7655"/>
        </w:tabs>
        <w:spacing w:before="200" w:line="240" w:lineRule="auto"/>
        <w:ind w:left="1066" w:hanging="357"/>
        <w:rPr>
          <w:rFonts w:ascii="Arial" w:eastAsiaTheme="majorEastAsia" w:hAnsi="Arial" w:cs="Arial"/>
          <w:b/>
          <w:color w:val="4C4C4C" w:themeColor="text2" w:themeShade="BF"/>
          <w:spacing w:val="5"/>
          <w:kern w:val="28"/>
          <w:szCs w:val="20"/>
          <w:u w:color="FF0000"/>
        </w:rPr>
      </w:pPr>
      <w:r w:rsidRPr="003968CB">
        <w:rPr>
          <w:rFonts w:ascii="Arial" w:eastAsiaTheme="majorEastAsia" w:hAnsi="Arial" w:cs="Arial"/>
          <w:b/>
          <w:color w:val="4C4C4C" w:themeColor="text2" w:themeShade="BF"/>
          <w:spacing w:val="5"/>
          <w:kern w:val="28"/>
          <w:szCs w:val="20"/>
          <w:u w:color="FF0000"/>
        </w:rPr>
        <w:t>Inciter réellement les banques à t</w:t>
      </w:r>
      <w:r w:rsidR="006A2E76" w:rsidRPr="003968CB">
        <w:rPr>
          <w:rFonts w:ascii="Arial" w:eastAsiaTheme="majorEastAsia" w:hAnsi="Arial" w:cs="Arial"/>
          <w:b/>
          <w:color w:val="4C4C4C" w:themeColor="text2" w:themeShade="BF"/>
          <w:spacing w:val="5"/>
          <w:kern w:val="28"/>
          <w:szCs w:val="20"/>
          <w:u w:color="FF0000"/>
        </w:rPr>
        <w:t>rouver des solutions aux problèmes de financement des petites entreprises</w:t>
      </w:r>
    </w:p>
    <w:p w:rsidR="00E62215" w:rsidRDefault="00E62215" w:rsidP="00E62215">
      <w:pPr>
        <w:spacing w:before="120" w:after="120" w:line="240" w:lineRule="auto"/>
        <w:ind w:left="1134"/>
        <w:jc w:val="both"/>
        <w:rPr>
          <w:rFonts w:ascii="Arial" w:hAnsi="Arial" w:cs="Arial"/>
          <w:sz w:val="18"/>
          <w:szCs w:val="18"/>
        </w:rPr>
      </w:pPr>
      <w:r w:rsidRPr="003C16CB">
        <w:rPr>
          <w:rFonts w:ascii="Arial" w:hAnsi="Arial" w:cs="Arial"/>
          <w:sz w:val="18"/>
          <w:szCs w:val="18"/>
        </w:rPr>
        <w:t xml:space="preserve">La crise a considérablement éprouvé la trésorerie et les marges des petites entreprises. Or, aujourd’hui, les </w:t>
      </w:r>
      <w:r w:rsidRPr="00257D2A">
        <w:rPr>
          <w:rFonts w:ascii="Arial" w:hAnsi="Arial" w:cs="Arial"/>
          <w:sz w:val="18"/>
          <w:szCs w:val="18"/>
        </w:rPr>
        <w:t>solutions de financement proposées par les banques ne sont pas satisfaisantes. Les entreprises artisanales du bâtiment ont besoin de conditions de crédits à court terme plus abordables et de frais bancaires allégés</w:t>
      </w:r>
      <w:r>
        <w:rPr>
          <w:rFonts w:ascii="Arial" w:hAnsi="Arial" w:cs="Arial"/>
          <w:sz w:val="18"/>
          <w:szCs w:val="18"/>
        </w:rPr>
        <w:t xml:space="preserve">, </w:t>
      </w:r>
      <w:r w:rsidRPr="00257D2A">
        <w:rPr>
          <w:rFonts w:ascii="Arial" w:hAnsi="Arial" w:cs="Arial"/>
          <w:sz w:val="18"/>
          <w:szCs w:val="18"/>
        </w:rPr>
        <w:t xml:space="preserve">d’un circuit de financement innovant de leur trésorerie, adapté en termes de besoin et de coût. </w:t>
      </w:r>
      <w:r>
        <w:rPr>
          <w:rFonts w:ascii="Arial" w:hAnsi="Arial" w:cs="Arial"/>
          <w:sz w:val="18"/>
          <w:szCs w:val="18"/>
        </w:rPr>
        <w:t xml:space="preserve">Elles ont également besoin </w:t>
      </w:r>
      <w:r w:rsidRPr="00257D2A">
        <w:rPr>
          <w:rFonts w:ascii="Arial" w:hAnsi="Arial" w:cs="Arial"/>
          <w:sz w:val="18"/>
          <w:szCs w:val="18"/>
        </w:rPr>
        <w:t>d’avances sur travaux et de paiement direct dès lors que les travaux en question font l’objet d’un prêt ou d’une aide publique</w:t>
      </w:r>
      <w:r>
        <w:rPr>
          <w:rFonts w:ascii="Arial" w:hAnsi="Arial" w:cs="Arial"/>
          <w:sz w:val="18"/>
          <w:szCs w:val="18"/>
        </w:rPr>
        <w:t xml:space="preserve">. Enfin, il est indispensable que </w:t>
      </w:r>
      <w:r w:rsidRPr="00257D2A">
        <w:rPr>
          <w:rFonts w:ascii="Arial" w:hAnsi="Arial" w:cs="Arial"/>
          <w:sz w:val="18"/>
          <w:szCs w:val="18"/>
        </w:rPr>
        <w:t>les assureurs-crédit prennent en compte les périodes économiques critiques afin de ne pas sanctionn</w:t>
      </w:r>
      <w:r>
        <w:rPr>
          <w:rFonts w:ascii="Arial" w:hAnsi="Arial" w:cs="Arial"/>
          <w:sz w:val="18"/>
          <w:szCs w:val="18"/>
        </w:rPr>
        <w:t>er les entreprises</w:t>
      </w:r>
      <w:r w:rsidRPr="00257D2A">
        <w:rPr>
          <w:rFonts w:ascii="Arial" w:hAnsi="Arial" w:cs="Arial"/>
          <w:sz w:val="18"/>
          <w:szCs w:val="18"/>
        </w:rPr>
        <w:t xml:space="preserve"> dès la première difficulté</w:t>
      </w:r>
      <w:r>
        <w:rPr>
          <w:rFonts w:ascii="Arial" w:hAnsi="Arial" w:cs="Arial"/>
          <w:sz w:val="18"/>
          <w:szCs w:val="18"/>
        </w:rPr>
        <w:t xml:space="preserve">. </w:t>
      </w:r>
      <w:r w:rsidRPr="00C645EC">
        <w:rPr>
          <w:rFonts w:ascii="Arial" w:hAnsi="Arial" w:cs="Arial"/>
          <w:sz w:val="18"/>
          <w:szCs w:val="18"/>
        </w:rPr>
        <w:t>La CAPEB souhaite que les Pouvoirs publics organisent une concertation avec l’ensemble du secteur bancaire et financier.</w:t>
      </w:r>
      <w:r>
        <w:rPr>
          <w:rFonts w:ascii="Arial" w:hAnsi="Arial" w:cs="Arial"/>
          <w:sz w:val="18"/>
          <w:szCs w:val="18"/>
        </w:rPr>
        <w:t xml:space="preserve"> </w:t>
      </w:r>
    </w:p>
    <w:p w:rsidR="00E62215" w:rsidRPr="00C645EC" w:rsidRDefault="00E62215" w:rsidP="00E62215">
      <w:pPr>
        <w:spacing w:before="120" w:after="120" w:line="240" w:lineRule="auto"/>
        <w:ind w:left="1134"/>
        <w:jc w:val="both"/>
        <w:rPr>
          <w:rFonts w:ascii="Arial" w:hAnsi="Arial" w:cs="Arial"/>
          <w:sz w:val="18"/>
          <w:szCs w:val="18"/>
        </w:rPr>
      </w:pPr>
      <w:r>
        <w:rPr>
          <w:rFonts w:ascii="Arial" w:hAnsi="Arial" w:cs="Arial"/>
          <w:sz w:val="18"/>
          <w:szCs w:val="18"/>
        </w:rPr>
        <w:t>La CAPEB suit par ailleurs avec le plus grand intérêt les réflexions en cours au sein de la Commission des Finances de l’Assemblée nationale sur le financement des PME et l’orientation de l’épargne des Français vers les petites entreprises.</w:t>
      </w:r>
    </w:p>
    <w:p w:rsidR="00E62215" w:rsidRPr="00257D2A" w:rsidRDefault="00E62215" w:rsidP="00E62215">
      <w:pPr>
        <w:spacing w:before="120" w:after="120" w:line="240" w:lineRule="auto"/>
        <w:ind w:left="1134"/>
        <w:jc w:val="both"/>
        <w:rPr>
          <w:rFonts w:ascii="Arial" w:hAnsi="Arial" w:cs="Arial"/>
          <w:sz w:val="18"/>
          <w:szCs w:val="18"/>
        </w:rPr>
      </w:pPr>
      <w:r w:rsidRPr="00257D2A">
        <w:rPr>
          <w:rFonts w:ascii="Arial" w:hAnsi="Arial" w:cs="Arial"/>
          <w:sz w:val="18"/>
          <w:szCs w:val="18"/>
        </w:rPr>
        <w:t xml:space="preserve">Par ailleurs, elle juge nécessaire que la Banque de France assure </w:t>
      </w:r>
      <w:r w:rsidRPr="000D2AF4">
        <w:rPr>
          <w:rFonts w:ascii="Arial" w:hAnsi="Arial" w:cs="Arial"/>
          <w:sz w:val="18"/>
          <w:szCs w:val="18"/>
        </w:rPr>
        <w:t>un suivi statistique régulier</w:t>
      </w:r>
      <w:r w:rsidRPr="00257D2A">
        <w:rPr>
          <w:rFonts w:ascii="Arial" w:hAnsi="Arial" w:cs="Arial"/>
          <w:b/>
          <w:sz w:val="18"/>
          <w:szCs w:val="18"/>
        </w:rPr>
        <w:t xml:space="preserve"> </w:t>
      </w:r>
      <w:r w:rsidRPr="00257D2A">
        <w:rPr>
          <w:rFonts w:ascii="Arial" w:hAnsi="Arial" w:cs="Arial"/>
          <w:sz w:val="18"/>
          <w:szCs w:val="18"/>
        </w:rPr>
        <w:t>des prêts de moins de 25 000 € alloués aux petites entreprises et que les enquêtes publiques tiennent compte des entreprises de 0 à 20 salariés, qui représentent 98 % de la branche.</w:t>
      </w:r>
    </w:p>
    <w:p w:rsidR="00377DC2" w:rsidRPr="003968CB" w:rsidRDefault="004F1D35" w:rsidP="005154AB">
      <w:pPr>
        <w:pStyle w:val="Paragraphedeliste"/>
        <w:numPr>
          <w:ilvl w:val="0"/>
          <w:numId w:val="24"/>
        </w:numPr>
        <w:tabs>
          <w:tab w:val="left" w:pos="4111"/>
          <w:tab w:val="left" w:pos="7655"/>
        </w:tabs>
        <w:spacing w:before="360" w:line="240" w:lineRule="auto"/>
        <w:ind w:left="1066" w:hanging="357"/>
        <w:contextualSpacing w:val="0"/>
        <w:rPr>
          <w:rFonts w:ascii="Arial" w:eastAsiaTheme="majorEastAsia" w:hAnsi="Arial" w:cs="Arial"/>
          <w:b/>
          <w:color w:val="4C4C4C" w:themeColor="text2" w:themeShade="BF"/>
          <w:spacing w:val="5"/>
          <w:kern w:val="28"/>
          <w:szCs w:val="20"/>
          <w:u w:color="FF0000"/>
        </w:rPr>
      </w:pPr>
      <w:r w:rsidRPr="00257D2A">
        <w:rPr>
          <w:rFonts w:ascii="Arial" w:hAnsi="Arial" w:cs="Arial"/>
          <w:noProof/>
          <w:sz w:val="18"/>
          <w:szCs w:val="18"/>
          <w:lang w:eastAsia="fr-FR"/>
        </w:rPr>
        <mc:AlternateContent>
          <mc:Choice Requires="wps">
            <w:drawing>
              <wp:anchor distT="107950" distB="107950" distL="180340" distR="180340" simplePos="0" relativeHeight="251696640" behindDoc="0" locked="0" layoutInCell="1" allowOverlap="1" wp14:anchorId="0E8C1B63" wp14:editId="300352BF">
                <wp:simplePos x="0" y="0"/>
                <wp:positionH relativeFrom="column">
                  <wp:posOffset>4932045</wp:posOffset>
                </wp:positionH>
                <wp:positionV relativeFrom="paragraph">
                  <wp:posOffset>228600</wp:posOffset>
                </wp:positionV>
                <wp:extent cx="982345" cy="756920"/>
                <wp:effectExtent l="0" t="0" r="27305" b="24130"/>
                <wp:wrapSquare wrapText="bothSides"/>
                <wp:docPr id="59" name="Zone de texte 59"/>
                <wp:cNvGraphicFramePr/>
                <a:graphic xmlns:a="http://schemas.openxmlformats.org/drawingml/2006/main">
                  <a:graphicData uri="http://schemas.microsoft.com/office/word/2010/wordprocessingShape">
                    <wps:wsp>
                      <wps:cNvSpPr txBox="1"/>
                      <wps:spPr>
                        <a:xfrm>
                          <a:off x="0" y="0"/>
                          <a:ext cx="982345" cy="756920"/>
                        </a:xfrm>
                        <a:prstGeom prst="rect">
                          <a:avLst/>
                        </a:prstGeom>
                        <a:ln w="3175">
                          <a:solidFill>
                            <a:schemeClr val="accent2"/>
                          </a:solidFill>
                        </a:ln>
                      </wps:spPr>
                      <wps:style>
                        <a:lnRef idx="2">
                          <a:schemeClr val="accent2"/>
                        </a:lnRef>
                        <a:fillRef idx="1">
                          <a:schemeClr val="lt1"/>
                        </a:fillRef>
                        <a:effectRef idx="0">
                          <a:schemeClr val="accent2"/>
                        </a:effectRef>
                        <a:fontRef idx="minor">
                          <a:schemeClr val="dk1"/>
                        </a:fontRef>
                      </wps:style>
                      <wps:txbx>
                        <w:txbxContent>
                          <w:p w:rsidR="00DE2DBB" w:rsidRPr="0005303A" w:rsidRDefault="00DE2DBB" w:rsidP="008551BA">
                            <w:pPr>
                              <w:jc w:val="center"/>
                              <w:rPr>
                                <w:rFonts w:asciiTheme="minorHAnsi" w:hAnsiTheme="minorHAnsi"/>
                                <w:i/>
                                <w:sz w:val="18"/>
                              </w:rPr>
                            </w:pPr>
                            <w:r w:rsidRPr="0005303A">
                              <w:rPr>
                                <w:rFonts w:asciiTheme="minorHAnsi" w:hAnsiTheme="minorHAnsi"/>
                                <w:i/>
                                <w:sz w:val="18"/>
                              </w:rPr>
                              <w:t xml:space="preserve">Les artisans réalisent </w:t>
                            </w:r>
                            <w:r w:rsidRPr="00921449">
                              <w:rPr>
                                <w:rFonts w:asciiTheme="minorHAnsi" w:hAnsiTheme="minorHAnsi"/>
                                <w:b/>
                                <w:i/>
                                <w:color w:val="FF0000"/>
                                <w:sz w:val="18"/>
                              </w:rPr>
                              <w:t>53 %</w:t>
                            </w:r>
                            <w:r w:rsidRPr="0005303A">
                              <w:rPr>
                                <w:rFonts w:asciiTheme="minorHAnsi" w:hAnsiTheme="minorHAnsi"/>
                                <w:i/>
                                <w:sz w:val="18"/>
                              </w:rPr>
                              <w:t xml:space="preserve"> de leur activité avec les particuliers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C1B63" id="Zone de texte 59" o:spid="_x0000_s1028" type="#_x0000_t202" style="position:absolute;left:0;text-align:left;margin-left:388.35pt;margin-top:18pt;width:77.35pt;height:59.6pt;z-index:251696640;visibility:visible;mso-wrap-style:square;mso-width-percent:0;mso-height-percent:0;mso-wrap-distance-left:14.2pt;mso-wrap-distance-top:8.5pt;mso-wrap-distance-right:14.2pt;mso-wrap-distance-bottom:8.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" fillcolor="white [3201]" strokecolor="#e40059 [3205]" strokeweight=".25pt">
                <v:textbox>
                  <w:txbxContent>
                    <w:p w:rsidR="00DE2DBB" w:rsidRPr="0005303A" w:rsidRDefault="00DE2DBB" w:rsidP="008551BA">
                      <w:pPr>
                        <w:jc w:val="center"/>
                        <w:rPr>
                          <w:rFonts w:asciiTheme="minorHAnsi" w:hAnsiTheme="minorHAnsi"/>
                          <w:i/>
                          <w:sz w:val="18"/>
                        </w:rPr>
                      </w:pPr>
                      <w:r w:rsidRPr="0005303A">
                        <w:rPr>
                          <w:rFonts w:asciiTheme="minorHAnsi" w:hAnsiTheme="minorHAnsi"/>
                          <w:i/>
                          <w:sz w:val="18"/>
                        </w:rPr>
                        <w:t xml:space="preserve">Les artisans réalisent </w:t>
                      </w:r>
                      <w:r w:rsidRPr="00921449">
                        <w:rPr>
                          <w:rFonts w:asciiTheme="minorHAnsi" w:hAnsiTheme="minorHAnsi"/>
                          <w:b/>
                          <w:i/>
                          <w:color w:val="FF0000"/>
                          <w:sz w:val="18"/>
                        </w:rPr>
                        <w:t>53 %</w:t>
                      </w:r>
                      <w:r w:rsidRPr="0005303A">
                        <w:rPr>
                          <w:rFonts w:asciiTheme="minorHAnsi" w:hAnsiTheme="minorHAnsi"/>
                          <w:i/>
                          <w:sz w:val="18"/>
                        </w:rPr>
                        <w:t xml:space="preserve"> de leur activité avec les particuliers</w:t>
                      </w:r>
                    </w:p>
                  </w:txbxContent>
                </v:textbox>
                <w10:wrap type="square"/>
              </v:shape>
            </w:pict>
          </mc:Fallback>
        </mc:AlternateContent>
      </w:r>
      <w:r w:rsidR="005154AB" w:rsidRPr="003968CB">
        <w:rPr>
          <w:rFonts w:ascii="Arial" w:eastAsiaTheme="majorEastAsia" w:hAnsi="Arial" w:cs="Arial"/>
          <w:b/>
          <w:color w:val="4C4C4C" w:themeColor="text2" w:themeShade="BF"/>
          <w:spacing w:val="5"/>
          <w:kern w:val="28"/>
          <w:szCs w:val="20"/>
          <w:u w:color="FF0000"/>
        </w:rPr>
        <w:t>Encadrer les délais de paiement des particuliers</w:t>
      </w:r>
    </w:p>
    <w:p w:rsidR="005154AB" w:rsidRPr="00257D2A" w:rsidRDefault="005154AB" w:rsidP="005021AD">
      <w:pPr>
        <w:spacing w:before="120" w:after="120" w:line="240" w:lineRule="auto"/>
        <w:ind w:left="1134"/>
        <w:jc w:val="both"/>
        <w:rPr>
          <w:rFonts w:ascii="Arial" w:hAnsi="Arial" w:cs="Arial"/>
          <w:sz w:val="18"/>
          <w:szCs w:val="18"/>
        </w:rPr>
      </w:pPr>
      <w:r w:rsidRPr="00257D2A">
        <w:rPr>
          <w:rFonts w:ascii="Arial" w:hAnsi="Arial" w:cs="Arial"/>
          <w:sz w:val="18"/>
          <w:szCs w:val="18"/>
        </w:rPr>
        <w:t xml:space="preserve">La loi de Modernisation de l’Economie (LME) impose aux entreprises un raccourcissement de leurs délais de paiement. Mais rien de tel n’est imposé aux clients particuliers qui continuent de régler leurs factures dans les délais qu’ils ont eux-mêmes décidés. </w:t>
      </w:r>
    </w:p>
    <w:p w:rsidR="006A2E76" w:rsidRDefault="005154AB" w:rsidP="005021AD">
      <w:pPr>
        <w:spacing w:before="120" w:after="120" w:line="240" w:lineRule="auto"/>
        <w:ind w:left="1134"/>
        <w:jc w:val="both"/>
        <w:rPr>
          <w:rFonts w:ascii="Arial" w:hAnsi="Arial" w:cs="Arial"/>
          <w:sz w:val="18"/>
          <w:szCs w:val="18"/>
        </w:rPr>
      </w:pPr>
      <w:r w:rsidRPr="00257D2A">
        <w:rPr>
          <w:rFonts w:ascii="Arial" w:hAnsi="Arial" w:cs="Arial"/>
          <w:sz w:val="18"/>
          <w:szCs w:val="18"/>
        </w:rPr>
        <w:t xml:space="preserve">Les entreprises artisanales du bâtiment, qui travaillent beaucoup </w:t>
      </w:r>
      <w:r w:rsidR="004E00C4" w:rsidRPr="00257D2A">
        <w:rPr>
          <w:rFonts w:ascii="Arial" w:hAnsi="Arial" w:cs="Arial"/>
          <w:sz w:val="18"/>
          <w:szCs w:val="18"/>
        </w:rPr>
        <w:t xml:space="preserve">avec les particuliers (53 % de leur activité), sont prises en tenaille entre leurs fournisseurs, qu’ils doivent payer rapidement et leurs clients qui paient </w:t>
      </w:r>
      <w:r w:rsidR="005021AD" w:rsidRPr="00257D2A">
        <w:rPr>
          <w:rFonts w:ascii="Arial" w:hAnsi="Arial" w:cs="Arial"/>
          <w:sz w:val="18"/>
          <w:szCs w:val="18"/>
        </w:rPr>
        <w:t>à leur convenance</w:t>
      </w:r>
      <w:r w:rsidR="004E00C4" w:rsidRPr="00257D2A">
        <w:rPr>
          <w:rFonts w:ascii="Arial" w:hAnsi="Arial" w:cs="Arial"/>
          <w:sz w:val="18"/>
          <w:szCs w:val="18"/>
        </w:rPr>
        <w:t xml:space="preserve">. Elles sont donc amenées à jouer un rôle de banquier, </w:t>
      </w:r>
      <w:r w:rsidR="005021AD" w:rsidRPr="00257D2A">
        <w:rPr>
          <w:rFonts w:ascii="Arial" w:hAnsi="Arial" w:cs="Arial"/>
          <w:sz w:val="18"/>
          <w:szCs w:val="18"/>
        </w:rPr>
        <w:t xml:space="preserve">fait </w:t>
      </w:r>
      <w:r w:rsidR="004E00C4" w:rsidRPr="00257D2A">
        <w:rPr>
          <w:rFonts w:ascii="Arial" w:hAnsi="Arial" w:cs="Arial"/>
          <w:sz w:val="18"/>
          <w:szCs w:val="18"/>
        </w:rPr>
        <w:t>tout à fait anormal et, qui plus est,</w:t>
      </w:r>
      <w:r w:rsidR="008419BA" w:rsidRPr="00257D2A">
        <w:rPr>
          <w:rFonts w:ascii="Arial" w:hAnsi="Arial" w:cs="Arial"/>
          <w:sz w:val="18"/>
          <w:szCs w:val="18"/>
        </w:rPr>
        <w:t xml:space="preserve"> très dangereux pour l</w:t>
      </w:r>
      <w:r w:rsidR="000D0C08">
        <w:rPr>
          <w:rFonts w:ascii="Arial" w:hAnsi="Arial" w:cs="Arial"/>
          <w:sz w:val="18"/>
          <w:szCs w:val="18"/>
        </w:rPr>
        <w:t>eur</w:t>
      </w:r>
      <w:r w:rsidR="008419BA" w:rsidRPr="00257D2A">
        <w:rPr>
          <w:rFonts w:ascii="Arial" w:hAnsi="Arial" w:cs="Arial"/>
          <w:sz w:val="18"/>
          <w:szCs w:val="18"/>
        </w:rPr>
        <w:t xml:space="preserve"> pérennité en fonction </w:t>
      </w:r>
      <w:r w:rsidR="004E00C4" w:rsidRPr="00257D2A">
        <w:rPr>
          <w:rFonts w:ascii="Arial" w:hAnsi="Arial" w:cs="Arial"/>
          <w:sz w:val="18"/>
          <w:szCs w:val="18"/>
        </w:rPr>
        <w:t>de l’état de leur trésorerie.</w:t>
      </w:r>
      <w:r w:rsidR="006A2E76" w:rsidRPr="00257D2A">
        <w:rPr>
          <w:rFonts w:ascii="Arial" w:hAnsi="Arial" w:cs="Arial"/>
          <w:sz w:val="18"/>
          <w:szCs w:val="18"/>
        </w:rPr>
        <w:t xml:space="preserve"> </w:t>
      </w:r>
      <w:r w:rsidR="00AD2BEB" w:rsidRPr="00257D2A">
        <w:rPr>
          <w:rFonts w:ascii="Arial" w:hAnsi="Arial" w:cs="Arial"/>
          <w:sz w:val="18"/>
          <w:szCs w:val="18"/>
        </w:rPr>
        <w:t>L’Observatoire des délais de paiement ne cesse de le constater.</w:t>
      </w:r>
    </w:p>
    <w:p w:rsidR="006A2E76" w:rsidRPr="003968CB" w:rsidRDefault="006A2E76" w:rsidP="004F0766">
      <w:pPr>
        <w:pStyle w:val="Paragraphedeliste"/>
        <w:numPr>
          <w:ilvl w:val="0"/>
          <w:numId w:val="24"/>
        </w:numPr>
        <w:tabs>
          <w:tab w:val="left" w:pos="4111"/>
          <w:tab w:val="left" w:pos="7655"/>
        </w:tabs>
        <w:spacing w:before="360" w:line="240" w:lineRule="auto"/>
        <w:ind w:left="1066" w:hanging="357"/>
        <w:contextualSpacing w:val="0"/>
        <w:rPr>
          <w:rFonts w:ascii="Arial" w:eastAsiaTheme="majorEastAsia" w:hAnsi="Arial" w:cs="Arial"/>
          <w:b/>
          <w:color w:val="4C4C4C" w:themeColor="text2" w:themeShade="BF"/>
          <w:spacing w:val="5"/>
          <w:kern w:val="28"/>
          <w:szCs w:val="20"/>
          <w:u w:color="FF0000"/>
        </w:rPr>
      </w:pPr>
      <w:r w:rsidRPr="003968CB">
        <w:rPr>
          <w:rFonts w:ascii="Arial" w:eastAsiaTheme="majorEastAsia" w:hAnsi="Arial" w:cs="Arial"/>
          <w:b/>
          <w:color w:val="4C4C4C" w:themeColor="text2" w:themeShade="BF"/>
          <w:spacing w:val="5"/>
          <w:kern w:val="28"/>
          <w:szCs w:val="20"/>
          <w:u w:color="FF0000"/>
        </w:rPr>
        <w:t>Améliorer l’accès aux assurances</w:t>
      </w:r>
    </w:p>
    <w:p w:rsidR="006A2E76" w:rsidRPr="00257D2A" w:rsidRDefault="006A2E76" w:rsidP="00943556">
      <w:pPr>
        <w:spacing w:before="120" w:after="120" w:line="240" w:lineRule="auto"/>
        <w:ind w:left="1134"/>
        <w:jc w:val="both"/>
        <w:rPr>
          <w:rFonts w:ascii="Arial" w:hAnsi="Arial" w:cs="Arial"/>
          <w:sz w:val="18"/>
          <w:szCs w:val="18"/>
        </w:rPr>
      </w:pPr>
      <w:r w:rsidRPr="00257D2A">
        <w:rPr>
          <w:rFonts w:ascii="Arial" w:hAnsi="Arial" w:cs="Arial"/>
          <w:sz w:val="18"/>
          <w:szCs w:val="18"/>
        </w:rPr>
        <w:t xml:space="preserve">Les entreprises artisanales du bâtiment se heurtent, en matière d’assurance décennale, à </w:t>
      </w:r>
      <w:r w:rsidRPr="00257D2A">
        <w:rPr>
          <w:rFonts w:ascii="Arial" w:hAnsi="Arial" w:cs="Arial"/>
          <w:b/>
          <w:sz w:val="18"/>
          <w:szCs w:val="18"/>
        </w:rPr>
        <w:t>des augmentations souvent très importantes</w:t>
      </w:r>
      <w:r w:rsidRPr="00257D2A">
        <w:rPr>
          <w:rFonts w:ascii="Arial" w:hAnsi="Arial" w:cs="Arial"/>
          <w:sz w:val="18"/>
          <w:szCs w:val="18"/>
        </w:rPr>
        <w:t xml:space="preserve"> et à une raréfaction de l’offre d’assurance qui fausse la concurrence, y compris pour l’assurance dommage ouvrage. </w:t>
      </w:r>
    </w:p>
    <w:p w:rsidR="006A2E76" w:rsidRPr="00257D2A" w:rsidRDefault="006A2E76" w:rsidP="00943556">
      <w:pPr>
        <w:spacing w:before="120" w:after="120" w:line="240" w:lineRule="auto"/>
        <w:ind w:left="1134"/>
        <w:jc w:val="both"/>
        <w:rPr>
          <w:rFonts w:ascii="Arial" w:hAnsi="Arial" w:cs="Arial"/>
          <w:sz w:val="18"/>
          <w:szCs w:val="18"/>
        </w:rPr>
      </w:pPr>
      <w:r w:rsidRPr="00257D2A">
        <w:rPr>
          <w:rFonts w:ascii="Arial" w:hAnsi="Arial" w:cs="Arial"/>
          <w:sz w:val="18"/>
          <w:szCs w:val="18"/>
        </w:rPr>
        <w:t>La CAPEB juge inadmissible que les entreprises du bâtiment rencontrent autant de difficultés pour s’assurer</w:t>
      </w:r>
      <w:r w:rsidR="00684CD0" w:rsidRPr="00257D2A">
        <w:rPr>
          <w:rFonts w:ascii="Arial" w:hAnsi="Arial" w:cs="Arial"/>
          <w:sz w:val="18"/>
          <w:szCs w:val="18"/>
        </w:rPr>
        <w:t xml:space="preserve"> </w:t>
      </w:r>
      <w:r w:rsidRPr="00257D2A">
        <w:rPr>
          <w:rFonts w:ascii="Arial" w:hAnsi="Arial" w:cs="Arial"/>
          <w:sz w:val="18"/>
          <w:szCs w:val="18"/>
        </w:rPr>
        <w:t xml:space="preserve">et </w:t>
      </w:r>
      <w:r w:rsidR="0027637A" w:rsidRPr="00257D2A">
        <w:rPr>
          <w:rFonts w:ascii="Arial" w:hAnsi="Arial" w:cs="Arial"/>
          <w:sz w:val="18"/>
          <w:szCs w:val="18"/>
        </w:rPr>
        <w:t xml:space="preserve">demande aux Pouvoirs publics d’intervenir </w:t>
      </w:r>
      <w:r w:rsidRPr="00257D2A">
        <w:rPr>
          <w:rFonts w:ascii="Arial" w:hAnsi="Arial" w:cs="Arial"/>
          <w:sz w:val="18"/>
          <w:szCs w:val="18"/>
        </w:rPr>
        <w:t>pour leur permettre de satisfaire</w:t>
      </w:r>
      <w:r w:rsidR="0027637A" w:rsidRPr="00257D2A">
        <w:rPr>
          <w:rFonts w:ascii="Arial" w:hAnsi="Arial" w:cs="Arial"/>
          <w:sz w:val="18"/>
          <w:szCs w:val="18"/>
        </w:rPr>
        <w:t xml:space="preserve"> leurs obligations et leur éviter d’être involontairement en</w:t>
      </w:r>
      <w:r w:rsidRPr="00257D2A">
        <w:rPr>
          <w:rFonts w:ascii="Arial" w:hAnsi="Arial" w:cs="Arial"/>
          <w:sz w:val="18"/>
          <w:szCs w:val="18"/>
        </w:rPr>
        <w:t xml:space="preserve"> infraction. </w:t>
      </w:r>
    </w:p>
    <w:p w:rsidR="006A2E76" w:rsidRPr="00257D2A" w:rsidRDefault="006A2E76" w:rsidP="00943556">
      <w:pPr>
        <w:spacing w:before="120" w:after="120" w:line="240" w:lineRule="auto"/>
        <w:ind w:left="1134"/>
        <w:jc w:val="both"/>
        <w:rPr>
          <w:rFonts w:ascii="Arial" w:hAnsi="Arial" w:cs="Arial"/>
          <w:sz w:val="18"/>
          <w:szCs w:val="18"/>
        </w:rPr>
      </w:pPr>
      <w:r w:rsidRPr="00257D2A">
        <w:rPr>
          <w:rFonts w:ascii="Arial" w:hAnsi="Arial" w:cs="Arial"/>
          <w:sz w:val="18"/>
          <w:szCs w:val="18"/>
        </w:rPr>
        <w:t xml:space="preserve">La CAPEB déplore </w:t>
      </w:r>
      <w:r w:rsidR="00F8012C" w:rsidRPr="00257D2A">
        <w:rPr>
          <w:rFonts w:ascii="Arial" w:hAnsi="Arial" w:cs="Arial"/>
          <w:sz w:val="18"/>
          <w:szCs w:val="18"/>
        </w:rPr>
        <w:t xml:space="preserve">par ailleurs </w:t>
      </w:r>
      <w:r w:rsidRPr="00257D2A">
        <w:rPr>
          <w:rFonts w:ascii="Arial" w:hAnsi="Arial" w:cs="Arial"/>
          <w:b/>
          <w:sz w:val="18"/>
          <w:szCs w:val="18"/>
        </w:rPr>
        <w:t>l’inadaptation des assurances à la réalité de certains travaux</w:t>
      </w:r>
      <w:r w:rsidRPr="00257D2A">
        <w:rPr>
          <w:rFonts w:ascii="Arial" w:hAnsi="Arial" w:cs="Arial"/>
          <w:sz w:val="18"/>
          <w:szCs w:val="18"/>
        </w:rPr>
        <w:t>. Par exemple, si les travaux réalisés sur les marchés du patrimoine sont effectués dans le respect des règles de l’art, il est fréquent qu’ils ne puissent pas l’être en respectant les normes et DTU en vigueur, l’application de ces textes s’avérant soit impossible soit totalement inappropriée.</w:t>
      </w:r>
    </w:p>
    <w:p w:rsidR="006A2E76" w:rsidRPr="00257D2A" w:rsidRDefault="006A2E76" w:rsidP="00611F14">
      <w:pPr>
        <w:spacing w:before="120" w:after="120" w:line="240" w:lineRule="auto"/>
        <w:ind w:left="1134"/>
        <w:jc w:val="both"/>
        <w:rPr>
          <w:rFonts w:ascii="Arial" w:hAnsi="Arial" w:cs="Arial"/>
          <w:sz w:val="18"/>
          <w:szCs w:val="18"/>
        </w:rPr>
      </w:pPr>
      <w:r w:rsidRPr="00257D2A">
        <w:rPr>
          <w:rFonts w:ascii="Arial" w:hAnsi="Arial" w:cs="Arial"/>
          <w:sz w:val="18"/>
          <w:szCs w:val="18"/>
        </w:rPr>
        <w:t>Les professionnels impliqués dans de nouvelles activités rencontrent un décalage similaire avec leurs assurances. Par exemple, un couvreur qui pose un panneau photovoltaïque est assuré pour travailler en hauteur mais pas pour effectuer le raccordement électrique de ce panneau. Son confrère électricien est, lui, assuré pour ce travail mais pas pour travailler sur un toit. Les compagnies d’assurances doivent être incitées à proposer une offre adaptée aux nouveaux risques générés par le développement des énergies renouvelables.</w:t>
      </w:r>
      <w:r w:rsidRPr="00257D2A">
        <w:rPr>
          <w:rFonts w:ascii="Arial" w:hAnsi="Arial" w:cs="Arial"/>
          <w:sz w:val="18"/>
          <w:szCs w:val="18"/>
        </w:rPr>
        <w:br w:type="page"/>
      </w:r>
    </w:p>
    <w:p w:rsidR="006A2E76" w:rsidRPr="00257D2A" w:rsidRDefault="00611F14" w:rsidP="006A2E76">
      <w:pPr>
        <w:spacing w:line="240" w:lineRule="auto"/>
        <w:rPr>
          <w:rFonts w:ascii="Arial" w:hAnsi="Arial" w:cs="Arial"/>
          <w:sz w:val="36"/>
          <w:szCs w:val="36"/>
        </w:rPr>
      </w:pPr>
      <w:r w:rsidRPr="00257D2A">
        <w:rPr>
          <w:rFonts w:ascii="Arial" w:hAnsi="Arial" w:cs="Arial"/>
          <w:b/>
          <w:noProof/>
          <w:sz w:val="36"/>
          <w:szCs w:val="36"/>
          <w:lang w:eastAsia="fr-FR"/>
        </w:rPr>
        <w:drawing>
          <wp:anchor distT="0" distB="0" distL="114300" distR="114300" simplePos="0" relativeHeight="251657216" behindDoc="0" locked="0" layoutInCell="1" allowOverlap="1" wp14:anchorId="0A8A428E" wp14:editId="7527FAE7">
            <wp:simplePos x="0" y="0"/>
            <wp:positionH relativeFrom="margin">
              <wp:posOffset>31898</wp:posOffset>
            </wp:positionH>
            <wp:positionV relativeFrom="margin">
              <wp:posOffset>723265</wp:posOffset>
            </wp:positionV>
            <wp:extent cx="5755640" cy="45085"/>
            <wp:effectExtent l="0" t="0" r="0" b="0"/>
            <wp:wrapSquare wrapText="bothSides"/>
            <wp:docPr id="9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5640" cy="45085"/>
                    </a:xfrm>
                    <a:prstGeom prst="rect">
                      <a:avLst/>
                    </a:prstGeom>
                    <a:noFill/>
                  </pic:spPr>
                </pic:pic>
              </a:graphicData>
            </a:graphic>
            <wp14:sizeRelH relativeFrom="page">
              <wp14:pctWidth>0</wp14:pctWidth>
            </wp14:sizeRelH>
            <wp14:sizeRelV relativeFrom="page">
              <wp14:pctHeight>0</wp14:pctHeight>
            </wp14:sizeRelV>
          </wp:anchor>
        </w:drawing>
      </w:r>
      <w:r w:rsidR="00921449" w:rsidRPr="00257D2A">
        <w:rPr>
          <w:rFonts w:ascii="Arial" w:hAnsi="Arial" w:cs="Arial"/>
          <w:b/>
          <w:sz w:val="36"/>
          <w:szCs w:val="36"/>
        </w:rPr>
        <w:t>Marchés de b</w:t>
      </w:r>
      <w:r w:rsidR="006A2E76" w:rsidRPr="00257D2A">
        <w:rPr>
          <w:rFonts w:ascii="Arial" w:hAnsi="Arial" w:cs="Arial"/>
          <w:b/>
          <w:sz w:val="36"/>
          <w:szCs w:val="36"/>
        </w:rPr>
        <w:t>âtiment : l</w:t>
      </w:r>
      <w:r w:rsidR="00921449" w:rsidRPr="00257D2A">
        <w:rPr>
          <w:rFonts w:ascii="Arial" w:hAnsi="Arial" w:cs="Arial"/>
          <w:b/>
          <w:sz w:val="36"/>
          <w:szCs w:val="36"/>
        </w:rPr>
        <w:t>’accès d</w:t>
      </w:r>
      <w:r w:rsidR="006A2E76" w:rsidRPr="00257D2A">
        <w:rPr>
          <w:rFonts w:ascii="Arial" w:hAnsi="Arial" w:cs="Arial"/>
          <w:b/>
          <w:sz w:val="36"/>
          <w:szCs w:val="36"/>
        </w:rPr>
        <w:t xml:space="preserve">es artisans </w:t>
      </w:r>
      <w:r w:rsidR="00921449" w:rsidRPr="00257D2A">
        <w:rPr>
          <w:rFonts w:ascii="Arial" w:hAnsi="Arial" w:cs="Arial"/>
          <w:b/>
          <w:sz w:val="36"/>
          <w:szCs w:val="36"/>
        </w:rPr>
        <w:t>trop souvent menacé</w:t>
      </w:r>
    </w:p>
    <w:p w:rsidR="006A2E76" w:rsidRPr="00257D2A" w:rsidRDefault="006A2E76" w:rsidP="006A2E76">
      <w:pPr>
        <w:spacing w:before="600" w:after="360" w:line="240" w:lineRule="auto"/>
        <w:rPr>
          <w:rFonts w:ascii="Arial" w:hAnsi="Arial" w:cs="Arial"/>
          <w:i/>
        </w:rPr>
      </w:pPr>
      <w:r w:rsidRPr="00257D2A">
        <w:rPr>
          <w:rFonts w:ascii="Arial" w:hAnsi="Arial" w:cs="Arial"/>
          <w:i/>
        </w:rPr>
        <w:t>Les entreprises artisanales du bâtiment ont la capacité d’intervenir</w:t>
      </w:r>
      <w:r w:rsidR="000E7D00" w:rsidRPr="00257D2A">
        <w:rPr>
          <w:rFonts w:ascii="Arial" w:hAnsi="Arial" w:cs="Arial"/>
          <w:i/>
        </w:rPr>
        <w:t xml:space="preserve"> naturellement et directement</w:t>
      </w:r>
      <w:r w:rsidRPr="00257D2A">
        <w:rPr>
          <w:rFonts w:ascii="Arial" w:hAnsi="Arial" w:cs="Arial"/>
          <w:i/>
        </w:rPr>
        <w:t xml:space="preserve"> sur la plupart des marchés, qu’ils soient privés ou publics. </w:t>
      </w:r>
      <w:r w:rsidR="000E7D00" w:rsidRPr="00257D2A">
        <w:rPr>
          <w:rFonts w:ascii="Arial" w:hAnsi="Arial" w:cs="Arial"/>
          <w:i/>
        </w:rPr>
        <w:t xml:space="preserve">Mais </w:t>
      </w:r>
      <w:r w:rsidR="00567ACD" w:rsidRPr="00257D2A">
        <w:rPr>
          <w:rFonts w:ascii="Arial" w:hAnsi="Arial" w:cs="Arial"/>
          <w:i/>
        </w:rPr>
        <w:t xml:space="preserve">elles se heurtent régulièrement à </w:t>
      </w:r>
      <w:r w:rsidRPr="00257D2A">
        <w:rPr>
          <w:rFonts w:ascii="Arial" w:hAnsi="Arial" w:cs="Arial"/>
          <w:i/>
        </w:rPr>
        <w:t>de</w:t>
      </w:r>
      <w:r w:rsidR="00567ACD" w:rsidRPr="00257D2A">
        <w:rPr>
          <w:rFonts w:ascii="Arial" w:hAnsi="Arial" w:cs="Arial"/>
          <w:i/>
        </w:rPr>
        <w:t xml:space="preserve"> nouveaux</w:t>
      </w:r>
      <w:r w:rsidRPr="00257D2A">
        <w:rPr>
          <w:rFonts w:ascii="Arial" w:hAnsi="Arial" w:cs="Arial"/>
          <w:i/>
        </w:rPr>
        <w:t xml:space="preserve"> obstacles</w:t>
      </w:r>
      <w:r w:rsidR="00567ACD" w:rsidRPr="00257D2A">
        <w:rPr>
          <w:rFonts w:ascii="Arial" w:hAnsi="Arial" w:cs="Arial"/>
          <w:i/>
        </w:rPr>
        <w:t>.</w:t>
      </w:r>
      <w:r w:rsidRPr="00257D2A">
        <w:rPr>
          <w:rFonts w:ascii="Arial" w:hAnsi="Arial" w:cs="Arial"/>
          <w:i/>
        </w:rPr>
        <w:t xml:space="preserve"> </w:t>
      </w:r>
    </w:p>
    <w:p w:rsidR="000E7D00" w:rsidRPr="003968CB" w:rsidRDefault="000E7D00" w:rsidP="004B42E2">
      <w:pPr>
        <w:pStyle w:val="Titre"/>
        <w:spacing w:before="480" w:after="240"/>
        <w:rPr>
          <w:rFonts w:ascii="Arial" w:hAnsi="Arial" w:cs="Arial"/>
          <w:b/>
          <w:sz w:val="28"/>
          <w:szCs w:val="22"/>
          <w:u w:color="FF0000"/>
        </w:rPr>
      </w:pPr>
      <w:r w:rsidRPr="003968CB">
        <w:rPr>
          <w:rFonts w:ascii="Arial" w:hAnsi="Arial" w:cs="Arial"/>
          <w:b/>
          <w:sz w:val="28"/>
          <w:szCs w:val="22"/>
          <w:u w:color="FF0000"/>
        </w:rPr>
        <w:t>Nos propositions</w:t>
      </w:r>
    </w:p>
    <w:p w:rsidR="006A2E76" w:rsidRPr="003968CB" w:rsidRDefault="006A2E76" w:rsidP="004B42E2">
      <w:pPr>
        <w:pStyle w:val="Paragraphedeliste"/>
        <w:numPr>
          <w:ilvl w:val="0"/>
          <w:numId w:val="25"/>
        </w:numPr>
        <w:tabs>
          <w:tab w:val="left" w:pos="4111"/>
          <w:tab w:val="left" w:pos="7655"/>
        </w:tabs>
        <w:spacing w:line="240" w:lineRule="auto"/>
        <w:ind w:left="992" w:hanging="357"/>
        <w:contextualSpacing w:val="0"/>
        <w:rPr>
          <w:rFonts w:ascii="Arial" w:eastAsiaTheme="majorEastAsia" w:hAnsi="Arial" w:cs="Arial"/>
          <w:b/>
          <w:color w:val="4C4C4C" w:themeColor="text2" w:themeShade="BF"/>
          <w:spacing w:val="5"/>
          <w:kern w:val="28"/>
          <w:szCs w:val="20"/>
          <w:u w:color="FF0000"/>
        </w:rPr>
      </w:pPr>
      <w:r w:rsidRPr="003968CB">
        <w:rPr>
          <w:rFonts w:ascii="Arial" w:eastAsiaTheme="majorEastAsia" w:hAnsi="Arial" w:cs="Arial"/>
          <w:b/>
          <w:color w:val="4C4C4C" w:themeColor="text2" w:themeShade="BF"/>
          <w:spacing w:val="5"/>
          <w:kern w:val="28"/>
          <w:szCs w:val="20"/>
          <w:u w:color="FF0000"/>
        </w:rPr>
        <w:t xml:space="preserve">Préserver la place des artisans en </w:t>
      </w:r>
      <w:r w:rsidR="004B6574" w:rsidRPr="003968CB">
        <w:rPr>
          <w:rFonts w:ascii="Arial" w:eastAsiaTheme="majorEastAsia" w:hAnsi="Arial" w:cs="Arial"/>
          <w:b/>
          <w:color w:val="4C4C4C" w:themeColor="text2" w:themeShade="BF"/>
          <w:spacing w:val="5"/>
          <w:kern w:val="28"/>
          <w:szCs w:val="20"/>
          <w:u w:color="FF0000"/>
        </w:rPr>
        <w:t>m</w:t>
      </w:r>
      <w:r w:rsidRPr="003968CB">
        <w:rPr>
          <w:rFonts w:ascii="Arial" w:eastAsiaTheme="majorEastAsia" w:hAnsi="Arial" w:cs="Arial"/>
          <w:b/>
          <w:color w:val="4C4C4C" w:themeColor="text2" w:themeShade="BF"/>
          <w:spacing w:val="5"/>
          <w:kern w:val="28"/>
          <w:szCs w:val="20"/>
          <w:u w:color="FF0000"/>
        </w:rPr>
        <w:t>aison individuelle</w:t>
      </w:r>
    </w:p>
    <w:p w:rsidR="006A2E76" w:rsidRPr="00257D2A" w:rsidRDefault="004B42E2" w:rsidP="00611F14">
      <w:pPr>
        <w:spacing w:before="120" w:after="120" w:line="240" w:lineRule="auto"/>
        <w:ind w:left="993"/>
        <w:jc w:val="both"/>
        <w:rPr>
          <w:rFonts w:ascii="Arial" w:hAnsi="Arial" w:cs="Arial"/>
          <w:sz w:val="18"/>
          <w:szCs w:val="18"/>
        </w:rPr>
      </w:pPr>
      <w:r w:rsidRPr="00257D2A">
        <w:rPr>
          <w:rFonts w:ascii="Arial" w:hAnsi="Arial" w:cs="Arial"/>
          <w:noProof/>
          <w:sz w:val="18"/>
          <w:szCs w:val="18"/>
          <w:lang w:eastAsia="fr-FR"/>
        </w:rPr>
        <mc:AlternateContent>
          <mc:Choice Requires="wps">
            <w:drawing>
              <wp:anchor distT="107950" distB="107950" distL="180340" distR="180340" simplePos="0" relativeHeight="251648000" behindDoc="0" locked="0" layoutInCell="1" allowOverlap="1" wp14:anchorId="19D16E66" wp14:editId="128509E9">
                <wp:simplePos x="0" y="0"/>
                <wp:positionH relativeFrom="column">
                  <wp:posOffset>644598</wp:posOffset>
                </wp:positionH>
                <wp:positionV relativeFrom="paragraph">
                  <wp:posOffset>109443</wp:posOffset>
                </wp:positionV>
                <wp:extent cx="982345" cy="842645"/>
                <wp:effectExtent l="0" t="0" r="27305" b="14605"/>
                <wp:wrapSquare wrapText="bothSides"/>
                <wp:docPr id="85" name="Zone de texte 85"/>
                <wp:cNvGraphicFramePr/>
                <a:graphic xmlns:a="http://schemas.openxmlformats.org/drawingml/2006/main">
                  <a:graphicData uri="http://schemas.microsoft.com/office/word/2010/wordprocessingShape">
                    <wps:wsp>
                      <wps:cNvSpPr txBox="1"/>
                      <wps:spPr>
                        <a:xfrm>
                          <a:off x="0" y="0"/>
                          <a:ext cx="982345" cy="842645"/>
                        </a:xfrm>
                        <a:prstGeom prst="rect">
                          <a:avLst/>
                        </a:prstGeom>
                        <a:solidFill>
                          <a:sysClr val="window" lastClr="FFFFFF"/>
                        </a:solidFill>
                        <a:ln w="3175" cap="flat" cmpd="sng" algn="ctr">
                          <a:solidFill>
                            <a:srgbClr val="E40059"/>
                          </a:solidFill>
                          <a:prstDash val="solid"/>
                        </a:ln>
                        <a:effectLst/>
                      </wps:spPr>
                      <wps:txbx>
                        <w:txbxContent>
                          <w:p w:rsidR="00DE2DBB" w:rsidRPr="0005303A" w:rsidRDefault="00DE2DBB" w:rsidP="00880AE7">
                            <w:pPr>
                              <w:jc w:val="center"/>
                              <w:rPr>
                                <w:rFonts w:asciiTheme="minorHAnsi" w:hAnsiTheme="minorHAnsi"/>
                                <w:i/>
                                <w:sz w:val="18"/>
                              </w:rPr>
                            </w:pPr>
                            <w:r w:rsidRPr="00921449">
                              <w:rPr>
                                <w:rFonts w:asciiTheme="minorHAnsi" w:hAnsiTheme="minorHAnsi"/>
                                <w:b/>
                                <w:i/>
                                <w:color w:val="FF0000"/>
                                <w:sz w:val="18"/>
                              </w:rPr>
                              <w:t>84 %</w:t>
                            </w:r>
                            <w:r w:rsidRPr="00921449">
                              <w:rPr>
                                <w:rFonts w:asciiTheme="minorHAnsi" w:hAnsiTheme="minorHAnsi"/>
                                <w:i/>
                                <w:color w:val="FF0000"/>
                                <w:sz w:val="18"/>
                              </w:rPr>
                              <w:t xml:space="preserve"> </w:t>
                            </w:r>
                            <w:r>
                              <w:rPr>
                                <w:rFonts w:asciiTheme="minorHAnsi" w:hAnsiTheme="minorHAnsi"/>
                                <w:i/>
                                <w:sz w:val="18"/>
                              </w:rPr>
                              <w:t>du marché de la maison individuelle est assuré par l</w:t>
                            </w:r>
                            <w:r w:rsidRPr="0005303A">
                              <w:rPr>
                                <w:rFonts w:asciiTheme="minorHAnsi" w:hAnsiTheme="minorHAnsi"/>
                                <w:i/>
                                <w:sz w:val="18"/>
                              </w:rPr>
                              <w:t>es artisans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16E66" id="Zone de texte 85" o:spid="_x0000_s1029" type="#_x0000_t202" style="position:absolute;left:0;text-align:left;margin-left:50.75pt;margin-top:8.6pt;width:77.35pt;height:66.35pt;z-index:251648000;visibility:visible;mso-wrap-style:square;mso-width-percent:0;mso-height-percent:0;mso-wrap-distance-left:14.2pt;mso-wrap-distance-top:8.5pt;mso-wrap-distance-right:14.2pt;mso-wrap-distance-bottom:8.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" fillcolor="window" strokecolor="#e40059" strokeweight=".25pt">
                <v:textbox>
                  <w:txbxContent>
                    <w:p w:rsidR="00DE2DBB" w:rsidRPr="0005303A" w:rsidRDefault="00DE2DBB" w:rsidP="00880AE7">
                      <w:pPr>
                        <w:jc w:val="center"/>
                        <w:rPr>
                          <w:rFonts w:asciiTheme="minorHAnsi" w:hAnsiTheme="minorHAnsi"/>
                          <w:i/>
                          <w:sz w:val="18"/>
                        </w:rPr>
                      </w:pPr>
                      <w:r w:rsidRPr="00921449">
                        <w:rPr>
                          <w:rFonts w:asciiTheme="minorHAnsi" w:hAnsiTheme="minorHAnsi"/>
                          <w:b/>
                          <w:i/>
                          <w:color w:val="FF0000"/>
                          <w:sz w:val="18"/>
                        </w:rPr>
                        <w:t>84 %</w:t>
                      </w:r>
                      <w:r w:rsidRPr="00921449">
                        <w:rPr>
                          <w:rFonts w:asciiTheme="minorHAnsi" w:hAnsiTheme="minorHAnsi"/>
                          <w:i/>
                          <w:color w:val="FF0000"/>
                          <w:sz w:val="18"/>
                        </w:rPr>
                        <w:t xml:space="preserve"> </w:t>
                      </w:r>
                      <w:r>
                        <w:rPr>
                          <w:rFonts w:asciiTheme="minorHAnsi" w:hAnsiTheme="minorHAnsi"/>
                          <w:i/>
                          <w:sz w:val="18"/>
                        </w:rPr>
                        <w:t>du marché de la maison individuelle est assuré par l</w:t>
                      </w:r>
                      <w:r w:rsidRPr="0005303A">
                        <w:rPr>
                          <w:rFonts w:asciiTheme="minorHAnsi" w:hAnsiTheme="minorHAnsi"/>
                          <w:i/>
                          <w:sz w:val="18"/>
                        </w:rPr>
                        <w:t>es artisans</w:t>
                      </w:r>
                    </w:p>
                  </w:txbxContent>
                </v:textbox>
                <w10:wrap type="square"/>
              </v:shape>
            </w:pict>
          </mc:Fallback>
        </mc:AlternateContent>
      </w:r>
      <w:r w:rsidR="006A2E76" w:rsidRPr="00257D2A">
        <w:rPr>
          <w:rFonts w:ascii="Arial" w:hAnsi="Arial" w:cs="Arial"/>
          <w:sz w:val="18"/>
          <w:szCs w:val="18"/>
        </w:rPr>
        <w:t xml:space="preserve">Les artisans du bâtiment sont des acteurs très importants sur le marché de la construction de maisons individuelles </w:t>
      </w:r>
      <w:r w:rsidR="00644D52" w:rsidRPr="00257D2A">
        <w:rPr>
          <w:rFonts w:ascii="Arial" w:hAnsi="Arial" w:cs="Arial"/>
          <w:sz w:val="18"/>
          <w:szCs w:val="18"/>
        </w:rPr>
        <w:t>et pourtan</w:t>
      </w:r>
      <w:r w:rsidR="006A2E76" w:rsidRPr="00257D2A">
        <w:rPr>
          <w:rFonts w:ascii="Arial" w:hAnsi="Arial" w:cs="Arial"/>
          <w:sz w:val="18"/>
          <w:szCs w:val="18"/>
        </w:rPr>
        <w:t>t, ils sont trop souvent contraints d’intervenir en tant que sous-traitants.</w:t>
      </w:r>
    </w:p>
    <w:p w:rsidR="006A2E76" w:rsidRPr="00257D2A" w:rsidRDefault="006A2E76" w:rsidP="00611F14">
      <w:pPr>
        <w:spacing w:before="120" w:after="120" w:line="240" w:lineRule="auto"/>
        <w:ind w:left="993"/>
        <w:jc w:val="both"/>
        <w:rPr>
          <w:rFonts w:ascii="Arial" w:hAnsi="Arial" w:cs="Arial"/>
          <w:sz w:val="18"/>
          <w:szCs w:val="18"/>
        </w:rPr>
      </w:pPr>
      <w:r w:rsidRPr="00257D2A">
        <w:rPr>
          <w:rFonts w:ascii="Arial" w:hAnsi="Arial" w:cs="Arial"/>
          <w:sz w:val="18"/>
          <w:szCs w:val="18"/>
        </w:rPr>
        <w:t xml:space="preserve">La CAPEB regrette que l’offre potentielle de l’artisanat en matière de constructions de maisons individuelles puisse souffrir de certains effets de la loi de 1990 qui a instauré le contrat de construction d’une maison individuelle (CCMI). </w:t>
      </w:r>
    </w:p>
    <w:p w:rsidR="006A2E76" w:rsidRPr="00257D2A" w:rsidRDefault="00644D52" w:rsidP="00611F14">
      <w:pPr>
        <w:spacing w:before="120" w:after="120" w:line="240" w:lineRule="auto"/>
        <w:ind w:left="993"/>
        <w:jc w:val="both"/>
        <w:rPr>
          <w:rFonts w:ascii="Arial" w:hAnsi="Arial" w:cs="Arial"/>
          <w:sz w:val="18"/>
          <w:szCs w:val="18"/>
        </w:rPr>
      </w:pPr>
      <w:r w:rsidRPr="00257D2A">
        <w:rPr>
          <w:rFonts w:ascii="Arial" w:hAnsi="Arial" w:cs="Arial"/>
          <w:sz w:val="18"/>
          <w:szCs w:val="18"/>
        </w:rPr>
        <w:t>Si</w:t>
      </w:r>
      <w:r w:rsidR="006A2E76" w:rsidRPr="00257D2A">
        <w:rPr>
          <w:rFonts w:ascii="Arial" w:hAnsi="Arial" w:cs="Arial"/>
          <w:sz w:val="18"/>
          <w:szCs w:val="18"/>
        </w:rPr>
        <w:t xml:space="preserve"> ce contra</w:t>
      </w:r>
      <w:r w:rsidRPr="00257D2A">
        <w:rPr>
          <w:rFonts w:ascii="Arial" w:hAnsi="Arial" w:cs="Arial"/>
          <w:sz w:val="18"/>
          <w:szCs w:val="18"/>
        </w:rPr>
        <w:t xml:space="preserve">t a permis d’assainir le marché, la </w:t>
      </w:r>
      <w:r w:rsidR="006A2E76" w:rsidRPr="00257D2A">
        <w:rPr>
          <w:rFonts w:ascii="Arial" w:hAnsi="Arial" w:cs="Arial"/>
          <w:sz w:val="18"/>
          <w:szCs w:val="18"/>
        </w:rPr>
        <w:t xml:space="preserve">loi a aussi permis aux organismes garants d’imposer des conditions financières (pour bénéficier de la garantie de livraison à prix et délai convenus, obligatoire) inadaptées à la réalité des petites entreprises artisanales. </w:t>
      </w:r>
    </w:p>
    <w:p w:rsidR="00BB62C6" w:rsidRPr="00257D2A" w:rsidRDefault="00BB62C6" w:rsidP="00611F14">
      <w:pPr>
        <w:spacing w:before="120" w:after="120" w:line="240" w:lineRule="auto"/>
        <w:ind w:left="993"/>
        <w:jc w:val="both"/>
        <w:rPr>
          <w:rFonts w:ascii="Arial" w:hAnsi="Arial" w:cs="Arial"/>
          <w:sz w:val="18"/>
          <w:szCs w:val="18"/>
        </w:rPr>
      </w:pPr>
      <w:r w:rsidRPr="00257D2A">
        <w:rPr>
          <w:rFonts w:ascii="Arial" w:hAnsi="Arial" w:cs="Arial"/>
          <w:sz w:val="18"/>
          <w:szCs w:val="18"/>
        </w:rPr>
        <w:t xml:space="preserve">La CAPEB défend la </w:t>
      </w:r>
      <w:r w:rsidRPr="00257D2A">
        <w:rPr>
          <w:rFonts w:ascii="Arial" w:hAnsi="Arial" w:cs="Arial"/>
          <w:b/>
          <w:sz w:val="18"/>
          <w:szCs w:val="18"/>
        </w:rPr>
        <w:t>pluralité des contrats</w:t>
      </w:r>
      <w:r w:rsidR="00BD7D91" w:rsidRPr="00257D2A">
        <w:rPr>
          <w:rFonts w:ascii="Arial" w:hAnsi="Arial" w:cs="Arial"/>
          <w:b/>
          <w:sz w:val="18"/>
          <w:szCs w:val="18"/>
        </w:rPr>
        <w:t xml:space="preserve"> en maison individuelle</w:t>
      </w:r>
      <w:r w:rsidRPr="00257D2A">
        <w:rPr>
          <w:rFonts w:ascii="Arial" w:hAnsi="Arial" w:cs="Arial"/>
          <w:sz w:val="18"/>
          <w:szCs w:val="18"/>
        </w:rPr>
        <w:t xml:space="preserve"> qui laisse au client </w:t>
      </w:r>
      <w:r w:rsidR="00BD7D91" w:rsidRPr="00257D2A">
        <w:rPr>
          <w:rFonts w:ascii="Arial" w:hAnsi="Arial" w:cs="Arial"/>
          <w:sz w:val="18"/>
          <w:szCs w:val="18"/>
        </w:rPr>
        <w:t>la liberté de choisir celui qui lui convien</w:t>
      </w:r>
      <w:r w:rsidR="00DD667D" w:rsidRPr="00257D2A">
        <w:rPr>
          <w:rFonts w:ascii="Arial" w:hAnsi="Arial" w:cs="Arial"/>
          <w:sz w:val="18"/>
          <w:szCs w:val="18"/>
        </w:rPr>
        <w:t>t</w:t>
      </w:r>
      <w:r w:rsidR="00BD7D91" w:rsidRPr="00257D2A">
        <w:rPr>
          <w:rFonts w:ascii="Arial" w:hAnsi="Arial" w:cs="Arial"/>
          <w:sz w:val="18"/>
          <w:szCs w:val="18"/>
        </w:rPr>
        <w:t xml:space="preserve"> ainsi que</w:t>
      </w:r>
      <w:r w:rsidRPr="00257D2A">
        <w:rPr>
          <w:rFonts w:ascii="Arial" w:hAnsi="Arial" w:cs="Arial"/>
          <w:sz w:val="18"/>
          <w:szCs w:val="18"/>
        </w:rPr>
        <w:t xml:space="preserve"> les professionnels qui correspondent le mieux à son projet. </w:t>
      </w:r>
    </w:p>
    <w:p w:rsidR="00BB62C6" w:rsidRPr="00257D2A" w:rsidRDefault="004B42E2" w:rsidP="00611F14">
      <w:pPr>
        <w:spacing w:before="120" w:after="120" w:line="240" w:lineRule="auto"/>
        <w:ind w:left="993"/>
        <w:jc w:val="both"/>
        <w:rPr>
          <w:rFonts w:ascii="Arial" w:hAnsi="Arial" w:cs="Arial"/>
          <w:sz w:val="18"/>
          <w:szCs w:val="18"/>
        </w:rPr>
      </w:pPr>
      <w:r w:rsidRPr="00257D2A">
        <w:rPr>
          <w:rFonts w:ascii="Arial" w:hAnsi="Arial" w:cs="Arial"/>
          <w:noProof/>
          <w:sz w:val="18"/>
          <w:szCs w:val="18"/>
          <w:lang w:eastAsia="fr-FR"/>
        </w:rPr>
        <mc:AlternateContent>
          <mc:Choice Requires="wps">
            <w:drawing>
              <wp:anchor distT="107950" distB="107950" distL="180340" distR="180340" simplePos="0" relativeHeight="251650048" behindDoc="0" locked="0" layoutInCell="1" allowOverlap="1" wp14:anchorId="14D9F4BB" wp14:editId="088E6F8C">
                <wp:simplePos x="0" y="0"/>
                <wp:positionH relativeFrom="column">
                  <wp:posOffset>4268470</wp:posOffset>
                </wp:positionH>
                <wp:positionV relativeFrom="paragraph">
                  <wp:posOffset>5080</wp:posOffset>
                </wp:positionV>
                <wp:extent cx="1436370" cy="1072515"/>
                <wp:effectExtent l="0" t="0" r="11430" b="13335"/>
                <wp:wrapSquare wrapText="bothSides"/>
                <wp:docPr id="86" name="Zone de texte 86"/>
                <wp:cNvGraphicFramePr/>
                <a:graphic xmlns:a="http://schemas.openxmlformats.org/drawingml/2006/main">
                  <a:graphicData uri="http://schemas.microsoft.com/office/word/2010/wordprocessingShape">
                    <wps:wsp>
                      <wps:cNvSpPr txBox="1"/>
                      <wps:spPr>
                        <a:xfrm>
                          <a:off x="0" y="0"/>
                          <a:ext cx="1436370" cy="1072515"/>
                        </a:xfrm>
                        <a:prstGeom prst="rect">
                          <a:avLst/>
                        </a:prstGeom>
                        <a:solidFill>
                          <a:sysClr val="window" lastClr="FFFFFF"/>
                        </a:solidFill>
                        <a:ln w="3175" cap="flat" cmpd="sng" algn="ctr">
                          <a:solidFill>
                            <a:srgbClr val="E40059"/>
                          </a:solidFill>
                          <a:prstDash val="solid"/>
                        </a:ln>
                        <a:effectLst/>
                      </wps:spPr>
                      <wps:txbx>
                        <w:txbxContent>
                          <w:p w:rsidR="00DE2DBB" w:rsidRPr="0005303A" w:rsidRDefault="00DE2DBB" w:rsidP="004B42E2">
                            <w:pPr>
                              <w:spacing w:after="120" w:line="240" w:lineRule="auto"/>
                              <w:ind w:right="-23"/>
                              <w:rPr>
                                <w:rFonts w:asciiTheme="minorHAnsi" w:hAnsiTheme="minorHAnsi"/>
                                <w:i/>
                                <w:sz w:val="18"/>
                              </w:rPr>
                            </w:pPr>
                            <w:r w:rsidRPr="00921449">
                              <w:rPr>
                                <w:rFonts w:asciiTheme="minorHAnsi" w:hAnsiTheme="minorHAnsi"/>
                                <w:b/>
                                <w:i/>
                                <w:color w:val="FF0000"/>
                                <w:sz w:val="18"/>
                              </w:rPr>
                              <w:t>5 %</w:t>
                            </w:r>
                            <w:r w:rsidRPr="00644D52">
                              <w:rPr>
                                <w:rFonts w:asciiTheme="minorHAnsi" w:hAnsiTheme="minorHAnsi"/>
                                <w:i/>
                                <w:sz w:val="18"/>
                              </w:rPr>
                              <w:t xml:space="preserve"> des constructions de maison individuelle</w:t>
                            </w:r>
                            <w:r>
                              <w:rPr>
                                <w:rFonts w:asciiTheme="minorHAnsi" w:hAnsiTheme="minorHAnsi"/>
                                <w:i/>
                                <w:sz w:val="18"/>
                              </w:rPr>
                              <w:t xml:space="preserve"> font l’objet d’une étude de sol</w:t>
                            </w:r>
                            <w:r w:rsidRPr="00644D52">
                              <w:rPr>
                                <w:rFonts w:asciiTheme="minorHAnsi" w:hAnsiTheme="minorHAnsi"/>
                                <w:i/>
                                <w:sz w:val="18"/>
                              </w:rPr>
                              <w:t>. Or, le coût des</w:t>
                            </w:r>
                            <w:r w:rsidRPr="004D5CA4">
                              <w:rPr>
                                <w:rFonts w:ascii="Verdana" w:hAnsi="Verdana" w:cs="Arial"/>
                                <w:b/>
                                <w:sz w:val="18"/>
                                <w:szCs w:val="20"/>
                              </w:rPr>
                              <w:t xml:space="preserve"> </w:t>
                            </w:r>
                            <w:r w:rsidRPr="00644D52">
                              <w:rPr>
                                <w:rFonts w:asciiTheme="minorHAnsi" w:hAnsiTheme="minorHAnsi"/>
                                <w:i/>
                                <w:sz w:val="18"/>
                              </w:rPr>
                              <w:t xml:space="preserve">sinistres liés aux vices des sols a été évalué à </w:t>
                            </w:r>
                            <w:r w:rsidRPr="00921449">
                              <w:rPr>
                                <w:rFonts w:asciiTheme="minorHAnsi" w:hAnsiTheme="minorHAnsi"/>
                                <w:b/>
                                <w:i/>
                                <w:color w:val="FF0000"/>
                                <w:sz w:val="18"/>
                              </w:rPr>
                              <w:t xml:space="preserve">3 </w:t>
                            </w:r>
                            <w:r>
                              <w:rPr>
                                <w:rFonts w:asciiTheme="minorHAnsi" w:hAnsiTheme="minorHAnsi"/>
                                <w:b/>
                                <w:i/>
                                <w:color w:val="FF0000"/>
                                <w:sz w:val="18"/>
                              </w:rPr>
                              <w:t>M</w:t>
                            </w:r>
                            <w:r w:rsidRPr="00921449">
                              <w:rPr>
                                <w:rFonts w:asciiTheme="minorHAnsi" w:hAnsiTheme="minorHAnsi"/>
                                <w:b/>
                                <w:i/>
                                <w:color w:val="FF0000"/>
                                <w:sz w:val="18"/>
                              </w:rPr>
                              <w:t>ds</w:t>
                            </w:r>
                            <w:r w:rsidRPr="00921449">
                              <w:rPr>
                                <w:rFonts w:asciiTheme="minorHAnsi" w:hAnsiTheme="minorHAnsi"/>
                                <w:i/>
                                <w:color w:val="FF0000"/>
                                <w:sz w:val="18"/>
                              </w:rPr>
                              <w:t xml:space="preserve"> </w:t>
                            </w:r>
                            <w:r w:rsidRPr="00644D52">
                              <w:rPr>
                                <w:rFonts w:asciiTheme="minorHAnsi" w:hAnsiTheme="minorHAnsi"/>
                                <w:i/>
                                <w:sz w:val="18"/>
                              </w:rPr>
                              <w:t>d’euros entre 1993 et 2003.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9F4BB" id="Zone de texte 86" o:spid="_x0000_s1030" type="#_x0000_t202" style="position:absolute;left:0;text-align:left;margin-left:336.1pt;margin-top:.4pt;width:113.1pt;height:84.45pt;z-index:251650048;visibility:visible;mso-wrap-style:square;mso-width-percent:0;mso-height-percent:0;mso-wrap-distance-left:14.2pt;mso-wrap-distance-top:8.5pt;mso-wrap-distance-right:14.2pt;mso-wrap-distance-bottom:8.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" fillcolor="window" strokecolor="#e40059" strokeweight=".25pt">
                <v:textbox>
                  <w:txbxContent>
                    <w:p w:rsidR="00DE2DBB" w:rsidRPr="0005303A" w:rsidRDefault="00DE2DBB" w:rsidP="004B42E2">
                      <w:pPr>
                        <w:spacing w:after="120" w:line="240" w:lineRule="auto"/>
                        <w:ind w:right="-23"/>
                        <w:rPr>
                          <w:rFonts w:asciiTheme="minorHAnsi" w:hAnsiTheme="minorHAnsi"/>
                          <w:i/>
                          <w:sz w:val="18"/>
                        </w:rPr>
                      </w:pPr>
                      <w:r w:rsidRPr="00921449">
                        <w:rPr>
                          <w:rFonts w:asciiTheme="minorHAnsi" w:hAnsiTheme="minorHAnsi"/>
                          <w:b/>
                          <w:i/>
                          <w:color w:val="FF0000"/>
                          <w:sz w:val="18"/>
                        </w:rPr>
                        <w:t>5 %</w:t>
                      </w:r>
                      <w:r w:rsidRPr="00644D52">
                        <w:rPr>
                          <w:rFonts w:asciiTheme="minorHAnsi" w:hAnsiTheme="minorHAnsi"/>
                          <w:i/>
                          <w:sz w:val="18"/>
                        </w:rPr>
                        <w:t xml:space="preserve"> des constructions de maison individuelle</w:t>
                      </w:r>
                      <w:r>
                        <w:rPr>
                          <w:rFonts w:asciiTheme="minorHAnsi" w:hAnsiTheme="minorHAnsi"/>
                          <w:i/>
                          <w:sz w:val="18"/>
                        </w:rPr>
                        <w:t xml:space="preserve"> font l’objet d’une étude de sol</w:t>
                      </w:r>
                      <w:r w:rsidRPr="00644D52">
                        <w:rPr>
                          <w:rFonts w:asciiTheme="minorHAnsi" w:hAnsiTheme="minorHAnsi"/>
                          <w:i/>
                          <w:sz w:val="18"/>
                        </w:rPr>
                        <w:t>. Or, le coût des</w:t>
                      </w:r>
                      <w:r w:rsidRPr="004D5CA4">
                        <w:rPr>
                          <w:rFonts w:ascii="Verdana" w:hAnsi="Verdana" w:cs="Arial"/>
                          <w:b/>
                          <w:sz w:val="18"/>
                          <w:szCs w:val="20"/>
                        </w:rPr>
                        <w:t xml:space="preserve"> </w:t>
                      </w:r>
                      <w:r w:rsidRPr="00644D52">
                        <w:rPr>
                          <w:rFonts w:asciiTheme="minorHAnsi" w:hAnsiTheme="minorHAnsi"/>
                          <w:i/>
                          <w:sz w:val="18"/>
                        </w:rPr>
                        <w:t xml:space="preserve">sinistres liés aux vices des sols a été évalué à </w:t>
                      </w:r>
                      <w:r w:rsidRPr="00921449">
                        <w:rPr>
                          <w:rFonts w:asciiTheme="minorHAnsi" w:hAnsiTheme="minorHAnsi"/>
                          <w:b/>
                          <w:i/>
                          <w:color w:val="FF0000"/>
                          <w:sz w:val="18"/>
                        </w:rPr>
                        <w:t xml:space="preserve">3 </w:t>
                      </w:r>
                      <w:r>
                        <w:rPr>
                          <w:rFonts w:asciiTheme="minorHAnsi" w:hAnsiTheme="minorHAnsi"/>
                          <w:b/>
                          <w:i/>
                          <w:color w:val="FF0000"/>
                          <w:sz w:val="18"/>
                        </w:rPr>
                        <w:t>M</w:t>
                      </w:r>
                      <w:r w:rsidRPr="00921449">
                        <w:rPr>
                          <w:rFonts w:asciiTheme="minorHAnsi" w:hAnsiTheme="minorHAnsi"/>
                          <w:b/>
                          <w:i/>
                          <w:color w:val="FF0000"/>
                          <w:sz w:val="18"/>
                        </w:rPr>
                        <w:t>ds</w:t>
                      </w:r>
                      <w:r w:rsidRPr="00921449">
                        <w:rPr>
                          <w:rFonts w:asciiTheme="minorHAnsi" w:hAnsiTheme="minorHAnsi"/>
                          <w:i/>
                          <w:color w:val="FF0000"/>
                          <w:sz w:val="18"/>
                        </w:rPr>
                        <w:t xml:space="preserve"> </w:t>
                      </w:r>
                      <w:r w:rsidRPr="00644D52">
                        <w:rPr>
                          <w:rFonts w:asciiTheme="minorHAnsi" w:hAnsiTheme="minorHAnsi"/>
                          <w:i/>
                          <w:sz w:val="18"/>
                        </w:rPr>
                        <w:t>d’euros entre 1993 et 2003.</w:t>
                      </w:r>
                    </w:p>
                  </w:txbxContent>
                </v:textbox>
                <w10:wrap type="square"/>
              </v:shape>
            </w:pict>
          </mc:Fallback>
        </mc:AlternateContent>
      </w:r>
      <w:r w:rsidR="00BB62C6" w:rsidRPr="00257D2A">
        <w:rPr>
          <w:rFonts w:ascii="Arial" w:hAnsi="Arial" w:cs="Arial"/>
          <w:sz w:val="18"/>
          <w:szCs w:val="18"/>
        </w:rPr>
        <w:t>Dans le secteur très concurrentiel de la maison individuelle, elle déplore que des études de sols soient rarement effectuées alors même que l’adaptation au sol fait partie intégrante d’un projet de construction, qu’elle représente une part significative de l’enveloppe financière des travaux</w:t>
      </w:r>
      <w:r w:rsidR="009B296E" w:rsidRPr="00257D2A">
        <w:rPr>
          <w:rFonts w:ascii="Arial" w:hAnsi="Arial" w:cs="Arial"/>
          <w:sz w:val="18"/>
          <w:szCs w:val="18"/>
        </w:rPr>
        <w:t xml:space="preserve">, qu’elle </w:t>
      </w:r>
      <w:r w:rsidR="00CC759F" w:rsidRPr="00257D2A">
        <w:rPr>
          <w:rFonts w:ascii="Arial" w:hAnsi="Arial" w:cs="Arial"/>
          <w:sz w:val="18"/>
          <w:szCs w:val="18"/>
        </w:rPr>
        <w:t>influe sur la sécurité des occupants et qu’elle est susceptible de générer des sinistres, et donc des coûts supplémentaires.</w:t>
      </w:r>
      <w:r w:rsidR="008C08EA" w:rsidRPr="00257D2A">
        <w:rPr>
          <w:rFonts w:ascii="Arial" w:hAnsi="Arial" w:cs="Arial"/>
          <w:sz w:val="18"/>
          <w:szCs w:val="18"/>
        </w:rPr>
        <w:t xml:space="preserve"> </w:t>
      </w:r>
      <w:r w:rsidR="00CC759F" w:rsidRPr="00257D2A">
        <w:rPr>
          <w:rFonts w:ascii="Arial" w:hAnsi="Arial" w:cs="Arial"/>
          <w:sz w:val="18"/>
          <w:szCs w:val="18"/>
        </w:rPr>
        <w:t xml:space="preserve">En outre, </w:t>
      </w:r>
      <w:r w:rsidR="00BB62C6" w:rsidRPr="00257D2A">
        <w:rPr>
          <w:rFonts w:ascii="Arial" w:hAnsi="Arial" w:cs="Arial"/>
          <w:sz w:val="18"/>
          <w:szCs w:val="18"/>
        </w:rPr>
        <w:t xml:space="preserve">le constructeur d’un ouvrage est présumé responsable d’un dommage résultant d’un vice du sol et ce, pendant 10 ans (garantie décennale). </w:t>
      </w:r>
    </w:p>
    <w:p w:rsidR="009B296E" w:rsidRPr="00257D2A" w:rsidRDefault="00BB62C6" w:rsidP="00611F14">
      <w:pPr>
        <w:spacing w:before="120" w:after="120" w:line="240" w:lineRule="auto"/>
        <w:ind w:left="993"/>
        <w:jc w:val="both"/>
        <w:rPr>
          <w:rFonts w:ascii="Arial" w:hAnsi="Arial" w:cs="Arial"/>
          <w:sz w:val="18"/>
          <w:szCs w:val="18"/>
        </w:rPr>
      </w:pPr>
      <w:r w:rsidRPr="00257D2A">
        <w:rPr>
          <w:rFonts w:ascii="Arial" w:hAnsi="Arial" w:cs="Arial"/>
          <w:sz w:val="18"/>
          <w:szCs w:val="18"/>
        </w:rPr>
        <w:t xml:space="preserve">La CAPEB plaide pour la mise en place d’un dispositif préventif en amont de l’acte de construire. Celui-ci rendrait obligatoire, lors de la vente d’un terrain à construire, la réalisation, à l’initiative du vendeur, d’une </w:t>
      </w:r>
      <w:r w:rsidRPr="00257D2A">
        <w:rPr>
          <w:rFonts w:ascii="Arial" w:hAnsi="Arial" w:cs="Arial"/>
          <w:b/>
          <w:sz w:val="18"/>
          <w:szCs w:val="18"/>
        </w:rPr>
        <w:t xml:space="preserve">étude de </w:t>
      </w:r>
      <w:r w:rsidR="009B296E" w:rsidRPr="00257D2A">
        <w:rPr>
          <w:rFonts w:ascii="Arial" w:hAnsi="Arial" w:cs="Arial"/>
          <w:b/>
          <w:sz w:val="18"/>
          <w:szCs w:val="18"/>
        </w:rPr>
        <w:t>faisabilité géotechnique</w:t>
      </w:r>
      <w:r w:rsidR="009B296E" w:rsidRPr="00257D2A">
        <w:rPr>
          <w:rFonts w:ascii="Arial" w:hAnsi="Arial" w:cs="Arial"/>
          <w:sz w:val="18"/>
          <w:szCs w:val="18"/>
        </w:rPr>
        <w:t xml:space="preserve"> renseignant sur la qualité du terrain et sur les études à mener avant d’entamer le processus de construction. </w:t>
      </w:r>
    </w:p>
    <w:p w:rsidR="006A2E76" w:rsidRPr="003968CB" w:rsidRDefault="00FE3EDD" w:rsidP="00611F14">
      <w:pPr>
        <w:pStyle w:val="Paragraphedeliste"/>
        <w:numPr>
          <w:ilvl w:val="0"/>
          <w:numId w:val="25"/>
        </w:numPr>
        <w:tabs>
          <w:tab w:val="left" w:pos="4111"/>
          <w:tab w:val="left" w:pos="7655"/>
        </w:tabs>
        <w:spacing w:before="360" w:line="240" w:lineRule="auto"/>
        <w:ind w:left="993"/>
        <w:contextualSpacing w:val="0"/>
        <w:rPr>
          <w:rFonts w:ascii="Arial" w:eastAsiaTheme="majorEastAsia" w:hAnsi="Arial" w:cs="Arial"/>
          <w:b/>
          <w:color w:val="4C4C4C" w:themeColor="text2" w:themeShade="BF"/>
          <w:spacing w:val="5"/>
          <w:kern w:val="28"/>
          <w:szCs w:val="20"/>
          <w:u w:color="FF0000"/>
        </w:rPr>
      </w:pPr>
      <w:r w:rsidRPr="003968CB">
        <w:rPr>
          <w:rFonts w:ascii="Arial" w:eastAsiaTheme="majorEastAsia" w:hAnsi="Arial" w:cs="Arial"/>
          <w:b/>
          <w:color w:val="4C4C4C" w:themeColor="text2" w:themeShade="BF"/>
          <w:spacing w:val="5"/>
          <w:kern w:val="28"/>
          <w:szCs w:val="20"/>
          <w:u w:color="FF0000"/>
        </w:rPr>
        <w:t>G</w:t>
      </w:r>
      <w:r w:rsidR="006A2E76" w:rsidRPr="003968CB">
        <w:rPr>
          <w:rFonts w:ascii="Arial" w:eastAsiaTheme="majorEastAsia" w:hAnsi="Arial" w:cs="Arial"/>
          <w:b/>
          <w:color w:val="4C4C4C" w:themeColor="text2" w:themeShade="BF"/>
          <w:spacing w:val="5"/>
          <w:kern w:val="28"/>
          <w:szCs w:val="20"/>
          <w:u w:color="FF0000"/>
        </w:rPr>
        <w:t xml:space="preserve">arantir </w:t>
      </w:r>
      <w:r w:rsidRPr="003968CB">
        <w:rPr>
          <w:rFonts w:ascii="Arial" w:eastAsiaTheme="majorEastAsia" w:hAnsi="Arial" w:cs="Arial"/>
          <w:b/>
          <w:color w:val="4C4C4C" w:themeColor="text2" w:themeShade="BF"/>
          <w:spacing w:val="5"/>
          <w:kern w:val="28"/>
          <w:szCs w:val="20"/>
          <w:u w:color="FF0000"/>
        </w:rPr>
        <w:t xml:space="preserve">transparence et </w:t>
      </w:r>
      <w:r w:rsidR="006A2E76" w:rsidRPr="003968CB">
        <w:rPr>
          <w:rFonts w:ascii="Arial" w:eastAsiaTheme="majorEastAsia" w:hAnsi="Arial" w:cs="Arial"/>
          <w:b/>
          <w:color w:val="4C4C4C" w:themeColor="text2" w:themeShade="BF"/>
          <w:spacing w:val="5"/>
          <w:kern w:val="28"/>
          <w:szCs w:val="20"/>
          <w:u w:color="FF0000"/>
        </w:rPr>
        <w:t>équit</w:t>
      </w:r>
      <w:r w:rsidRPr="003968CB">
        <w:rPr>
          <w:rFonts w:ascii="Arial" w:eastAsiaTheme="majorEastAsia" w:hAnsi="Arial" w:cs="Arial"/>
          <w:b/>
          <w:color w:val="4C4C4C" w:themeColor="text2" w:themeShade="BF"/>
          <w:spacing w:val="5"/>
          <w:kern w:val="28"/>
          <w:szCs w:val="20"/>
          <w:u w:color="FF0000"/>
        </w:rPr>
        <w:t>é dans les marchés publics</w:t>
      </w:r>
    </w:p>
    <w:p w:rsidR="006A2E76" w:rsidRPr="00257D2A" w:rsidRDefault="006A2E76" w:rsidP="00E55F9C">
      <w:pPr>
        <w:spacing w:before="120" w:after="120" w:line="240" w:lineRule="auto"/>
        <w:ind w:left="993"/>
        <w:jc w:val="both"/>
        <w:rPr>
          <w:rFonts w:ascii="Arial" w:hAnsi="Arial" w:cs="Arial"/>
          <w:sz w:val="18"/>
          <w:szCs w:val="18"/>
        </w:rPr>
      </w:pPr>
      <w:r w:rsidRPr="00257D2A">
        <w:rPr>
          <w:rFonts w:ascii="Arial" w:hAnsi="Arial" w:cs="Arial"/>
          <w:sz w:val="18"/>
          <w:szCs w:val="18"/>
        </w:rPr>
        <w:t>L</w:t>
      </w:r>
      <w:r w:rsidR="00784438" w:rsidRPr="00257D2A">
        <w:rPr>
          <w:rFonts w:ascii="Arial" w:hAnsi="Arial" w:cs="Arial"/>
          <w:sz w:val="18"/>
          <w:szCs w:val="18"/>
        </w:rPr>
        <w:t>a CAPEB défend avec force le principe de l’allotissement qui permet aux petites entreprises de réaliser des marchés publics. Elle a formulé une série de propositions au sein d’une </w:t>
      </w:r>
      <w:r w:rsidR="00784438" w:rsidRPr="00257D2A">
        <w:rPr>
          <w:rFonts w:ascii="Arial" w:hAnsi="Arial" w:cs="Arial"/>
          <w:b/>
          <w:sz w:val="18"/>
          <w:szCs w:val="18"/>
        </w:rPr>
        <w:t>plateforme revendicative pour les marchés publics</w:t>
      </w:r>
      <w:r w:rsidR="00784438" w:rsidRPr="00257D2A">
        <w:rPr>
          <w:rFonts w:ascii="Arial" w:hAnsi="Arial" w:cs="Arial"/>
          <w:sz w:val="18"/>
          <w:szCs w:val="18"/>
        </w:rPr>
        <w:t xml:space="preserve"> </w:t>
      </w:r>
      <w:r w:rsidR="00876875" w:rsidRPr="00257D2A">
        <w:rPr>
          <w:rFonts w:ascii="Arial" w:hAnsi="Arial" w:cs="Arial"/>
          <w:sz w:val="18"/>
          <w:szCs w:val="18"/>
        </w:rPr>
        <w:t xml:space="preserve">et </w:t>
      </w:r>
      <w:r w:rsidRPr="00257D2A">
        <w:rPr>
          <w:rFonts w:ascii="Arial" w:hAnsi="Arial" w:cs="Arial"/>
          <w:sz w:val="18"/>
          <w:szCs w:val="18"/>
        </w:rPr>
        <w:t xml:space="preserve">demande </w:t>
      </w:r>
      <w:r w:rsidR="002D0E41" w:rsidRPr="00257D2A">
        <w:rPr>
          <w:rFonts w:ascii="Arial" w:hAnsi="Arial" w:cs="Arial"/>
          <w:sz w:val="18"/>
          <w:szCs w:val="18"/>
        </w:rPr>
        <w:t xml:space="preserve">en particulier </w:t>
      </w:r>
      <w:r w:rsidRPr="00257D2A">
        <w:rPr>
          <w:rFonts w:ascii="Arial" w:hAnsi="Arial" w:cs="Arial"/>
          <w:sz w:val="18"/>
          <w:szCs w:val="18"/>
        </w:rPr>
        <w:t xml:space="preserve">aux Pouvoirs publics de </w:t>
      </w:r>
    </w:p>
    <w:p w:rsidR="006A2E76" w:rsidRPr="00257D2A" w:rsidRDefault="006A2E76" w:rsidP="00133633">
      <w:pPr>
        <w:pStyle w:val="Paragraphedeliste"/>
        <w:numPr>
          <w:ilvl w:val="0"/>
          <w:numId w:val="3"/>
        </w:numPr>
        <w:spacing w:before="60" w:after="60" w:line="240" w:lineRule="auto"/>
        <w:ind w:left="1559" w:hanging="425"/>
        <w:contextualSpacing w:val="0"/>
        <w:jc w:val="both"/>
        <w:rPr>
          <w:rFonts w:ascii="Arial" w:hAnsi="Arial" w:cs="Arial"/>
          <w:sz w:val="18"/>
          <w:szCs w:val="18"/>
        </w:rPr>
      </w:pPr>
      <w:r w:rsidRPr="00257D2A">
        <w:rPr>
          <w:rFonts w:ascii="Arial" w:hAnsi="Arial" w:cs="Arial"/>
          <w:sz w:val="18"/>
          <w:szCs w:val="18"/>
        </w:rPr>
        <w:t>Faire respecter le délai de paiement, plafonné à 30 jours maximum, et de supprimer les délais cachés ;</w:t>
      </w:r>
    </w:p>
    <w:p w:rsidR="00E55F9C" w:rsidRPr="00257D2A" w:rsidRDefault="006A2E76" w:rsidP="00133633">
      <w:pPr>
        <w:pStyle w:val="Paragraphedeliste"/>
        <w:numPr>
          <w:ilvl w:val="0"/>
          <w:numId w:val="3"/>
        </w:numPr>
        <w:spacing w:before="60" w:after="60" w:line="240" w:lineRule="auto"/>
        <w:ind w:left="1559" w:hanging="425"/>
        <w:contextualSpacing w:val="0"/>
        <w:jc w:val="both"/>
        <w:rPr>
          <w:rFonts w:ascii="Arial" w:hAnsi="Arial" w:cs="Arial"/>
          <w:sz w:val="18"/>
          <w:szCs w:val="18"/>
        </w:rPr>
      </w:pPr>
      <w:r w:rsidRPr="00257D2A">
        <w:rPr>
          <w:rFonts w:ascii="Arial" w:hAnsi="Arial" w:cs="Arial"/>
          <w:sz w:val="18"/>
          <w:szCs w:val="18"/>
        </w:rPr>
        <w:t>Appliquer systématiquement le principe de l’offre économiquement la plus avantageuse, y compris pour les Marchés à Procédures Adaptées (MAPA) ;</w:t>
      </w:r>
    </w:p>
    <w:p w:rsidR="006A2E76" w:rsidRPr="00257D2A" w:rsidRDefault="006A2E76" w:rsidP="00876875">
      <w:pPr>
        <w:pStyle w:val="Paragraphedeliste"/>
        <w:numPr>
          <w:ilvl w:val="0"/>
          <w:numId w:val="3"/>
        </w:numPr>
        <w:spacing w:before="60" w:after="60" w:line="240" w:lineRule="auto"/>
        <w:ind w:left="1559" w:hanging="425"/>
        <w:contextualSpacing w:val="0"/>
        <w:jc w:val="both"/>
        <w:rPr>
          <w:rFonts w:ascii="Arial" w:hAnsi="Arial" w:cs="Arial"/>
          <w:sz w:val="18"/>
          <w:szCs w:val="18"/>
        </w:rPr>
      </w:pPr>
      <w:r w:rsidRPr="00257D2A">
        <w:rPr>
          <w:rFonts w:ascii="Arial" w:hAnsi="Arial" w:cs="Arial"/>
          <w:sz w:val="18"/>
          <w:szCs w:val="18"/>
        </w:rPr>
        <w:t>Ecarter systématiquement les offres anormalement basses ;</w:t>
      </w:r>
    </w:p>
    <w:p w:rsidR="006A2E76" w:rsidRPr="00257D2A" w:rsidRDefault="006A2E76" w:rsidP="00876875">
      <w:pPr>
        <w:pStyle w:val="Paragraphedeliste"/>
        <w:numPr>
          <w:ilvl w:val="0"/>
          <w:numId w:val="3"/>
        </w:numPr>
        <w:spacing w:before="60" w:after="60" w:line="240" w:lineRule="auto"/>
        <w:ind w:left="1559" w:hanging="425"/>
        <w:contextualSpacing w:val="0"/>
        <w:jc w:val="both"/>
        <w:rPr>
          <w:rFonts w:ascii="Arial" w:hAnsi="Arial" w:cs="Arial"/>
          <w:sz w:val="18"/>
          <w:szCs w:val="18"/>
        </w:rPr>
      </w:pPr>
      <w:r w:rsidRPr="00257D2A">
        <w:rPr>
          <w:rFonts w:ascii="Arial" w:hAnsi="Arial" w:cs="Arial"/>
          <w:sz w:val="18"/>
          <w:szCs w:val="18"/>
        </w:rPr>
        <w:t>Vérifier a posteriori le respect du cahier des charges, sur la base duquel l’offre a été initialement retenue ;</w:t>
      </w:r>
    </w:p>
    <w:p w:rsidR="006A2E76" w:rsidRPr="00257D2A" w:rsidRDefault="006A2E76" w:rsidP="00876875">
      <w:pPr>
        <w:pStyle w:val="Paragraphedeliste"/>
        <w:numPr>
          <w:ilvl w:val="0"/>
          <w:numId w:val="3"/>
        </w:numPr>
        <w:spacing w:before="60" w:after="60" w:line="240" w:lineRule="auto"/>
        <w:ind w:left="1559" w:hanging="425"/>
        <w:contextualSpacing w:val="0"/>
        <w:jc w:val="both"/>
        <w:rPr>
          <w:rFonts w:ascii="Arial" w:hAnsi="Arial" w:cs="Arial"/>
          <w:sz w:val="18"/>
          <w:szCs w:val="18"/>
        </w:rPr>
      </w:pPr>
      <w:r w:rsidRPr="00257D2A">
        <w:rPr>
          <w:rFonts w:ascii="Arial" w:hAnsi="Arial" w:cs="Arial"/>
          <w:sz w:val="18"/>
          <w:szCs w:val="18"/>
        </w:rPr>
        <w:t xml:space="preserve">Assurer réellement la transparence de passation des MAPA ; </w:t>
      </w:r>
    </w:p>
    <w:p w:rsidR="006A2E76" w:rsidRPr="00257D2A" w:rsidRDefault="006A2E76" w:rsidP="00876875">
      <w:pPr>
        <w:pStyle w:val="Paragraphedeliste"/>
        <w:numPr>
          <w:ilvl w:val="0"/>
          <w:numId w:val="3"/>
        </w:numPr>
        <w:spacing w:before="60" w:after="60" w:line="240" w:lineRule="auto"/>
        <w:ind w:left="1559" w:hanging="425"/>
        <w:contextualSpacing w:val="0"/>
        <w:jc w:val="both"/>
        <w:rPr>
          <w:rFonts w:ascii="Arial" w:hAnsi="Arial" w:cs="Arial"/>
          <w:sz w:val="18"/>
          <w:szCs w:val="18"/>
        </w:rPr>
      </w:pPr>
      <w:r w:rsidRPr="00257D2A">
        <w:rPr>
          <w:rFonts w:ascii="Arial" w:hAnsi="Arial" w:cs="Arial"/>
          <w:sz w:val="18"/>
          <w:szCs w:val="18"/>
        </w:rPr>
        <w:t>Mettre en œuvre le coffre-fort électronique sécurisé qui permettra aux maîtres d’ouvrage publics de consulter les attestations fiscales et sociales des entreprises et les documents de candidatures ;</w:t>
      </w:r>
    </w:p>
    <w:p w:rsidR="006A2E76" w:rsidRPr="00257D2A" w:rsidRDefault="006A2E76" w:rsidP="00876875">
      <w:pPr>
        <w:pStyle w:val="Paragraphedeliste"/>
        <w:numPr>
          <w:ilvl w:val="0"/>
          <w:numId w:val="3"/>
        </w:numPr>
        <w:spacing w:before="60" w:after="60" w:line="240" w:lineRule="auto"/>
        <w:ind w:left="1559" w:hanging="425"/>
        <w:contextualSpacing w:val="0"/>
        <w:jc w:val="both"/>
        <w:rPr>
          <w:rFonts w:ascii="Arial" w:hAnsi="Arial" w:cs="Arial"/>
          <w:sz w:val="18"/>
          <w:szCs w:val="18"/>
        </w:rPr>
      </w:pPr>
      <w:r w:rsidRPr="00257D2A">
        <w:rPr>
          <w:rFonts w:ascii="Arial" w:hAnsi="Arial" w:cs="Arial"/>
          <w:sz w:val="18"/>
          <w:szCs w:val="18"/>
        </w:rPr>
        <w:t>Respecter le principe de l’allotissement, comme le permet le Code des marchés publics, et exiger une justification du maître d’ouvrage public dans le cas contraire ;</w:t>
      </w:r>
    </w:p>
    <w:p w:rsidR="006A2E76" w:rsidRPr="00257D2A" w:rsidRDefault="006A2E76" w:rsidP="00876875">
      <w:pPr>
        <w:pStyle w:val="Paragraphedeliste"/>
        <w:numPr>
          <w:ilvl w:val="0"/>
          <w:numId w:val="3"/>
        </w:numPr>
        <w:spacing w:before="60" w:after="60" w:line="240" w:lineRule="auto"/>
        <w:ind w:left="1559" w:hanging="425"/>
        <w:contextualSpacing w:val="0"/>
        <w:jc w:val="both"/>
        <w:rPr>
          <w:rFonts w:ascii="Arial" w:hAnsi="Arial" w:cs="Arial"/>
          <w:sz w:val="18"/>
          <w:szCs w:val="18"/>
        </w:rPr>
      </w:pPr>
      <w:r w:rsidRPr="00257D2A">
        <w:rPr>
          <w:rFonts w:ascii="Arial" w:hAnsi="Arial" w:cs="Arial"/>
          <w:sz w:val="18"/>
          <w:szCs w:val="18"/>
        </w:rPr>
        <w:t>Mieux prendre en compte la notion de circuits courts dans les critères d’attribution ;</w:t>
      </w:r>
    </w:p>
    <w:p w:rsidR="006A2E76" w:rsidRPr="00257D2A" w:rsidRDefault="006A2E76" w:rsidP="00876875">
      <w:pPr>
        <w:pStyle w:val="Paragraphedeliste"/>
        <w:numPr>
          <w:ilvl w:val="0"/>
          <w:numId w:val="3"/>
        </w:numPr>
        <w:spacing w:before="60" w:after="60" w:line="240" w:lineRule="auto"/>
        <w:ind w:left="1559" w:hanging="425"/>
        <w:contextualSpacing w:val="0"/>
        <w:jc w:val="both"/>
        <w:rPr>
          <w:rFonts w:ascii="Arial" w:hAnsi="Arial" w:cs="Arial"/>
          <w:sz w:val="18"/>
          <w:szCs w:val="18"/>
        </w:rPr>
      </w:pPr>
      <w:r w:rsidRPr="00257D2A">
        <w:rPr>
          <w:rFonts w:ascii="Arial" w:hAnsi="Arial" w:cs="Arial"/>
          <w:sz w:val="18"/>
          <w:szCs w:val="18"/>
        </w:rPr>
        <w:t>Sécuriser les groupements momentanés d’entreprises sur le plan juridique afin d’éviter des requalifications systématiques en solidarité de fait.</w:t>
      </w:r>
    </w:p>
    <w:p w:rsidR="000D0BCD" w:rsidRPr="009430BE" w:rsidRDefault="000D0BCD" w:rsidP="000D0BCD">
      <w:pPr>
        <w:spacing w:before="120" w:after="120" w:line="240" w:lineRule="auto"/>
        <w:ind w:left="1134"/>
        <w:jc w:val="both"/>
        <w:rPr>
          <w:rFonts w:ascii="Arial" w:hAnsi="Arial" w:cs="Arial"/>
          <w:sz w:val="18"/>
          <w:szCs w:val="18"/>
        </w:rPr>
      </w:pPr>
      <w:r>
        <w:rPr>
          <w:rFonts w:ascii="Arial" w:hAnsi="Arial" w:cs="Arial"/>
          <w:sz w:val="18"/>
          <w:szCs w:val="18"/>
        </w:rPr>
        <w:t>Il est par ailleurs</w:t>
      </w:r>
      <w:r w:rsidRPr="009430BE">
        <w:rPr>
          <w:rFonts w:ascii="Arial" w:hAnsi="Arial" w:cs="Arial"/>
          <w:sz w:val="18"/>
          <w:szCs w:val="18"/>
        </w:rPr>
        <w:t xml:space="preserve"> indispensable que le Document Unique de marché européen (DUME) soit simplifié et réduit en volume. En effet, dans sa configuration actuelle, le document ne peut être rempli sans l’aide d’un juriste et nuit, de facto, à l’accès des petites entreprises aux marchés publics. </w:t>
      </w:r>
      <w:r>
        <w:rPr>
          <w:rFonts w:ascii="Arial" w:hAnsi="Arial" w:cs="Arial"/>
          <w:sz w:val="18"/>
          <w:szCs w:val="18"/>
        </w:rPr>
        <w:t xml:space="preserve">Pour cette raison, notamment, </w:t>
      </w:r>
      <w:r w:rsidRPr="009430BE">
        <w:rPr>
          <w:rFonts w:ascii="Arial" w:hAnsi="Arial" w:cs="Arial"/>
          <w:sz w:val="18"/>
          <w:szCs w:val="18"/>
        </w:rPr>
        <w:t>il ne doit pas être rendu obligatoire pour les MAPA.</w:t>
      </w:r>
    </w:p>
    <w:p w:rsidR="000D0BCD" w:rsidRPr="00257D2A" w:rsidRDefault="000D0BCD" w:rsidP="000D0BCD">
      <w:pPr>
        <w:spacing w:before="120" w:after="120" w:line="240" w:lineRule="auto"/>
        <w:ind w:left="1134"/>
        <w:jc w:val="both"/>
        <w:rPr>
          <w:rFonts w:ascii="Arial" w:hAnsi="Arial" w:cs="Arial"/>
          <w:sz w:val="18"/>
          <w:szCs w:val="18"/>
        </w:rPr>
      </w:pPr>
      <w:r w:rsidRPr="00257D2A">
        <w:rPr>
          <w:rFonts w:ascii="Arial" w:hAnsi="Arial" w:cs="Arial"/>
          <w:sz w:val="18"/>
          <w:szCs w:val="18"/>
        </w:rPr>
        <w:t xml:space="preserve">La CAPEB </w:t>
      </w:r>
      <w:r>
        <w:rPr>
          <w:rFonts w:ascii="Arial" w:hAnsi="Arial" w:cs="Arial"/>
          <w:sz w:val="18"/>
          <w:szCs w:val="18"/>
        </w:rPr>
        <w:t xml:space="preserve">défend par ailleurs avec vigueur </w:t>
      </w:r>
      <w:r w:rsidRPr="00257D2A">
        <w:rPr>
          <w:rFonts w:ascii="Arial" w:hAnsi="Arial" w:cs="Arial"/>
          <w:sz w:val="18"/>
          <w:szCs w:val="18"/>
        </w:rPr>
        <w:t xml:space="preserve">le principe de l’allotissement </w:t>
      </w:r>
      <w:r>
        <w:rPr>
          <w:rFonts w:ascii="Arial" w:hAnsi="Arial" w:cs="Arial"/>
          <w:sz w:val="18"/>
          <w:szCs w:val="18"/>
        </w:rPr>
        <w:t xml:space="preserve">qui </w:t>
      </w:r>
      <w:r w:rsidRPr="00257D2A">
        <w:rPr>
          <w:rFonts w:ascii="Arial" w:hAnsi="Arial" w:cs="Arial"/>
          <w:sz w:val="18"/>
          <w:szCs w:val="18"/>
        </w:rPr>
        <w:t>ne d</w:t>
      </w:r>
      <w:r>
        <w:rPr>
          <w:rFonts w:ascii="Arial" w:hAnsi="Arial" w:cs="Arial"/>
          <w:sz w:val="18"/>
          <w:szCs w:val="18"/>
        </w:rPr>
        <w:t>evra</w:t>
      </w:r>
      <w:r w:rsidRPr="00257D2A">
        <w:rPr>
          <w:rFonts w:ascii="Arial" w:hAnsi="Arial" w:cs="Arial"/>
          <w:sz w:val="18"/>
          <w:szCs w:val="18"/>
        </w:rPr>
        <w:t>it pas pouvoir être contourné</w:t>
      </w:r>
      <w:r>
        <w:rPr>
          <w:rFonts w:ascii="Arial" w:hAnsi="Arial" w:cs="Arial"/>
          <w:sz w:val="18"/>
          <w:szCs w:val="18"/>
        </w:rPr>
        <w:t>. Elle s’inquiète, à cet égard, des projets inscrits dans le projet de loi ELAN qui, pour accélérer les rénovations, envisage de remettre en cause l’allotissement et de favoriser les préfabrications.</w:t>
      </w:r>
    </w:p>
    <w:p w:rsidR="004669D3" w:rsidRDefault="004669D3" w:rsidP="00AB2D45">
      <w:pPr>
        <w:spacing w:before="120" w:after="120" w:line="240" w:lineRule="auto"/>
        <w:ind w:left="1134"/>
        <w:jc w:val="both"/>
        <w:rPr>
          <w:rFonts w:ascii="Arial" w:hAnsi="Arial" w:cs="Arial"/>
          <w:sz w:val="18"/>
          <w:szCs w:val="18"/>
        </w:rPr>
      </w:pPr>
    </w:p>
    <w:p w:rsidR="004669D3" w:rsidRPr="00306F3A" w:rsidRDefault="004669D3" w:rsidP="004669D3">
      <w:pPr>
        <w:spacing w:before="120" w:after="120" w:line="240" w:lineRule="auto"/>
        <w:ind w:left="2268"/>
        <w:jc w:val="both"/>
        <w:rPr>
          <w:rFonts w:ascii="Verdana" w:hAnsi="Verdana" w:cs="Arial"/>
          <w:b/>
          <w:sz w:val="18"/>
          <w:szCs w:val="18"/>
        </w:rPr>
      </w:pPr>
      <w:r w:rsidRPr="00306F3A">
        <w:rPr>
          <w:rFonts w:ascii="Verdana" w:hAnsi="Verdana" w:cs="Arial"/>
          <w:noProof/>
          <w:sz w:val="14"/>
          <w:szCs w:val="18"/>
          <w:lang w:eastAsia="fr-FR"/>
        </w:rPr>
        <w:drawing>
          <wp:anchor distT="0" distB="0" distL="114300" distR="114300" simplePos="0" relativeHeight="251774464" behindDoc="0" locked="0" layoutInCell="1" allowOverlap="1" wp14:anchorId="191B0503" wp14:editId="3C9C13F7">
            <wp:simplePos x="0" y="0"/>
            <wp:positionH relativeFrom="column">
              <wp:posOffset>718820</wp:posOffset>
            </wp:positionH>
            <wp:positionV relativeFrom="paragraph">
              <wp:posOffset>112395</wp:posOffset>
            </wp:positionV>
            <wp:extent cx="707390" cy="646430"/>
            <wp:effectExtent l="0" t="0" r="0" b="1270"/>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7390" cy="646430"/>
                    </a:xfrm>
                    <a:prstGeom prst="rect">
                      <a:avLst/>
                    </a:prstGeom>
                    <a:noFill/>
                  </pic:spPr>
                </pic:pic>
              </a:graphicData>
            </a:graphic>
            <wp14:sizeRelH relativeFrom="page">
              <wp14:pctWidth>0</wp14:pctWidth>
            </wp14:sizeRelH>
            <wp14:sizeRelV relativeFrom="page">
              <wp14:pctHeight>0</wp14:pctHeight>
            </wp14:sizeRelV>
          </wp:anchor>
        </w:drawing>
      </w:r>
      <w:r w:rsidRPr="00306F3A">
        <w:rPr>
          <w:rFonts w:ascii="Verdana" w:hAnsi="Verdana" w:cs="Arial"/>
          <w:b/>
          <w:sz w:val="18"/>
          <w:szCs w:val="18"/>
        </w:rPr>
        <w:t xml:space="preserve">En Auvergne-Rhône-Alpes </w:t>
      </w:r>
    </w:p>
    <w:p w:rsidR="004669D3" w:rsidRPr="00306F3A" w:rsidRDefault="004669D3" w:rsidP="004669D3">
      <w:pPr>
        <w:spacing w:before="120" w:after="120" w:line="240" w:lineRule="auto"/>
        <w:ind w:left="1134"/>
        <w:jc w:val="both"/>
        <w:rPr>
          <w:rFonts w:ascii="Verdana" w:hAnsi="Verdana" w:cs="Arial"/>
          <w:sz w:val="18"/>
          <w:szCs w:val="18"/>
        </w:rPr>
      </w:pPr>
      <w:r w:rsidRPr="00306F3A">
        <w:rPr>
          <w:rFonts w:ascii="Verdana" w:hAnsi="Verdana" w:cs="Arial"/>
          <w:sz w:val="18"/>
          <w:szCs w:val="18"/>
        </w:rPr>
        <w:t>La CAPEB a signé la Charte BTP initiée par le Président de Région Laurent Wauquiez dans le cadre de la commande publique.</w:t>
      </w:r>
    </w:p>
    <w:p w:rsidR="004669D3" w:rsidRPr="00306F3A" w:rsidRDefault="004669D3" w:rsidP="004669D3">
      <w:pPr>
        <w:spacing w:before="120" w:after="120" w:line="240" w:lineRule="auto"/>
        <w:ind w:left="2410"/>
        <w:jc w:val="both"/>
        <w:rPr>
          <w:rFonts w:ascii="Verdana" w:hAnsi="Verdana" w:cs="Arial"/>
          <w:i/>
          <w:sz w:val="18"/>
          <w:szCs w:val="18"/>
        </w:rPr>
      </w:pPr>
      <w:r w:rsidRPr="00306F3A">
        <w:rPr>
          <w:rFonts w:ascii="Verdana" w:hAnsi="Verdana" w:cs="Arial"/>
          <w:sz w:val="18"/>
          <w:szCs w:val="18"/>
        </w:rPr>
        <w:t xml:space="preserve">Dominique </w:t>
      </w:r>
      <w:proofErr w:type="spellStart"/>
      <w:r w:rsidRPr="00306F3A">
        <w:rPr>
          <w:rFonts w:ascii="Verdana" w:hAnsi="Verdana" w:cs="Arial"/>
          <w:sz w:val="18"/>
          <w:szCs w:val="18"/>
        </w:rPr>
        <w:t>Guiseppin</w:t>
      </w:r>
      <w:proofErr w:type="spellEnd"/>
      <w:r w:rsidRPr="00306F3A">
        <w:rPr>
          <w:rFonts w:ascii="Verdana" w:hAnsi="Verdana" w:cs="Arial"/>
          <w:sz w:val="18"/>
          <w:szCs w:val="18"/>
        </w:rPr>
        <w:t xml:space="preserve"> – Président </w:t>
      </w:r>
      <w:r w:rsidRPr="00306F3A">
        <w:rPr>
          <w:rFonts w:ascii="Verdana" w:hAnsi="Verdana" w:cs="Arial"/>
          <w:i/>
          <w:sz w:val="18"/>
          <w:szCs w:val="18"/>
        </w:rPr>
        <w:t>« Dans sa nouvelle politique d’achat et de commande publique à laquelle nous avons largement participé, Laurent Wauquiez s’engage à renforcer l’économie de proximité, à valoriser le recours à l’apprentissage, à lutter contre les offres anormalement basses…, nous ne pouvons que partager ces valeurs que la CAPEB porte depuis longtemps. Nous sommes contents d’avoir été entendus, mais nous restons vigilants et veillerons à ce que les engagements pris, soient tenus ! »</w:t>
      </w:r>
    </w:p>
    <w:p w:rsidR="006A2E76" w:rsidRPr="003968CB" w:rsidRDefault="00633D49" w:rsidP="00611F14">
      <w:pPr>
        <w:pStyle w:val="Paragraphedeliste"/>
        <w:numPr>
          <w:ilvl w:val="0"/>
          <w:numId w:val="25"/>
        </w:numPr>
        <w:tabs>
          <w:tab w:val="left" w:pos="4111"/>
          <w:tab w:val="left" w:pos="7655"/>
        </w:tabs>
        <w:spacing w:before="360" w:line="240" w:lineRule="auto"/>
        <w:ind w:left="993"/>
        <w:contextualSpacing w:val="0"/>
        <w:rPr>
          <w:rFonts w:ascii="Arial" w:eastAsiaTheme="majorEastAsia" w:hAnsi="Arial" w:cs="Arial"/>
          <w:b/>
          <w:color w:val="4C4C4C" w:themeColor="text2" w:themeShade="BF"/>
          <w:spacing w:val="5"/>
          <w:kern w:val="28"/>
          <w:szCs w:val="20"/>
          <w:u w:color="FF0000"/>
        </w:rPr>
      </w:pPr>
      <w:r w:rsidRPr="003968CB">
        <w:rPr>
          <w:rFonts w:ascii="Arial" w:eastAsiaTheme="majorEastAsia" w:hAnsi="Arial" w:cs="Arial"/>
          <w:b/>
          <w:color w:val="4C4C4C" w:themeColor="text2" w:themeShade="BF"/>
          <w:spacing w:val="5"/>
          <w:kern w:val="28"/>
          <w:szCs w:val="20"/>
          <w:u w:color="FF0000"/>
        </w:rPr>
        <w:t>Encadrer plus strictement les contrats globaux</w:t>
      </w:r>
    </w:p>
    <w:p w:rsidR="006A2E76" w:rsidRPr="00257D2A" w:rsidRDefault="006A2E76" w:rsidP="00633D49">
      <w:pPr>
        <w:spacing w:before="120" w:after="120" w:line="240" w:lineRule="auto"/>
        <w:ind w:left="1134"/>
        <w:jc w:val="both"/>
        <w:rPr>
          <w:rFonts w:ascii="Arial" w:hAnsi="Arial" w:cs="Arial"/>
          <w:sz w:val="18"/>
          <w:szCs w:val="18"/>
        </w:rPr>
      </w:pPr>
      <w:r w:rsidRPr="00257D2A">
        <w:rPr>
          <w:rFonts w:ascii="Arial" w:hAnsi="Arial" w:cs="Arial"/>
          <w:sz w:val="18"/>
          <w:szCs w:val="18"/>
        </w:rPr>
        <w:t>La globalisation des marchés contribue, par son fonctionnement même, à exclure les plus petites des entreprises</w:t>
      </w:r>
      <w:r w:rsidR="00633D49" w:rsidRPr="00257D2A">
        <w:rPr>
          <w:rFonts w:ascii="Arial" w:hAnsi="Arial" w:cs="Arial"/>
          <w:sz w:val="18"/>
          <w:szCs w:val="18"/>
        </w:rPr>
        <w:t xml:space="preserve"> qui</w:t>
      </w:r>
      <w:r w:rsidRPr="00257D2A">
        <w:rPr>
          <w:rFonts w:ascii="Arial" w:hAnsi="Arial" w:cs="Arial"/>
          <w:sz w:val="18"/>
          <w:szCs w:val="18"/>
        </w:rPr>
        <w:t xml:space="preserve"> ne sont pas structurées pour </w:t>
      </w:r>
      <w:r w:rsidR="00633D49" w:rsidRPr="00257D2A">
        <w:rPr>
          <w:rFonts w:ascii="Arial" w:hAnsi="Arial" w:cs="Arial"/>
          <w:sz w:val="18"/>
          <w:szCs w:val="18"/>
        </w:rPr>
        <w:t xml:space="preserve">y </w:t>
      </w:r>
      <w:r w:rsidRPr="00257D2A">
        <w:rPr>
          <w:rFonts w:ascii="Arial" w:hAnsi="Arial" w:cs="Arial"/>
          <w:sz w:val="18"/>
          <w:szCs w:val="18"/>
        </w:rPr>
        <w:t>répondre (conception, construction, financement, maintenance, entretien). Elles ne peuvent</w:t>
      </w:r>
      <w:r w:rsidR="00633D49" w:rsidRPr="00257D2A">
        <w:rPr>
          <w:rFonts w:ascii="Arial" w:hAnsi="Arial" w:cs="Arial"/>
          <w:sz w:val="18"/>
          <w:szCs w:val="18"/>
        </w:rPr>
        <w:t xml:space="preserve"> </w:t>
      </w:r>
      <w:r w:rsidRPr="00257D2A">
        <w:rPr>
          <w:rFonts w:ascii="Arial" w:hAnsi="Arial" w:cs="Arial"/>
          <w:sz w:val="18"/>
          <w:szCs w:val="18"/>
        </w:rPr>
        <w:t xml:space="preserve">qu’intervenir en sous-traitance. </w:t>
      </w:r>
    </w:p>
    <w:p w:rsidR="00FE1309" w:rsidRPr="00257D2A" w:rsidRDefault="006A2E76" w:rsidP="00633D49">
      <w:pPr>
        <w:spacing w:before="120" w:after="120" w:line="240" w:lineRule="auto"/>
        <w:ind w:left="1134"/>
        <w:jc w:val="both"/>
        <w:rPr>
          <w:rFonts w:ascii="Arial" w:hAnsi="Arial" w:cs="Arial"/>
          <w:sz w:val="18"/>
          <w:szCs w:val="18"/>
        </w:rPr>
      </w:pPr>
      <w:r w:rsidRPr="00257D2A">
        <w:rPr>
          <w:rFonts w:ascii="Arial" w:hAnsi="Arial" w:cs="Arial"/>
          <w:sz w:val="18"/>
          <w:szCs w:val="18"/>
        </w:rPr>
        <w:t xml:space="preserve">La CAPEB </w:t>
      </w:r>
      <w:r w:rsidR="00FE1309" w:rsidRPr="00257D2A">
        <w:rPr>
          <w:rFonts w:ascii="Arial" w:hAnsi="Arial" w:cs="Arial"/>
          <w:sz w:val="18"/>
          <w:szCs w:val="18"/>
        </w:rPr>
        <w:t xml:space="preserve">estime indispensable </w:t>
      </w:r>
      <w:r w:rsidRPr="00257D2A">
        <w:rPr>
          <w:rFonts w:ascii="Arial" w:hAnsi="Arial" w:cs="Arial"/>
          <w:sz w:val="18"/>
          <w:szCs w:val="18"/>
        </w:rPr>
        <w:t xml:space="preserve">que ce type de contrat soit </w:t>
      </w:r>
      <w:r w:rsidRPr="00257D2A">
        <w:rPr>
          <w:rFonts w:ascii="Arial" w:hAnsi="Arial" w:cs="Arial"/>
          <w:b/>
          <w:sz w:val="18"/>
          <w:szCs w:val="18"/>
        </w:rPr>
        <w:t xml:space="preserve">strictement limité à des ouvrages </w:t>
      </w:r>
      <w:r w:rsidR="00537661" w:rsidRPr="00257D2A">
        <w:rPr>
          <w:rFonts w:ascii="Arial" w:hAnsi="Arial" w:cs="Arial"/>
          <w:b/>
          <w:sz w:val="18"/>
          <w:szCs w:val="18"/>
        </w:rPr>
        <w:t xml:space="preserve">urgents ou </w:t>
      </w:r>
      <w:r w:rsidRPr="00257D2A">
        <w:rPr>
          <w:rFonts w:ascii="Arial" w:hAnsi="Arial" w:cs="Arial"/>
          <w:b/>
          <w:sz w:val="18"/>
          <w:szCs w:val="18"/>
        </w:rPr>
        <w:t>de nature complexe</w:t>
      </w:r>
      <w:r w:rsidRPr="00257D2A">
        <w:rPr>
          <w:rFonts w:ascii="Arial" w:hAnsi="Arial" w:cs="Arial"/>
          <w:sz w:val="18"/>
          <w:szCs w:val="18"/>
        </w:rPr>
        <w:t>, tels que le Conseil Constitutionnel les a cantonnés, confirmé en cela par le Conseil d’Etat.</w:t>
      </w:r>
      <w:r w:rsidR="00FE1309" w:rsidRPr="00257D2A">
        <w:rPr>
          <w:rFonts w:ascii="Arial" w:hAnsi="Arial" w:cs="Arial"/>
          <w:sz w:val="18"/>
          <w:szCs w:val="18"/>
        </w:rPr>
        <w:t xml:space="preserve"> </w:t>
      </w:r>
      <w:r w:rsidR="000D0BCD">
        <w:rPr>
          <w:rFonts w:ascii="Arial" w:hAnsi="Arial" w:cs="Arial"/>
          <w:sz w:val="18"/>
          <w:szCs w:val="18"/>
        </w:rPr>
        <w:t>Elle déplore que</w:t>
      </w:r>
      <w:r w:rsidR="000D0BCD" w:rsidRPr="00257D2A">
        <w:rPr>
          <w:rFonts w:ascii="Arial" w:hAnsi="Arial" w:cs="Arial"/>
          <w:sz w:val="18"/>
          <w:szCs w:val="18"/>
        </w:rPr>
        <w:t xml:space="preserve"> l’ordonnance du 23 juillet 2015 ne repren</w:t>
      </w:r>
      <w:r w:rsidR="000D0BCD">
        <w:rPr>
          <w:rFonts w:ascii="Arial" w:hAnsi="Arial" w:cs="Arial"/>
          <w:sz w:val="18"/>
          <w:szCs w:val="18"/>
        </w:rPr>
        <w:t>ne</w:t>
      </w:r>
      <w:r w:rsidR="000D0BCD" w:rsidRPr="00257D2A">
        <w:rPr>
          <w:rFonts w:ascii="Arial" w:hAnsi="Arial" w:cs="Arial"/>
          <w:sz w:val="18"/>
          <w:szCs w:val="18"/>
        </w:rPr>
        <w:t xml:space="preserve"> pas ces critères</w:t>
      </w:r>
      <w:r w:rsidR="000D0BCD">
        <w:rPr>
          <w:rFonts w:ascii="Arial" w:hAnsi="Arial" w:cs="Arial"/>
          <w:sz w:val="18"/>
          <w:szCs w:val="18"/>
        </w:rPr>
        <w:t xml:space="preserve"> et établisse</w:t>
      </w:r>
      <w:r w:rsidR="000D0BCD" w:rsidRPr="00257D2A">
        <w:rPr>
          <w:rFonts w:ascii="Arial" w:hAnsi="Arial" w:cs="Arial"/>
          <w:sz w:val="18"/>
          <w:szCs w:val="18"/>
        </w:rPr>
        <w:t xml:space="preserve"> une liste des marchés globaux </w:t>
      </w:r>
      <w:r w:rsidR="000D0BCD">
        <w:rPr>
          <w:rFonts w:ascii="Arial" w:hAnsi="Arial" w:cs="Arial"/>
          <w:sz w:val="18"/>
          <w:szCs w:val="18"/>
        </w:rPr>
        <w:t xml:space="preserve">bien </w:t>
      </w:r>
      <w:r w:rsidR="000D0BCD" w:rsidRPr="00257D2A">
        <w:rPr>
          <w:rFonts w:ascii="Arial" w:hAnsi="Arial" w:cs="Arial"/>
          <w:sz w:val="18"/>
          <w:szCs w:val="18"/>
        </w:rPr>
        <w:t xml:space="preserve">trop large. </w:t>
      </w:r>
      <w:r w:rsidR="000D0BCD">
        <w:rPr>
          <w:rFonts w:ascii="Arial" w:hAnsi="Arial" w:cs="Arial"/>
          <w:sz w:val="18"/>
          <w:szCs w:val="18"/>
        </w:rPr>
        <w:t>L</w:t>
      </w:r>
      <w:r w:rsidR="000D0BCD" w:rsidRPr="00257D2A">
        <w:rPr>
          <w:rFonts w:ascii="Arial" w:hAnsi="Arial" w:cs="Arial"/>
          <w:sz w:val="18"/>
          <w:szCs w:val="18"/>
        </w:rPr>
        <w:t>e recours aux marchés globaux et de partenariat d</w:t>
      </w:r>
      <w:r w:rsidR="000D0BCD">
        <w:rPr>
          <w:rFonts w:ascii="Arial" w:hAnsi="Arial" w:cs="Arial"/>
          <w:sz w:val="18"/>
          <w:szCs w:val="18"/>
        </w:rPr>
        <w:t>evra</w:t>
      </w:r>
      <w:r w:rsidR="000D0BCD" w:rsidRPr="00257D2A">
        <w:rPr>
          <w:rFonts w:ascii="Arial" w:hAnsi="Arial" w:cs="Arial"/>
          <w:sz w:val="18"/>
          <w:szCs w:val="18"/>
        </w:rPr>
        <w:t>it être obligatoirement justifié</w:t>
      </w:r>
      <w:r w:rsidR="000D0BCD">
        <w:rPr>
          <w:rFonts w:ascii="Arial" w:hAnsi="Arial" w:cs="Arial"/>
          <w:sz w:val="18"/>
          <w:szCs w:val="18"/>
        </w:rPr>
        <w:t>.</w:t>
      </w:r>
    </w:p>
    <w:p w:rsidR="006A2E76" w:rsidRPr="003968CB" w:rsidRDefault="004B42E2" w:rsidP="002D0E41">
      <w:pPr>
        <w:pStyle w:val="Paragraphedeliste"/>
        <w:numPr>
          <w:ilvl w:val="0"/>
          <w:numId w:val="25"/>
        </w:numPr>
        <w:tabs>
          <w:tab w:val="left" w:pos="4111"/>
          <w:tab w:val="left" w:pos="7655"/>
        </w:tabs>
        <w:spacing w:before="360" w:line="240" w:lineRule="auto"/>
        <w:contextualSpacing w:val="0"/>
        <w:rPr>
          <w:rFonts w:ascii="Arial" w:eastAsiaTheme="majorEastAsia" w:hAnsi="Arial" w:cs="Arial"/>
          <w:b/>
          <w:color w:val="4C4C4C" w:themeColor="text2" w:themeShade="BF"/>
          <w:spacing w:val="5"/>
          <w:kern w:val="28"/>
          <w:szCs w:val="20"/>
          <w:u w:color="FF0000"/>
        </w:rPr>
      </w:pPr>
      <w:r w:rsidRPr="003968CB">
        <w:rPr>
          <w:rFonts w:ascii="Arial" w:hAnsi="Arial" w:cs="Arial"/>
          <w:noProof/>
          <w:sz w:val="20"/>
          <w:szCs w:val="18"/>
          <w:lang w:eastAsia="fr-FR"/>
        </w:rPr>
        <mc:AlternateContent>
          <mc:Choice Requires="wps">
            <w:drawing>
              <wp:anchor distT="0" distB="0" distL="180340" distR="180340" simplePos="0" relativeHeight="251654144" behindDoc="0" locked="0" layoutInCell="1" allowOverlap="1" wp14:anchorId="260CFF4E" wp14:editId="5BAB1439">
                <wp:simplePos x="0" y="0"/>
                <wp:positionH relativeFrom="margin">
                  <wp:posOffset>701040</wp:posOffset>
                </wp:positionH>
                <wp:positionV relativeFrom="paragraph">
                  <wp:posOffset>463550</wp:posOffset>
                </wp:positionV>
                <wp:extent cx="885600" cy="1353600"/>
                <wp:effectExtent l="0" t="0" r="10160" b="18415"/>
                <wp:wrapSquare wrapText="bothSides"/>
                <wp:docPr id="97" name="Zone de texte 97"/>
                <wp:cNvGraphicFramePr/>
                <a:graphic xmlns:a="http://schemas.openxmlformats.org/drawingml/2006/main">
                  <a:graphicData uri="http://schemas.microsoft.com/office/word/2010/wordprocessingShape">
                    <wps:wsp>
                      <wps:cNvSpPr txBox="1"/>
                      <wps:spPr>
                        <a:xfrm>
                          <a:off x="0" y="0"/>
                          <a:ext cx="885600" cy="1353600"/>
                        </a:xfrm>
                        <a:prstGeom prst="rect">
                          <a:avLst/>
                        </a:prstGeom>
                        <a:solidFill>
                          <a:sysClr val="window" lastClr="FFFFFF"/>
                        </a:solidFill>
                        <a:ln w="3175" cap="flat" cmpd="sng" algn="ctr">
                          <a:solidFill>
                            <a:srgbClr val="E40059"/>
                          </a:solidFill>
                          <a:prstDash val="solid"/>
                        </a:ln>
                        <a:effectLst/>
                      </wps:spPr>
                      <wps:txbx>
                        <w:txbxContent>
                          <w:p w:rsidR="00DE2DBB" w:rsidRPr="0005303A" w:rsidRDefault="00DE2DBB" w:rsidP="0099524C">
                            <w:pPr>
                              <w:jc w:val="center"/>
                              <w:rPr>
                                <w:rFonts w:asciiTheme="minorHAnsi" w:hAnsiTheme="minorHAnsi"/>
                                <w:i/>
                                <w:sz w:val="18"/>
                              </w:rPr>
                            </w:pPr>
                            <w:r>
                              <w:rPr>
                                <w:noProof/>
                                <w:lang w:eastAsia="fr-FR"/>
                              </w:rPr>
                              <w:drawing>
                                <wp:inline distT="0" distB="0" distL="0" distR="0" wp14:anchorId="76217793" wp14:editId="7CF530D8">
                                  <wp:extent cx="737922" cy="1275454"/>
                                  <wp:effectExtent l="0" t="0" r="5080" b="1270"/>
                                  <wp:docPr id="94" name="Image 94"/>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37922" cy="127545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CFF4E" id="Zone de texte 97" o:spid="_x0000_s1031" type="#_x0000_t202" style="position:absolute;left:0;text-align:left;margin-left:55.2pt;margin-top:36.5pt;width:69.75pt;height:106.6pt;z-index:251654144;visibility:visible;mso-wrap-style:square;mso-width-percent:0;mso-height-percent:0;mso-wrap-distance-left:14.2pt;mso-wrap-distance-top:0;mso-wrap-distance-right:14.2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" fillcolor="window" strokecolor="#e40059" strokeweight=".25pt">
                <v:textbox>
                  <w:txbxContent>
                    <w:p w:rsidR="00DE2DBB" w:rsidRPr="0005303A" w:rsidRDefault="00DE2DBB" w:rsidP="0099524C">
                      <w:pPr>
                        <w:jc w:val="center"/>
                        <w:rPr>
                          <w:rFonts w:asciiTheme="minorHAnsi" w:hAnsiTheme="minorHAnsi"/>
                          <w:i/>
                          <w:sz w:val="18"/>
                        </w:rPr>
                      </w:pPr>
                      <w:r>
                        <w:rPr>
                          <w:noProof/>
                          <w:lang w:eastAsia="fr-FR"/>
                        </w:rPr>
                        <w:drawing>
                          <wp:inline distT="0" distB="0" distL="0" distR="0" wp14:anchorId="76217793" wp14:editId="7CF530D8">
                            <wp:extent cx="737922" cy="1275454"/>
                            <wp:effectExtent l="0" t="0" r="5080" b="1270"/>
                            <wp:docPr id="94" name="Image 94"/>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37922" cy="1275454"/>
                                    </a:xfrm>
                                    <a:prstGeom prst="rect">
                                      <a:avLst/>
                                    </a:prstGeom>
                                  </pic:spPr>
                                </pic:pic>
                              </a:graphicData>
                            </a:graphic>
                          </wp:inline>
                        </w:drawing>
                      </w:r>
                    </w:p>
                  </w:txbxContent>
                </v:textbox>
                <w10:wrap type="square" anchorx="margin"/>
              </v:shape>
            </w:pict>
          </mc:Fallback>
        </mc:AlternateContent>
      </w:r>
      <w:r w:rsidR="006A2E76" w:rsidRPr="003968CB">
        <w:rPr>
          <w:rFonts w:ascii="Arial" w:eastAsiaTheme="majorEastAsia" w:hAnsi="Arial" w:cs="Arial"/>
          <w:b/>
          <w:color w:val="4C4C4C" w:themeColor="text2" w:themeShade="BF"/>
          <w:spacing w:val="5"/>
          <w:kern w:val="28"/>
          <w:szCs w:val="20"/>
          <w:u w:color="FF0000"/>
        </w:rPr>
        <w:t>Patrimoine : un marché historique pour les artisans</w:t>
      </w:r>
    </w:p>
    <w:p w:rsidR="006A2E76" w:rsidRPr="00257D2A" w:rsidRDefault="006A2E76" w:rsidP="006A2E76">
      <w:pPr>
        <w:spacing w:before="120" w:after="120" w:line="240" w:lineRule="auto"/>
        <w:ind w:left="2835"/>
        <w:jc w:val="both"/>
        <w:rPr>
          <w:rFonts w:ascii="Arial" w:hAnsi="Arial" w:cs="Arial"/>
          <w:sz w:val="18"/>
          <w:szCs w:val="18"/>
        </w:rPr>
      </w:pPr>
      <w:r w:rsidRPr="00257D2A">
        <w:rPr>
          <w:rFonts w:ascii="Arial" w:hAnsi="Arial" w:cs="Arial"/>
          <w:sz w:val="18"/>
          <w:szCs w:val="18"/>
        </w:rPr>
        <w:t>Les artisans interviennent tant sur le patrimoine de pays que sur les monuments historiques. Ils maîtrisent parfaitement</w:t>
      </w:r>
      <w:r w:rsidR="002D0E41" w:rsidRPr="00257D2A">
        <w:rPr>
          <w:rFonts w:ascii="Arial" w:hAnsi="Arial" w:cs="Arial"/>
          <w:sz w:val="18"/>
          <w:szCs w:val="18"/>
        </w:rPr>
        <w:t xml:space="preserve"> ces marchés</w:t>
      </w:r>
      <w:r w:rsidRPr="00257D2A">
        <w:rPr>
          <w:rFonts w:ascii="Arial" w:hAnsi="Arial" w:cs="Arial"/>
          <w:sz w:val="18"/>
          <w:szCs w:val="18"/>
        </w:rPr>
        <w:t xml:space="preserve"> grâce à leur connaissance du bâti ancien et des spécificités locales.</w:t>
      </w:r>
    </w:p>
    <w:p w:rsidR="006A2E76" w:rsidRPr="00257D2A" w:rsidRDefault="006A2E76" w:rsidP="006A2E76">
      <w:pPr>
        <w:spacing w:before="120" w:after="120" w:line="240" w:lineRule="auto"/>
        <w:ind w:left="2835"/>
        <w:jc w:val="both"/>
        <w:rPr>
          <w:rFonts w:ascii="Arial" w:hAnsi="Arial" w:cs="Arial"/>
          <w:sz w:val="18"/>
          <w:szCs w:val="18"/>
        </w:rPr>
      </w:pPr>
      <w:r w:rsidRPr="00257D2A">
        <w:rPr>
          <w:rFonts w:ascii="Arial" w:hAnsi="Arial" w:cs="Arial"/>
          <w:sz w:val="18"/>
          <w:szCs w:val="18"/>
        </w:rPr>
        <w:t xml:space="preserve">La CAPEB défend et valorise les artisans sur ces marchés. </w:t>
      </w:r>
      <w:r w:rsidR="00881CE4" w:rsidRPr="00257D2A">
        <w:rPr>
          <w:rFonts w:ascii="Arial" w:hAnsi="Arial" w:cs="Arial"/>
          <w:sz w:val="18"/>
          <w:szCs w:val="18"/>
        </w:rPr>
        <w:t>E</w:t>
      </w:r>
      <w:r w:rsidRPr="00257D2A">
        <w:rPr>
          <w:rFonts w:ascii="Arial" w:hAnsi="Arial" w:cs="Arial"/>
          <w:sz w:val="18"/>
          <w:szCs w:val="18"/>
        </w:rPr>
        <w:t>lle conduit une politique de formation ambitieuse</w:t>
      </w:r>
      <w:r w:rsidR="00881CE4" w:rsidRPr="00257D2A">
        <w:rPr>
          <w:rFonts w:ascii="Arial" w:hAnsi="Arial" w:cs="Arial"/>
          <w:sz w:val="18"/>
          <w:szCs w:val="18"/>
        </w:rPr>
        <w:t xml:space="preserve"> et a contribué notamment à</w:t>
      </w:r>
      <w:r w:rsidRPr="00257D2A">
        <w:rPr>
          <w:rFonts w:ascii="Arial" w:hAnsi="Arial" w:cs="Arial"/>
          <w:sz w:val="18"/>
          <w:szCs w:val="18"/>
        </w:rPr>
        <w:t xml:space="preserve"> la création d’un Bac Professionnel Patrimoine, accessible par l’apprentissage ou par la validation des Acquis de l’Expérience (VAE). </w:t>
      </w:r>
    </w:p>
    <w:p w:rsidR="007E6F7B" w:rsidRDefault="006A2E76" w:rsidP="00881CE4">
      <w:pPr>
        <w:spacing w:before="120" w:after="120" w:line="240" w:lineRule="auto"/>
        <w:ind w:left="2835"/>
        <w:jc w:val="both"/>
        <w:rPr>
          <w:rFonts w:ascii="Arial" w:hAnsi="Arial" w:cs="Arial"/>
          <w:sz w:val="18"/>
          <w:szCs w:val="18"/>
        </w:rPr>
      </w:pPr>
      <w:r w:rsidRPr="00257D2A">
        <w:rPr>
          <w:rFonts w:ascii="Arial" w:hAnsi="Arial" w:cs="Arial"/>
          <w:sz w:val="18"/>
          <w:szCs w:val="18"/>
        </w:rPr>
        <w:t>La CAPEB considère que le bâti ancien ne devrait pas se voir appliquer, sans adaptation, les règlementations du neuf</w:t>
      </w:r>
      <w:r w:rsidR="00881CE4" w:rsidRPr="00257D2A">
        <w:rPr>
          <w:rFonts w:ascii="Arial" w:hAnsi="Arial" w:cs="Arial"/>
          <w:sz w:val="18"/>
          <w:szCs w:val="18"/>
        </w:rPr>
        <w:t xml:space="preserve"> car il</w:t>
      </w:r>
      <w:r w:rsidRPr="00257D2A">
        <w:rPr>
          <w:rFonts w:ascii="Arial" w:hAnsi="Arial" w:cs="Arial"/>
          <w:sz w:val="18"/>
          <w:szCs w:val="18"/>
        </w:rPr>
        <w:t xml:space="preserve"> nécessite une approche spécifique</w:t>
      </w:r>
      <w:r w:rsidR="00881CE4" w:rsidRPr="00257D2A">
        <w:rPr>
          <w:rFonts w:ascii="Arial" w:hAnsi="Arial" w:cs="Arial"/>
          <w:sz w:val="18"/>
          <w:szCs w:val="18"/>
        </w:rPr>
        <w:t xml:space="preserve"> et</w:t>
      </w:r>
      <w:r w:rsidRPr="00257D2A">
        <w:rPr>
          <w:rFonts w:ascii="Arial" w:hAnsi="Arial" w:cs="Arial"/>
          <w:sz w:val="18"/>
          <w:szCs w:val="18"/>
        </w:rPr>
        <w:t xml:space="preserve"> des interventions sur mesure.</w:t>
      </w:r>
    </w:p>
    <w:p w:rsidR="004669D3" w:rsidRPr="00257D2A" w:rsidRDefault="004669D3" w:rsidP="00881CE4">
      <w:pPr>
        <w:spacing w:before="120" w:after="120" w:line="240" w:lineRule="auto"/>
        <w:ind w:left="2835"/>
        <w:jc w:val="both"/>
        <w:rPr>
          <w:rFonts w:ascii="Arial" w:hAnsi="Arial" w:cs="Arial"/>
          <w:sz w:val="18"/>
          <w:szCs w:val="18"/>
        </w:rPr>
      </w:pPr>
    </w:p>
    <w:p w:rsidR="00025F9D" w:rsidRPr="00306F3A" w:rsidRDefault="00025F9D" w:rsidP="00025F9D">
      <w:pPr>
        <w:spacing w:before="120" w:after="120" w:line="240" w:lineRule="auto"/>
        <w:ind w:left="2268"/>
        <w:jc w:val="both"/>
        <w:rPr>
          <w:rFonts w:ascii="Verdana" w:hAnsi="Verdana" w:cs="Arial"/>
          <w:b/>
          <w:sz w:val="18"/>
          <w:szCs w:val="18"/>
        </w:rPr>
      </w:pPr>
      <w:r w:rsidRPr="00306F3A">
        <w:rPr>
          <w:rFonts w:ascii="Arial" w:hAnsi="Arial" w:cs="Arial"/>
          <w:noProof/>
          <w:sz w:val="14"/>
          <w:szCs w:val="18"/>
          <w:lang w:eastAsia="fr-FR"/>
        </w:rPr>
        <w:drawing>
          <wp:anchor distT="0" distB="0" distL="114300" distR="114300" simplePos="0" relativeHeight="251775488" behindDoc="1" locked="0" layoutInCell="1" allowOverlap="1">
            <wp:simplePos x="0" y="0"/>
            <wp:positionH relativeFrom="column">
              <wp:posOffset>766445</wp:posOffset>
            </wp:positionH>
            <wp:positionV relativeFrom="paragraph">
              <wp:posOffset>8255</wp:posOffset>
            </wp:positionV>
            <wp:extent cx="707390" cy="646430"/>
            <wp:effectExtent l="0" t="0" r="0" b="1270"/>
            <wp:wrapTight wrapText="bothSides">
              <wp:wrapPolygon edited="0">
                <wp:start x="0" y="0"/>
                <wp:lineTo x="0" y="21006"/>
                <wp:lineTo x="20941" y="21006"/>
                <wp:lineTo x="20941" y="0"/>
                <wp:lineTo x="0" y="0"/>
              </wp:wrapPolygon>
            </wp:wrapTight>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7390" cy="646430"/>
                    </a:xfrm>
                    <a:prstGeom prst="rect">
                      <a:avLst/>
                    </a:prstGeom>
                    <a:noFill/>
                  </pic:spPr>
                </pic:pic>
              </a:graphicData>
            </a:graphic>
            <wp14:sizeRelH relativeFrom="page">
              <wp14:pctWidth>0</wp14:pctWidth>
            </wp14:sizeRelH>
            <wp14:sizeRelV relativeFrom="page">
              <wp14:pctHeight>0</wp14:pctHeight>
            </wp14:sizeRelV>
          </wp:anchor>
        </w:drawing>
      </w:r>
      <w:r w:rsidRPr="00306F3A">
        <w:rPr>
          <w:rFonts w:ascii="Verdana" w:hAnsi="Verdana" w:cs="Arial"/>
          <w:b/>
          <w:sz w:val="18"/>
          <w:szCs w:val="18"/>
        </w:rPr>
        <w:t>En Auvergne-Rhône-Alpes</w:t>
      </w:r>
    </w:p>
    <w:p w:rsidR="00025F9D" w:rsidRPr="00306F3A" w:rsidRDefault="00025F9D" w:rsidP="00025F9D">
      <w:pPr>
        <w:pStyle w:val="Paragraphedeliste"/>
        <w:numPr>
          <w:ilvl w:val="0"/>
          <w:numId w:val="44"/>
        </w:numPr>
        <w:spacing w:before="120" w:after="120" w:line="240" w:lineRule="auto"/>
        <w:jc w:val="both"/>
        <w:rPr>
          <w:rFonts w:ascii="Verdana" w:hAnsi="Verdana" w:cs="Arial"/>
          <w:b/>
          <w:sz w:val="18"/>
          <w:szCs w:val="18"/>
        </w:rPr>
      </w:pPr>
      <w:r w:rsidRPr="00306F3A">
        <w:rPr>
          <w:rFonts w:ascii="Verdana" w:hAnsi="Verdana" w:cs="Arial"/>
          <w:b/>
          <w:sz w:val="18"/>
          <w:szCs w:val="18"/>
        </w:rPr>
        <w:t>Les Trophées des artisans du Patrimoine et de l’environnement</w:t>
      </w:r>
    </w:p>
    <w:p w:rsidR="00025F9D" w:rsidRPr="00306F3A" w:rsidRDefault="00025F9D" w:rsidP="00025F9D">
      <w:pPr>
        <w:pStyle w:val="Paragraphedeliste"/>
        <w:spacing w:before="120" w:after="120" w:line="240" w:lineRule="auto"/>
        <w:ind w:left="2628"/>
        <w:jc w:val="both"/>
        <w:rPr>
          <w:rFonts w:ascii="Verdana" w:hAnsi="Verdana" w:cs="Arial"/>
          <w:sz w:val="18"/>
          <w:szCs w:val="18"/>
        </w:rPr>
      </w:pPr>
      <w:r w:rsidRPr="00306F3A">
        <w:rPr>
          <w:rFonts w:ascii="Verdana" w:hAnsi="Verdana" w:cs="Arial"/>
          <w:sz w:val="18"/>
          <w:szCs w:val="18"/>
        </w:rPr>
        <w:t xml:space="preserve">Depuis 2003, la CAPEB récompense le savoir-faire et le talent des artisans de la région, qui brillent en matière de restauration, réhabilitation, rénovation, répartition de bâtiments anciens dans le respect de l’environnement et de l’approche « </w:t>
      </w:r>
      <w:proofErr w:type="spellStart"/>
      <w:r w:rsidRPr="00306F3A">
        <w:rPr>
          <w:rFonts w:ascii="Verdana" w:hAnsi="Verdana" w:cs="Arial"/>
          <w:sz w:val="18"/>
          <w:szCs w:val="18"/>
        </w:rPr>
        <w:t>glocale</w:t>
      </w:r>
      <w:proofErr w:type="spellEnd"/>
      <w:r w:rsidRPr="00306F3A">
        <w:rPr>
          <w:rFonts w:ascii="Verdana" w:hAnsi="Verdana" w:cs="Arial"/>
          <w:sz w:val="18"/>
          <w:szCs w:val="18"/>
        </w:rPr>
        <w:t xml:space="preserve"> » : du global au local.</w:t>
      </w:r>
    </w:p>
    <w:p w:rsidR="009E3840" w:rsidRPr="00257D2A" w:rsidRDefault="009E3840" w:rsidP="00881CE4">
      <w:pPr>
        <w:spacing w:before="120" w:after="120" w:line="240" w:lineRule="auto"/>
        <w:ind w:left="2835"/>
        <w:jc w:val="both"/>
        <w:rPr>
          <w:rFonts w:ascii="Arial" w:hAnsi="Arial" w:cs="Arial"/>
          <w:i/>
          <w:noProof/>
          <w:lang w:eastAsia="fr-FR"/>
        </w:rPr>
      </w:pPr>
      <w:r w:rsidRPr="00257D2A">
        <w:rPr>
          <w:rFonts w:ascii="Arial" w:hAnsi="Arial" w:cs="Arial"/>
          <w:i/>
          <w:noProof/>
          <w:lang w:eastAsia="fr-FR"/>
        </w:rPr>
        <w:br w:type="page"/>
      </w:r>
    </w:p>
    <w:p w:rsidR="006A2E76" w:rsidRPr="00257D2A" w:rsidRDefault="00E55F9C" w:rsidP="006A2E76">
      <w:pPr>
        <w:spacing w:line="240" w:lineRule="auto"/>
        <w:rPr>
          <w:rFonts w:ascii="Arial" w:hAnsi="Arial" w:cs="Arial"/>
          <w:sz w:val="36"/>
          <w:szCs w:val="36"/>
        </w:rPr>
      </w:pPr>
      <w:r w:rsidRPr="00257D2A">
        <w:rPr>
          <w:rFonts w:ascii="Arial" w:hAnsi="Arial" w:cs="Arial"/>
          <w:b/>
          <w:noProof/>
          <w:sz w:val="36"/>
          <w:szCs w:val="36"/>
          <w:lang w:eastAsia="fr-FR"/>
        </w:rPr>
        <w:drawing>
          <wp:anchor distT="0" distB="0" distL="114300" distR="114300" simplePos="0" relativeHeight="251659264" behindDoc="0" locked="0" layoutInCell="1" allowOverlap="1" wp14:anchorId="419DE7B8" wp14:editId="61CF67B7">
            <wp:simplePos x="0" y="0"/>
            <wp:positionH relativeFrom="margin">
              <wp:posOffset>0</wp:posOffset>
            </wp:positionH>
            <wp:positionV relativeFrom="margin">
              <wp:posOffset>685781</wp:posOffset>
            </wp:positionV>
            <wp:extent cx="5755640" cy="45085"/>
            <wp:effectExtent l="0" t="0" r="0" b="0"/>
            <wp:wrapSquare wrapText="bothSides"/>
            <wp:docPr id="10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5640" cy="45085"/>
                    </a:xfrm>
                    <a:prstGeom prst="rect">
                      <a:avLst/>
                    </a:prstGeom>
                    <a:noFill/>
                  </pic:spPr>
                </pic:pic>
              </a:graphicData>
            </a:graphic>
            <wp14:sizeRelH relativeFrom="page">
              <wp14:pctWidth>0</wp14:pctWidth>
            </wp14:sizeRelH>
            <wp14:sizeRelV relativeFrom="page">
              <wp14:pctHeight>0</wp14:pctHeight>
            </wp14:sizeRelV>
          </wp:anchor>
        </w:drawing>
      </w:r>
      <w:r w:rsidR="006A2E76" w:rsidRPr="00257D2A">
        <w:rPr>
          <w:rFonts w:ascii="Arial" w:hAnsi="Arial" w:cs="Arial"/>
          <w:b/>
          <w:sz w:val="36"/>
          <w:szCs w:val="36"/>
        </w:rPr>
        <w:t>Transition énergétique : Les artisans du bâtiment rel</w:t>
      </w:r>
      <w:r w:rsidR="0057633B">
        <w:rPr>
          <w:rFonts w:ascii="Arial" w:hAnsi="Arial" w:cs="Arial"/>
          <w:b/>
          <w:sz w:val="36"/>
          <w:szCs w:val="36"/>
        </w:rPr>
        <w:t>èvent</w:t>
      </w:r>
      <w:r w:rsidR="006A2E76" w:rsidRPr="00257D2A">
        <w:rPr>
          <w:rFonts w:ascii="Arial" w:hAnsi="Arial" w:cs="Arial"/>
          <w:b/>
          <w:sz w:val="36"/>
          <w:szCs w:val="36"/>
        </w:rPr>
        <w:t xml:space="preserve"> le défi </w:t>
      </w:r>
    </w:p>
    <w:p w:rsidR="006A2E76" w:rsidRPr="00257D2A" w:rsidRDefault="006A2E76" w:rsidP="009F1E68">
      <w:pPr>
        <w:spacing w:before="600" w:after="600" w:line="240" w:lineRule="auto"/>
        <w:rPr>
          <w:rFonts w:ascii="Arial" w:hAnsi="Arial" w:cs="Arial"/>
          <w:i/>
        </w:rPr>
      </w:pPr>
      <w:r w:rsidRPr="00257D2A">
        <w:rPr>
          <w:rFonts w:ascii="Arial" w:hAnsi="Arial" w:cs="Arial"/>
          <w:i/>
        </w:rPr>
        <w:t xml:space="preserve">Enveloppe des bâtiments, modes de construction, utilisation optimale des ressources naturelles, de matériaux respectueux de l’environnement, énergies renouvelables, gestion des déchets de chantier... les entreprises artisanales du bâtiment </w:t>
      </w:r>
      <w:r w:rsidR="00DD3902" w:rsidRPr="00257D2A">
        <w:rPr>
          <w:rFonts w:ascii="Arial" w:hAnsi="Arial" w:cs="Arial"/>
          <w:i/>
        </w:rPr>
        <w:t>ont intégré</w:t>
      </w:r>
      <w:r w:rsidRPr="00257D2A">
        <w:rPr>
          <w:rFonts w:ascii="Arial" w:hAnsi="Arial" w:cs="Arial"/>
          <w:i/>
        </w:rPr>
        <w:t xml:space="preserve"> le développement durable dans leur activité. </w:t>
      </w:r>
    </w:p>
    <w:p w:rsidR="006A2E76" w:rsidRPr="00257D2A" w:rsidRDefault="00EF3653" w:rsidP="0096194B">
      <w:pPr>
        <w:spacing w:before="120" w:after="120" w:line="240" w:lineRule="auto"/>
        <w:ind w:left="1134"/>
        <w:jc w:val="both"/>
        <w:rPr>
          <w:rFonts w:ascii="Arial" w:hAnsi="Arial" w:cs="Arial"/>
          <w:sz w:val="18"/>
          <w:szCs w:val="18"/>
        </w:rPr>
      </w:pPr>
      <w:r w:rsidRPr="00257D2A">
        <w:rPr>
          <w:rFonts w:ascii="Arial" w:hAnsi="Arial" w:cs="Arial"/>
          <w:noProof/>
          <w:sz w:val="18"/>
          <w:szCs w:val="18"/>
          <w:lang w:eastAsia="fr-FR"/>
        </w:rPr>
        <mc:AlternateContent>
          <mc:Choice Requires="wps">
            <w:drawing>
              <wp:anchor distT="0" distB="0" distL="180340" distR="180340" simplePos="0" relativeHeight="251717120" behindDoc="0" locked="0" layoutInCell="1" allowOverlap="1" wp14:anchorId="6CCACA91" wp14:editId="3ACA1CE1">
                <wp:simplePos x="0" y="0"/>
                <wp:positionH relativeFrom="margin">
                  <wp:align>left</wp:align>
                </wp:positionH>
                <wp:positionV relativeFrom="paragraph">
                  <wp:posOffset>40683</wp:posOffset>
                </wp:positionV>
                <wp:extent cx="885600" cy="734400"/>
                <wp:effectExtent l="0" t="0" r="10160" b="27940"/>
                <wp:wrapSquare wrapText="bothSides"/>
                <wp:docPr id="102" name="Zone de texte 102"/>
                <wp:cNvGraphicFramePr/>
                <a:graphic xmlns:a="http://schemas.openxmlformats.org/drawingml/2006/main">
                  <a:graphicData uri="http://schemas.microsoft.com/office/word/2010/wordprocessingShape">
                    <wps:wsp>
                      <wps:cNvSpPr txBox="1"/>
                      <wps:spPr>
                        <a:xfrm>
                          <a:off x="0" y="0"/>
                          <a:ext cx="885600" cy="734400"/>
                        </a:xfrm>
                        <a:prstGeom prst="rect">
                          <a:avLst/>
                        </a:prstGeom>
                        <a:solidFill>
                          <a:sysClr val="window" lastClr="FFFFFF"/>
                        </a:solidFill>
                        <a:ln w="3175" cap="flat" cmpd="sng" algn="ctr">
                          <a:solidFill>
                            <a:srgbClr val="E40059"/>
                          </a:solidFill>
                          <a:prstDash val="solid"/>
                        </a:ln>
                        <a:effectLst/>
                      </wps:spPr>
                      <wps:txbx>
                        <w:txbxContent>
                          <w:p w:rsidR="00DE2DBB" w:rsidRPr="0005303A" w:rsidRDefault="00DE2DBB" w:rsidP="00EF3653">
                            <w:pPr>
                              <w:jc w:val="center"/>
                              <w:rPr>
                                <w:rFonts w:asciiTheme="minorHAnsi" w:hAnsiTheme="minorHAnsi"/>
                                <w:i/>
                                <w:sz w:val="18"/>
                              </w:rPr>
                            </w:pPr>
                            <w:r w:rsidRPr="00921449">
                              <w:rPr>
                                <w:rFonts w:asciiTheme="minorHAnsi" w:hAnsiTheme="minorHAnsi"/>
                                <w:b/>
                                <w:i/>
                                <w:color w:val="FF0000"/>
                                <w:sz w:val="18"/>
                              </w:rPr>
                              <w:t>3</w:t>
                            </w:r>
                            <w:r>
                              <w:rPr>
                                <w:rFonts w:asciiTheme="minorHAnsi" w:hAnsiTheme="minorHAnsi"/>
                                <w:b/>
                                <w:i/>
                                <w:color w:val="FF0000"/>
                                <w:sz w:val="18"/>
                              </w:rPr>
                              <w:t>1 millions de logements</w:t>
                            </w:r>
                            <w:r>
                              <w:rPr>
                                <w:rFonts w:asciiTheme="minorHAnsi" w:hAnsiTheme="minorHAnsi"/>
                                <w:i/>
                                <w:sz w:val="18"/>
                              </w:rPr>
                              <w:t xml:space="preserve"> doivent être rénovés.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ACA91" id="Zone de texte 102" o:spid="_x0000_s1032" type="#_x0000_t202" style="position:absolute;left:0;text-align:left;margin-left:0;margin-top:3.2pt;width:69.75pt;height:57.85pt;z-index:251717120;visibility:visible;mso-wrap-style:square;mso-width-percent:0;mso-height-percent:0;mso-wrap-distance-left:14.2pt;mso-wrap-distance-top:0;mso-wrap-distance-right:14.2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" fillcolor="window" strokecolor="#e40059" strokeweight=".25pt">
                <v:textbox>
                  <w:txbxContent>
                    <w:p w:rsidR="00DE2DBB" w:rsidRPr="0005303A" w:rsidRDefault="00DE2DBB" w:rsidP="00EF3653">
                      <w:pPr>
                        <w:jc w:val="center"/>
                        <w:rPr>
                          <w:rFonts w:asciiTheme="minorHAnsi" w:hAnsiTheme="minorHAnsi"/>
                          <w:i/>
                          <w:sz w:val="18"/>
                        </w:rPr>
                      </w:pPr>
                      <w:r w:rsidRPr="00921449">
                        <w:rPr>
                          <w:rFonts w:asciiTheme="minorHAnsi" w:hAnsiTheme="minorHAnsi"/>
                          <w:b/>
                          <w:i/>
                          <w:color w:val="FF0000"/>
                          <w:sz w:val="18"/>
                        </w:rPr>
                        <w:t>3</w:t>
                      </w:r>
                      <w:r>
                        <w:rPr>
                          <w:rFonts w:asciiTheme="minorHAnsi" w:hAnsiTheme="minorHAnsi"/>
                          <w:b/>
                          <w:i/>
                          <w:color w:val="FF0000"/>
                          <w:sz w:val="18"/>
                        </w:rPr>
                        <w:t>1 millions de logements</w:t>
                      </w:r>
                      <w:r>
                        <w:rPr>
                          <w:rFonts w:asciiTheme="minorHAnsi" w:hAnsiTheme="minorHAnsi"/>
                          <w:i/>
                          <w:sz w:val="18"/>
                        </w:rPr>
                        <w:t xml:space="preserve"> doivent être rénovés. </w:t>
                      </w:r>
                    </w:p>
                  </w:txbxContent>
                </v:textbox>
                <w10:wrap type="square" anchorx="margin"/>
              </v:shape>
            </w:pict>
          </mc:Fallback>
        </mc:AlternateContent>
      </w:r>
      <w:r w:rsidR="00564588" w:rsidRPr="00257D2A">
        <w:rPr>
          <w:rFonts w:ascii="Arial" w:hAnsi="Arial" w:cs="Arial"/>
          <w:sz w:val="18"/>
          <w:szCs w:val="18"/>
        </w:rPr>
        <w:t xml:space="preserve">Les enjeux sont considérables. </w:t>
      </w:r>
      <w:r w:rsidR="006A2E76" w:rsidRPr="00257D2A">
        <w:rPr>
          <w:rFonts w:ascii="Arial" w:hAnsi="Arial" w:cs="Arial"/>
          <w:sz w:val="18"/>
          <w:szCs w:val="18"/>
        </w:rPr>
        <w:t>La performance énergétique des bâtiments est au cœur des préoccupations des artisans du bâtiment et constitue un vrai challenge pour eux. La mobilisation des professionnels sur ce sujet a commencé dès 2007.</w:t>
      </w:r>
    </w:p>
    <w:p w:rsidR="006A2E76" w:rsidRPr="00257D2A" w:rsidRDefault="00020B0D" w:rsidP="00564588">
      <w:pPr>
        <w:spacing w:before="120" w:after="120" w:line="240" w:lineRule="auto"/>
        <w:jc w:val="both"/>
        <w:rPr>
          <w:rFonts w:ascii="Arial" w:hAnsi="Arial" w:cs="Arial"/>
          <w:sz w:val="18"/>
          <w:szCs w:val="18"/>
        </w:rPr>
      </w:pPr>
      <w:r w:rsidRPr="00257D2A">
        <w:rPr>
          <w:rFonts w:ascii="Arial" w:hAnsi="Arial" w:cs="Arial"/>
          <w:sz w:val="18"/>
          <w:szCs w:val="18"/>
        </w:rPr>
        <w:t>L</w:t>
      </w:r>
      <w:r w:rsidR="006A2E76" w:rsidRPr="00257D2A">
        <w:rPr>
          <w:rFonts w:ascii="Arial" w:hAnsi="Arial" w:cs="Arial"/>
          <w:sz w:val="18"/>
          <w:szCs w:val="18"/>
        </w:rPr>
        <w:t xml:space="preserve">a CAPEB </w:t>
      </w:r>
      <w:r w:rsidR="00A328BA">
        <w:rPr>
          <w:rFonts w:ascii="Arial" w:hAnsi="Arial" w:cs="Arial"/>
          <w:sz w:val="18"/>
          <w:szCs w:val="18"/>
        </w:rPr>
        <w:t xml:space="preserve">a d’ailleurs participé activement </w:t>
      </w:r>
      <w:r w:rsidR="006A2E76" w:rsidRPr="00257D2A">
        <w:rPr>
          <w:rFonts w:ascii="Arial" w:hAnsi="Arial" w:cs="Arial"/>
          <w:sz w:val="18"/>
          <w:szCs w:val="18"/>
        </w:rPr>
        <w:t>aux travaux du Grenelle de l’Environnement</w:t>
      </w:r>
      <w:r w:rsidR="00222EE5">
        <w:rPr>
          <w:rFonts w:ascii="Arial" w:hAnsi="Arial" w:cs="Arial"/>
          <w:sz w:val="18"/>
          <w:szCs w:val="18"/>
        </w:rPr>
        <w:t>, militant en particulier pour que des mesures soient prises dans le but d’inciter les ménages à r</w:t>
      </w:r>
      <w:r w:rsidR="006A2E76" w:rsidRPr="00257D2A">
        <w:rPr>
          <w:rFonts w:ascii="Arial" w:hAnsi="Arial" w:cs="Arial"/>
          <w:sz w:val="18"/>
          <w:szCs w:val="18"/>
        </w:rPr>
        <w:t xml:space="preserve">éaliser des opérations de rénovation et d’amélioration dans le cadre de bouquets de travaux. </w:t>
      </w:r>
    </w:p>
    <w:p w:rsidR="00564588" w:rsidRPr="003968CB" w:rsidRDefault="00564588" w:rsidP="00564588">
      <w:pPr>
        <w:pStyle w:val="Titre"/>
        <w:spacing w:before="480" w:after="480"/>
        <w:rPr>
          <w:rFonts w:ascii="Arial" w:hAnsi="Arial" w:cs="Arial"/>
          <w:b/>
          <w:sz w:val="28"/>
          <w:szCs w:val="22"/>
          <w:u w:color="FF0000"/>
        </w:rPr>
      </w:pPr>
      <w:r w:rsidRPr="003968CB">
        <w:rPr>
          <w:rFonts w:ascii="Arial" w:hAnsi="Arial" w:cs="Arial"/>
          <w:b/>
          <w:sz w:val="28"/>
          <w:szCs w:val="22"/>
          <w:u w:color="FF0000"/>
        </w:rPr>
        <w:t>Nos propositions</w:t>
      </w:r>
    </w:p>
    <w:p w:rsidR="00564588" w:rsidRPr="003968CB" w:rsidRDefault="00564588" w:rsidP="009F1E68">
      <w:pPr>
        <w:pStyle w:val="Paragraphedeliste"/>
        <w:numPr>
          <w:ilvl w:val="0"/>
          <w:numId w:val="27"/>
        </w:numPr>
        <w:tabs>
          <w:tab w:val="left" w:pos="4111"/>
          <w:tab w:val="left" w:pos="7655"/>
        </w:tabs>
        <w:spacing w:before="200" w:line="240" w:lineRule="auto"/>
        <w:rPr>
          <w:rFonts w:ascii="Arial" w:eastAsiaTheme="majorEastAsia" w:hAnsi="Arial" w:cs="Arial"/>
          <w:b/>
          <w:color w:val="4C4C4C" w:themeColor="text2" w:themeShade="BF"/>
          <w:spacing w:val="5"/>
          <w:kern w:val="28"/>
          <w:szCs w:val="20"/>
          <w:u w:color="FF0000"/>
        </w:rPr>
      </w:pPr>
      <w:r w:rsidRPr="003968CB">
        <w:rPr>
          <w:rFonts w:ascii="Arial" w:eastAsiaTheme="majorEastAsia" w:hAnsi="Arial" w:cs="Arial"/>
          <w:b/>
          <w:color w:val="4C4C4C" w:themeColor="text2" w:themeShade="BF"/>
          <w:spacing w:val="5"/>
          <w:kern w:val="28"/>
          <w:szCs w:val="20"/>
          <w:u w:color="FF0000"/>
        </w:rPr>
        <w:t>Favoriser le financement des travaux</w:t>
      </w:r>
    </w:p>
    <w:p w:rsidR="00901B19" w:rsidRPr="00257D2A" w:rsidRDefault="00310649" w:rsidP="00564588">
      <w:pPr>
        <w:spacing w:before="120" w:after="120" w:line="240" w:lineRule="auto"/>
        <w:ind w:left="1134"/>
        <w:jc w:val="both"/>
        <w:rPr>
          <w:rFonts w:ascii="Arial" w:hAnsi="Arial" w:cs="Arial"/>
          <w:sz w:val="18"/>
          <w:szCs w:val="18"/>
        </w:rPr>
      </w:pPr>
      <w:r w:rsidRPr="00257D2A">
        <w:rPr>
          <w:rFonts w:ascii="Arial" w:hAnsi="Arial" w:cs="Arial"/>
          <w:sz w:val="18"/>
          <w:szCs w:val="18"/>
        </w:rPr>
        <w:t xml:space="preserve">Alors qu’à son lancement, l’Eco PTZ a remporté un réel succès et a donc joué un rôle significatif dans le développement des travaux de rénovation énergétique par les particuliers, la formule s’est </w:t>
      </w:r>
      <w:r w:rsidR="00901B19" w:rsidRPr="00257D2A">
        <w:rPr>
          <w:rFonts w:ascii="Arial" w:hAnsi="Arial" w:cs="Arial"/>
          <w:sz w:val="18"/>
          <w:szCs w:val="18"/>
        </w:rPr>
        <w:t xml:space="preserve">ensuite </w:t>
      </w:r>
      <w:r w:rsidRPr="00257D2A">
        <w:rPr>
          <w:rFonts w:ascii="Arial" w:hAnsi="Arial" w:cs="Arial"/>
          <w:sz w:val="18"/>
          <w:szCs w:val="18"/>
        </w:rPr>
        <w:t>essoufflée</w:t>
      </w:r>
      <w:r w:rsidR="00901B19" w:rsidRPr="00257D2A">
        <w:rPr>
          <w:rFonts w:ascii="Arial" w:hAnsi="Arial" w:cs="Arial"/>
          <w:sz w:val="18"/>
          <w:szCs w:val="18"/>
        </w:rPr>
        <w:t xml:space="preserve">, les banques ne souhaitant pas contrôler l’éligibilité des devis à ce prêt. </w:t>
      </w:r>
    </w:p>
    <w:p w:rsidR="00F949AF" w:rsidRPr="00257D2A" w:rsidRDefault="00901B19" w:rsidP="00564588">
      <w:pPr>
        <w:spacing w:before="120" w:after="120" w:line="240" w:lineRule="auto"/>
        <w:ind w:left="1134"/>
        <w:jc w:val="both"/>
        <w:rPr>
          <w:rFonts w:ascii="Arial" w:hAnsi="Arial" w:cs="Arial"/>
          <w:sz w:val="18"/>
          <w:szCs w:val="18"/>
        </w:rPr>
      </w:pPr>
      <w:r w:rsidRPr="00257D2A">
        <w:rPr>
          <w:rFonts w:ascii="Arial" w:hAnsi="Arial" w:cs="Arial"/>
          <w:sz w:val="18"/>
          <w:szCs w:val="18"/>
        </w:rPr>
        <w:t xml:space="preserve">La CAPEB a alerté les Pouvoirs publics sur ce blocage. </w:t>
      </w:r>
      <w:r w:rsidR="004E37A2" w:rsidRPr="00257D2A">
        <w:rPr>
          <w:rFonts w:ascii="Arial" w:hAnsi="Arial" w:cs="Arial"/>
          <w:sz w:val="18"/>
          <w:szCs w:val="18"/>
        </w:rPr>
        <w:t>Elle a défendu l</w:t>
      </w:r>
      <w:r w:rsidRPr="00257D2A">
        <w:rPr>
          <w:rFonts w:ascii="Arial" w:hAnsi="Arial" w:cs="Arial"/>
          <w:sz w:val="18"/>
          <w:szCs w:val="18"/>
        </w:rPr>
        <w:t xml:space="preserve">’idée d’un tiers vérificateur, considérant que la responsabilité du contrôle de l’éligibilité des travaux ne pouvait être transférée aux entreprises, ou pour le moins, ne pouvait pas l’être </w:t>
      </w:r>
      <w:r w:rsidR="00F949AF" w:rsidRPr="00257D2A">
        <w:rPr>
          <w:rFonts w:ascii="Arial" w:hAnsi="Arial" w:cs="Arial"/>
          <w:sz w:val="18"/>
          <w:szCs w:val="18"/>
        </w:rPr>
        <w:t xml:space="preserve">de manière obligatoire. </w:t>
      </w:r>
      <w:r w:rsidR="00F949AF" w:rsidRPr="00257D2A">
        <w:rPr>
          <w:rFonts w:ascii="Arial" w:hAnsi="Arial" w:cs="Arial"/>
          <w:b/>
          <w:sz w:val="18"/>
          <w:szCs w:val="18"/>
        </w:rPr>
        <w:t>La possibilité de recourir à un tiers vérificateur est indispensable</w:t>
      </w:r>
      <w:r w:rsidR="00F949AF" w:rsidRPr="00257D2A">
        <w:rPr>
          <w:rFonts w:ascii="Arial" w:hAnsi="Arial" w:cs="Arial"/>
          <w:sz w:val="18"/>
          <w:szCs w:val="18"/>
        </w:rPr>
        <w:t xml:space="preserve"> car toutes les entreprises artisanales n’ont pas nécessairement la volonté ou la capacité d’assurer ce rôle qui ne relève pas naturellement de leur métier.</w:t>
      </w:r>
    </w:p>
    <w:p w:rsidR="00207153" w:rsidRPr="00257D2A" w:rsidRDefault="00207153" w:rsidP="00564588">
      <w:pPr>
        <w:spacing w:before="120" w:after="120" w:line="240" w:lineRule="auto"/>
        <w:ind w:left="1134"/>
        <w:jc w:val="both"/>
        <w:rPr>
          <w:rFonts w:ascii="Arial" w:hAnsi="Arial" w:cs="Arial"/>
          <w:sz w:val="18"/>
          <w:szCs w:val="18"/>
        </w:rPr>
      </w:pPr>
      <w:r w:rsidRPr="00257D2A">
        <w:rPr>
          <w:rFonts w:ascii="Arial" w:hAnsi="Arial" w:cs="Arial"/>
          <w:sz w:val="18"/>
          <w:szCs w:val="18"/>
        </w:rPr>
        <w:t>La CAPEB préconise par ailleurs d’assouplir les conditions d’utilisation de l’éco PTZ en permettant, notamment, son utilisation sur une période plus longue</w:t>
      </w:r>
      <w:r w:rsidR="00DF2B73" w:rsidRPr="00257D2A">
        <w:rPr>
          <w:rFonts w:ascii="Arial" w:hAnsi="Arial" w:cs="Arial"/>
          <w:sz w:val="18"/>
          <w:szCs w:val="18"/>
        </w:rPr>
        <w:t xml:space="preserve"> afin que les particuliers puissent étaler leurs travaux et leur financement dans le temps</w:t>
      </w:r>
      <w:proofErr w:type="gramStart"/>
      <w:r w:rsidR="00DF2B73" w:rsidRPr="00257D2A">
        <w:rPr>
          <w:rFonts w:ascii="Arial" w:hAnsi="Arial" w:cs="Arial"/>
          <w:sz w:val="18"/>
          <w:szCs w:val="18"/>
        </w:rPr>
        <w:t>.</w:t>
      </w:r>
      <w:r w:rsidR="007C655B" w:rsidRPr="00257D2A">
        <w:rPr>
          <w:rFonts w:ascii="Arial" w:hAnsi="Arial" w:cs="Arial"/>
          <w:sz w:val="18"/>
          <w:szCs w:val="18"/>
        </w:rPr>
        <w:t>.</w:t>
      </w:r>
      <w:proofErr w:type="gramEnd"/>
    </w:p>
    <w:p w:rsidR="00F77467" w:rsidRPr="003968CB" w:rsidRDefault="009F5964" w:rsidP="00F113A6">
      <w:pPr>
        <w:pStyle w:val="Paragraphedeliste"/>
        <w:numPr>
          <w:ilvl w:val="0"/>
          <w:numId w:val="27"/>
        </w:numPr>
        <w:tabs>
          <w:tab w:val="left" w:pos="4111"/>
          <w:tab w:val="left" w:pos="7655"/>
        </w:tabs>
        <w:spacing w:before="360" w:after="240" w:line="240" w:lineRule="auto"/>
        <w:ind w:left="1066" w:hanging="357"/>
        <w:contextualSpacing w:val="0"/>
        <w:rPr>
          <w:rFonts w:ascii="Arial" w:eastAsiaTheme="majorEastAsia" w:hAnsi="Arial" w:cs="Arial"/>
          <w:b/>
          <w:color w:val="4C4C4C" w:themeColor="text2" w:themeShade="BF"/>
          <w:spacing w:val="5"/>
          <w:kern w:val="28"/>
          <w:szCs w:val="20"/>
          <w:u w:color="FF0000"/>
        </w:rPr>
      </w:pPr>
      <w:r w:rsidRPr="003968CB">
        <w:rPr>
          <w:rFonts w:ascii="Arial" w:eastAsiaTheme="majorEastAsia" w:hAnsi="Arial" w:cs="Arial"/>
          <w:b/>
          <w:color w:val="4C4C4C" w:themeColor="text2" w:themeShade="BF"/>
          <w:spacing w:val="5"/>
          <w:kern w:val="28"/>
          <w:szCs w:val="20"/>
          <w:u w:color="FF0000"/>
        </w:rPr>
        <w:t>Soutenir les efforts de formation des professionnels</w:t>
      </w:r>
    </w:p>
    <w:p w:rsidR="006A2E76" w:rsidRPr="00257D2A" w:rsidRDefault="009F5964" w:rsidP="009F5964">
      <w:pPr>
        <w:spacing w:before="120" w:after="120" w:line="240" w:lineRule="auto"/>
        <w:ind w:left="1134"/>
        <w:jc w:val="both"/>
        <w:rPr>
          <w:rFonts w:ascii="Arial" w:hAnsi="Arial" w:cs="Arial"/>
          <w:sz w:val="18"/>
          <w:szCs w:val="18"/>
        </w:rPr>
      </w:pPr>
      <w:r w:rsidRPr="00257D2A">
        <w:rPr>
          <w:rFonts w:ascii="Arial" w:hAnsi="Arial" w:cs="Arial"/>
          <w:noProof/>
          <w:sz w:val="18"/>
          <w:szCs w:val="18"/>
          <w:lang w:eastAsia="fr-FR"/>
        </w:rPr>
        <mc:AlternateContent>
          <mc:Choice Requires="wps">
            <w:drawing>
              <wp:anchor distT="107950" distB="107950" distL="180340" distR="180340" simplePos="0" relativeHeight="251719168" behindDoc="0" locked="0" layoutInCell="1" allowOverlap="1" wp14:anchorId="76C2B57B" wp14:editId="26B93668">
                <wp:simplePos x="0" y="0"/>
                <wp:positionH relativeFrom="margin">
                  <wp:align>right</wp:align>
                </wp:positionH>
                <wp:positionV relativeFrom="paragraph">
                  <wp:posOffset>7397</wp:posOffset>
                </wp:positionV>
                <wp:extent cx="1263015" cy="621030"/>
                <wp:effectExtent l="0" t="0" r="13335" b="26670"/>
                <wp:wrapSquare wrapText="bothSides"/>
                <wp:docPr id="103" name="Zone de texte 103"/>
                <wp:cNvGraphicFramePr/>
                <a:graphic xmlns:a="http://schemas.openxmlformats.org/drawingml/2006/main">
                  <a:graphicData uri="http://schemas.microsoft.com/office/word/2010/wordprocessingShape">
                    <wps:wsp>
                      <wps:cNvSpPr txBox="1"/>
                      <wps:spPr>
                        <a:xfrm>
                          <a:off x="0" y="0"/>
                          <a:ext cx="1263015" cy="621030"/>
                        </a:xfrm>
                        <a:prstGeom prst="rect">
                          <a:avLst/>
                        </a:prstGeom>
                        <a:solidFill>
                          <a:sysClr val="window" lastClr="FFFFFF"/>
                        </a:solidFill>
                        <a:ln w="3175" cap="flat" cmpd="sng" algn="ctr">
                          <a:solidFill>
                            <a:srgbClr val="E40059"/>
                          </a:solidFill>
                          <a:prstDash val="solid"/>
                        </a:ln>
                        <a:effectLst/>
                      </wps:spPr>
                      <wps:txbx>
                        <w:txbxContent>
                          <w:p w:rsidR="00DE2DBB" w:rsidRPr="0005303A" w:rsidRDefault="00DE2DBB" w:rsidP="009F5964">
                            <w:pPr>
                              <w:jc w:val="center"/>
                              <w:rPr>
                                <w:rFonts w:asciiTheme="minorHAnsi" w:hAnsiTheme="minorHAnsi"/>
                                <w:i/>
                                <w:sz w:val="18"/>
                              </w:rPr>
                            </w:pPr>
                            <w:r>
                              <w:rPr>
                                <w:rFonts w:asciiTheme="minorHAnsi" w:hAnsiTheme="minorHAnsi"/>
                                <w:i/>
                                <w:sz w:val="18"/>
                              </w:rPr>
                              <w:t xml:space="preserve"> </w:t>
                            </w:r>
                            <w:r>
                              <w:rPr>
                                <w:noProof/>
                                <w:lang w:eastAsia="fr-FR"/>
                              </w:rPr>
                              <w:drawing>
                                <wp:inline distT="0" distB="0" distL="0" distR="0" wp14:anchorId="6A9CD060" wp14:editId="1CF2E7EA">
                                  <wp:extent cx="928360" cy="491417"/>
                                  <wp:effectExtent l="0" t="0" r="5715" b="4445"/>
                                  <wp:docPr id="100" name="Image 7"/>
                                  <wp:cNvGraphicFramePr/>
                                  <a:graphic xmlns:a="http://schemas.openxmlformats.org/drawingml/2006/main">
                                    <a:graphicData uri="http://schemas.openxmlformats.org/drawingml/2006/picture">
                                      <pic:pic xmlns:pic="http://schemas.openxmlformats.org/drawingml/2006/picture">
                                        <pic:nvPicPr>
                                          <pic:cNvPr id="100" name="Image 7"/>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35462" cy="49517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2B57B" id="Zone de texte 103" o:spid="_x0000_s1033" type="#_x0000_t202" style="position:absolute;left:0;text-align:left;margin-left:48.25pt;margin-top:.6pt;width:99.45pt;height:48.9pt;z-index:251719168;visibility:visible;mso-wrap-style:square;mso-width-percent:0;mso-height-percent:0;mso-wrap-distance-left:14.2pt;mso-wrap-distance-top:8.5pt;mso-wrap-distance-right:14.2pt;mso-wrap-distance-bottom:8.5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" fillcolor="window" strokecolor="#e40059" strokeweight=".25pt">
                <v:textbox>
                  <w:txbxContent>
                    <w:p w:rsidR="00DE2DBB" w:rsidRPr="0005303A" w:rsidRDefault="00DE2DBB" w:rsidP="009F5964">
                      <w:pPr>
                        <w:jc w:val="center"/>
                        <w:rPr>
                          <w:rFonts w:asciiTheme="minorHAnsi" w:hAnsiTheme="minorHAnsi"/>
                          <w:i/>
                          <w:sz w:val="18"/>
                        </w:rPr>
                      </w:pPr>
                      <w:r>
                        <w:rPr>
                          <w:rFonts w:asciiTheme="minorHAnsi" w:hAnsiTheme="minorHAnsi"/>
                          <w:i/>
                          <w:sz w:val="18"/>
                        </w:rPr>
                        <w:t xml:space="preserve"> </w:t>
                      </w:r>
                      <w:r>
                        <w:rPr>
                          <w:noProof/>
                          <w:lang w:eastAsia="fr-FR"/>
                        </w:rPr>
                        <w:drawing>
                          <wp:inline distT="0" distB="0" distL="0" distR="0" wp14:anchorId="6A9CD060" wp14:editId="1CF2E7EA">
                            <wp:extent cx="928360" cy="491417"/>
                            <wp:effectExtent l="0" t="0" r="5715" b="4445"/>
                            <wp:docPr id="100" name="Image 7"/>
                            <wp:cNvGraphicFramePr/>
                            <a:graphic xmlns:a="http://schemas.openxmlformats.org/drawingml/2006/main">
                              <a:graphicData uri="http://schemas.openxmlformats.org/drawingml/2006/picture">
                                <pic:pic xmlns:pic="http://schemas.openxmlformats.org/drawingml/2006/picture">
                                  <pic:nvPicPr>
                                    <pic:cNvPr id="100" name="Image 7"/>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35462" cy="495176"/>
                                    </a:xfrm>
                                    <a:prstGeom prst="rect">
                                      <a:avLst/>
                                    </a:prstGeom>
                                    <a:noFill/>
                                    <a:ln>
                                      <a:noFill/>
                                    </a:ln>
                                  </pic:spPr>
                                </pic:pic>
                              </a:graphicData>
                            </a:graphic>
                          </wp:inline>
                        </w:drawing>
                      </w:r>
                    </w:p>
                  </w:txbxContent>
                </v:textbox>
                <w10:wrap type="square" anchorx="margin"/>
              </v:shape>
            </w:pict>
          </mc:Fallback>
        </mc:AlternateContent>
      </w:r>
      <w:r w:rsidR="006A2E76" w:rsidRPr="00257D2A">
        <w:rPr>
          <w:rFonts w:ascii="Arial" w:hAnsi="Arial" w:cs="Arial"/>
          <w:sz w:val="18"/>
          <w:szCs w:val="18"/>
        </w:rPr>
        <w:t xml:space="preserve">Pour répondre aux enjeux de la performance énergétique, le dispositif national de formation des entreprises et artisans du bâtiment « FEE Bat » a été lancé dès décembre 2007 par l’ensemble de la filière Bâtiment. </w:t>
      </w:r>
    </w:p>
    <w:p w:rsidR="006A2E76" w:rsidRDefault="006A2E76" w:rsidP="009F5964">
      <w:pPr>
        <w:spacing w:before="120" w:after="120" w:line="240" w:lineRule="auto"/>
        <w:ind w:left="1134"/>
        <w:jc w:val="both"/>
        <w:rPr>
          <w:rFonts w:ascii="Arial" w:hAnsi="Arial" w:cs="Arial"/>
          <w:sz w:val="18"/>
          <w:szCs w:val="18"/>
        </w:rPr>
      </w:pPr>
      <w:r w:rsidRPr="00257D2A">
        <w:rPr>
          <w:rFonts w:ascii="Arial" w:hAnsi="Arial" w:cs="Arial"/>
          <w:sz w:val="18"/>
          <w:szCs w:val="18"/>
        </w:rPr>
        <w:t xml:space="preserve">Ces formations visent à adapter et à renforcer les compétences des entreprises et des artisans du bâtiment dans le domaine de la rénovation énergétique des bâtiments. Elles ont déjà été suivies par plus de </w:t>
      </w:r>
      <w:r w:rsidR="00DE2DBB">
        <w:rPr>
          <w:rFonts w:ascii="Arial" w:hAnsi="Arial" w:cs="Arial"/>
          <w:sz w:val="18"/>
          <w:szCs w:val="18"/>
        </w:rPr>
        <w:t>162</w:t>
      </w:r>
      <w:r w:rsidR="00F94E2F" w:rsidRPr="00257D2A">
        <w:rPr>
          <w:rFonts w:ascii="Arial" w:hAnsi="Arial" w:cs="Arial"/>
          <w:sz w:val="18"/>
          <w:szCs w:val="18"/>
        </w:rPr>
        <w:t xml:space="preserve"> 000 </w:t>
      </w:r>
      <w:r w:rsidRPr="00257D2A">
        <w:rPr>
          <w:rFonts w:ascii="Arial" w:hAnsi="Arial" w:cs="Arial"/>
          <w:sz w:val="18"/>
          <w:szCs w:val="18"/>
        </w:rPr>
        <w:t xml:space="preserve">professionnels depuis leur lancement. </w:t>
      </w:r>
    </w:p>
    <w:p w:rsidR="00DE2DBB" w:rsidRDefault="00DE2DBB" w:rsidP="00DE2DBB">
      <w:pPr>
        <w:spacing w:before="120" w:after="120" w:line="240" w:lineRule="auto"/>
        <w:ind w:left="1134"/>
        <w:jc w:val="both"/>
        <w:rPr>
          <w:rFonts w:ascii="Arial" w:hAnsi="Arial" w:cs="Arial"/>
          <w:sz w:val="18"/>
          <w:szCs w:val="18"/>
        </w:rPr>
      </w:pPr>
      <w:r>
        <w:rPr>
          <w:rFonts w:ascii="Arial" w:hAnsi="Arial" w:cs="Arial"/>
          <w:sz w:val="18"/>
          <w:szCs w:val="18"/>
        </w:rPr>
        <w:t>La CAPEB déplore que c</w:t>
      </w:r>
      <w:r w:rsidRPr="00257D2A">
        <w:rPr>
          <w:rFonts w:ascii="Arial" w:hAnsi="Arial" w:cs="Arial"/>
          <w:sz w:val="18"/>
          <w:szCs w:val="18"/>
        </w:rPr>
        <w:t>e dispositif</w:t>
      </w:r>
      <w:r>
        <w:rPr>
          <w:rFonts w:ascii="Arial" w:hAnsi="Arial" w:cs="Arial"/>
          <w:sz w:val="18"/>
          <w:szCs w:val="18"/>
        </w:rPr>
        <w:t>, qui a largement fait la preuve de sa pertinence, ne soit pas pérennisé dans sa plénitude. L’accompagnement des professionnels doit être poursuivi. Chefs d’entreprise et salariés ont encore besoin de monter en compétences, d’autant que les exigences réglementaires sont toujours plus fortes. A cet égard, la CAPEB sa félicite que le Gouvernement prévoit une action renforcée de formation à leur attention dans le cadre du Grand Plan d’Investissement. Toutefois, elle invite les Pouvoirs publics à privilégier et à renforcer les dispositifs existants (</w:t>
      </w:r>
      <w:proofErr w:type="spellStart"/>
      <w:r>
        <w:rPr>
          <w:rFonts w:ascii="Arial" w:hAnsi="Arial" w:cs="Arial"/>
          <w:sz w:val="18"/>
          <w:szCs w:val="18"/>
        </w:rPr>
        <w:t>FEEBat</w:t>
      </w:r>
      <w:proofErr w:type="spellEnd"/>
      <w:r>
        <w:rPr>
          <w:rFonts w:ascii="Arial" w:hAnsi="Arial" w:cs="Arial"/>
          <w:sz w:val="18"/>
          <w:szCs w:val="18"/>
        </w:rPr>
        <w:t xml:space="preserve"> et PACTE) plutôt que d’en imaginer d’autres.</w:t>
      </w:r>
    </w:p>
    <w:p w:rsidR="00306F3A" w:rsidRDefault="00306F3A" w:rsidP="009F5964">
      <w:pPr>
        <w:spacing w:before="120" w:after="120" w:line="240" w:lineRule="auto"/>
        <w:ind w:left="1134"/>
        <w:jc w:val="both"/>
        <w:rPr>
          <w:rFonts w:ascii="Arial" w:hAnsi="Arial" w:cs="Arial"/>
          <w:sz w:val="18"/>
          <w:szCs w:val="18"/>
        </w:rPr>
      </w:pPr>
    </w:p>
    <w:p w:rsidR="002019D8" w:rsidRPr="003968CB" w:rsidRDefault="00F113A6" w:rsidP="009F1E68">
      <w:pPr>
        <w:pStyle w:val="Paragraphedeliste"/>
        <w:numPr>
          <w:ilvl w:val="0"/>
          <w:numId w:val="27"/>
        </w:numPr>
        <w:tabs>
          <w:tab w:val="left" w:pos="4111"/>
          <w:tab w:val="left" w:pos="7655"/>
        </w:tabs>
        <w:spacing w:before="200" w:line="240" w:lineRule="auto"/>
        <w:rPr>
          <w:rFonts w:ascii="Arial" w:eastAsiaTheme="majorEastAsia" w:hAnsi="Arial" w:cs="Arial"/>
          <w:b/>
          <w:color w:val="4C4C4C" w:themeColor="text2" w:themeShade="BF"/>
          <w:spacing w:val="5"/>
          <w:kern w:val="28"/>
          <w:szCs w:val="20"/>
          <w:u w:color="FF0000"/>
        </w:rPr>
      </w:pPr>
      <w:r w:rsidRPr="003968CB">
        <w:rPr>
          <w:rFonts w:ascii="Arial" w:eastAsiaTheme="majorEastAsia" w:hAnsi="Arial" w:cs="Arial"/>
          <w:b/>
          <w:color w:val="4C4C4C" w:themeColor="text2" w:themeShade="BF"/>
          <w:spacing w:val="5"/>
          <w:kern w:val="28"/>
          <w:szCs w:val="20"/>
          <w:u w:color="FF0000"/>
        </w:rPr>
        <w:t>ECO Artisan® : le</w:t>
      </w:r>
      <w:r w:rsidR="002019D8" w:rsidRPr="003968CB">
        <w:rPr>
          <w:rFonts w:ascii="Arial" w:eastAsiaTheme="majorEastAsia" w:hAnsi="Arial" w:cs="Arial"/>
          <w:b/>
          <w:color w:val="4C4C4C" w:themeColor="text2" w:themeShade="BF"/>
          <w:spacing w:val="5"/>
          <w:kern w:val="28"/>
          <w:szCs w:val="20"/>
          <w:u w:color="FF0000"/>
        </w:rPr>
        <w:t xml:space="preserve"> signe RGE</w:t>
      </w:r>
      <w:r w:rsidRPr="003968CB">
        <w:rPr>
          <w:rFonts w:ascii="Arial" w:eastAsiaTheme="majorEastAsia" w:hAnsi="Arial" w:cs="Arial"/>
          <w:b/>
          <w:color w:val="4C4C4C" w:themeColor="text2" w:themeShade="BF"/>
          <w:spacing w:val="5"/>
          <w:kern w:val="28"/>
          <w:szCs w:val="20"/>
          <w:u w:color="FF0000"/>
        </w:rPr>
        <w:t xml:space="preserve"> le plus demandé</w:t>
      </w:r>
    </w:p>
    <w:p w:rsidR="00F113A6" w:rsidRPr="00257D2A" w:rsidRDefault="006A56CF" w:rsidP="009F1E68">
      <w:pPr>
        <w:spacing w:before="120" w:after="120" w:line="240" w:lineRule="auto"/>
        <w:ind w:left="1134"/>
        <w:jc w:val="both"/>
        <w:rPr>
          <w:rFonts w:ascii="Arial" w:hAnsi="Arial" w:cs="Arial"/>
          <w:sz w:val="18"/>
          <w:szCs w:val="18"/>
        </w:rPr>
      </w:pPr>
      <w:r w:rsidRPr="00257D2A">
        <w:rPr>
          <w:rFonts w:ascii="Arial" w:hAnsi="Arial" w:cs="Arial"/>
          <w:noProof/>
          <w:sz w:val="18"/>
          <w:szCs w:val="18"/>
          <w:lang w:eastAsia="fr-FR"/>
        </w:rPr>
        <mc:AlternateContent>
          <mc:Choice Requires="wps">
            <w:drawing>
              <wp:anchor distT="107950" distB="107950" distL="180340" distR="180340" simplePos="0" relativeHeight="251723264" behindDoc="0" locked="0" layoutInCell="1" allowOverlap="1" wp14:anchorId="2A68FE09" wp14:editId="18E67956">
                <wp:simplePos x="0" y="0"/>
                <wp:positionH relativeFrom="margin">
                  <wp:posOffset>732398</wp:posOffset>
                </wp:positionH>
                <wp:positionV relativeFrom="paragraph">
                  <wp:posOffset>156908</wp:posOffset>
                </wp:positionV>
                <wp:extent cx="1095375" cy="621030"/>
                <wp:effectExtent l="0" t="0" r="28575" b="26670"/>
                <wp:wrapSquare wrapText="bothSides"/>
                <wp:docPr id="106" name="Zone de texte 106"/>
                <wp:cNvGraphicFramePr/>
                <a:graphic xmlns:a="http://schemas.openxmlformats.org/drawingml/2006/main">
                  <a:graphicData uri="http://schemas.microsoft.com/office/word/2010/wordprocessingShape">
                    <wps:wsp>
                      <wps:cNvSpPr txBox="1"/>
                      <wps:spPr>
                        <a:xfrm>
                          <a:off x="0" y="0"/>
                          <a:ext cx="1095375" cy="621030"/>
                        </a:xfrm>
                        <a:prstGeom prst="rect">
                          <a:avLst/>
                        </a:prstGeom>
                        <a:solidFill>
                          <a:sysClr val="window" lastClr="FFFFFF"/>
                        </a:solidFill>
                        <a:ln w="3175" cap="flat" cmpd="sng" algn="ctr">
                          <a:solidFill>
                            <a:srgbClr val="E40059"/>
                          </a:solidFill>
                          <a:prstDash val="solid"/>
                        </a:ln>
                        <a:effectLst/>
                      </wps:spPr>
                      <wps:txbx>
                        <w:txbxContent>
                          <w:p w:rsidR="00DE2DBB" w:rsidRPr="0005303A" w:rsidRDefault="00DE2DBB" w:rsidP="006A56CF">
                            <w:pPr>
                              <w:jc w:val="center"/>
                              <w:rPr>
                                <w:rFonts w:asciiTheme="minorHAnsi" w:hAnsiTheme="minorHAnsi"/>
                                <w:i/>
                                <w:sz w:val="18"/>
                              </w:rPr>
                            </w:pPr>
                            <w:r>
                              <w:rPr>
                                <w:rFonts w:asciiTheme="minorHAnsi" w:hAnsiTheme="minorHAnsi"/>
                                <w:i/>
                                <w:sz w:val="18"/>
                              </w:rPr>
                              <w:t xml:space="preserve"> </w:t>
                            </w:r>
                            <w:r>
                              <w:rPr>
                                <w:rFonts w:asciiTheme="minorHAnsi" w:hAnsiTheme="minorHAnsi"/>
                                <w:i/>
                                <w:noProof/>
                                <w:sz w:val="18"/>
                                <w:lang w:eastAsia="fr-FR"/>
                              </w:rPr>
                              <w:drawing>
                                <wp:inline distT="0" distB="0" distL="0" distR="0" wp14:anchorId="12E4ECC8" wp14:editId="735C741E">
                                  <wp:extent cx="791210" cy="527050"/>
                                  <wp:effectExtent l="0" t="0" r="8890" b="635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ECO_ARTISAN_RGE.jpg"/>
                                          <pic:cNvPicPr/>
                                        </pic:nvPicPr>
                                        <pic:blipFill>
                                          <a:blip r:embed="rId20">
                                            <a:extLst>
                                              <a:ext uri="{28A0092B-C50C-407E-A947-70E740481C1C}">
                                                <a14:useLocalDpi xmlns:a14="http://schemas.microsoft.com/office/drawing/2010/main" val="0"/>
                                              </a:ext>
                                            </a:extLst>
                                          </a:blip>
                                          <a:stretch>
                                            <a:fillRect/>
                                          </a:stretch>
                                        </pic:blipFill>
                                        <pic:spPr>
                                          <a:xfrm>
                                            <a:off x="0" y="0"/>
                                            <a:ext cx="791210" cy="5270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8FE09" id="Zone de texte 106" o:spid="_x0000_s1034" type="#_x0000_t202" style="position:absolute;left:0;text-align:left;margin-left:57.65pt;margin-top:12.35pt;width:86.25pt;height:48.9pt;z-index:251723264;visibility:visible;mso-wrap-style:square;mso-width-percent:0;mso-height-percent:0;mso-wrap-distance-left:14.2pt;mso-wrap-distance-top:8.5pt;mso-wrap-distance-right:14.2pt;mso-wrap-distance-bottom:8.5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" fillcolor="window" strokecolor="#e40059" strokeweight=".25pt">
                <v:textbox>
                  <w:txbxContent>
                    <w:p w:rsidR="00DE2DBB" w:rsidRPr="0005303A" w:rsidRDefault="00DE2DBB" w:rsidP="006A56CF">
                      <w:pPr>
                        <w:jc w:val="center"/>
                        <w:rPr>
                          <w:rFonts w:asciiTheme="minorHAnsi" w:hAnsiTheme="minorHAnsi"/>
                          <w:i/>
                          <w:sz w:val="18"/>
                        </w:rPr>
                      </w:pPr>
                      <w:r>
                        <w:rPr>
                          <w:rFonts w:asciiTheme="minorHAnsi" w:hAnsiTheme="minorHAnsi"/>
                          <w:i/>
                          <w:sz w:val="18"/>
                        </w:rPr>
                        <w:t xml:space="preserve"> </w:t>
                      </w:r>
                      <w:r>
                        <w:rPr>
                          <w:rFonts w:asciiTheme="minorHAnsi" w:hAnsiTheme="minorHAnsi"/>
                          <w:i/>
                          <w:noProof/>
                          <w:sz w:val="18"/>
                          <w:lang w:eastAsia="fr-FR"/>
                        </w:rPr>
                        <w:drawing>
                          <wp:inline distT="0" distB="0" distL="0" distR="0" wp14:anchorId="12E4ECC8" wp14:editId="735C741E">
                            <wp:extent cx="791210" cy="527050"/>
                            <wp:effectExtent l="0" t="0" r="8890" b="635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ECO_ARTISAN_RGE.jpg"/>
                                    <pic:cNvPicPr/>
                                  </pic:nvPicPr>
                                  <pic:blipFill>
                                    <a:blip r:embed="rId21">
                                      <a:extLst>
                                        <a:ext uri="{28A0092B-C50C-407E-A947-70E740481C1C}">
                                          <a14:useLocalDpi xmlns:a14="http://schemas.microsoft.com/office/drawing/2010/main" val="0"/>
                                        </a:ext>
                                      </a:extLst>
                                    </a:blip>
                                    <a:stretch>
                                      <a:fillRect/>
                                    </a:stretch>
                                  </pic:blipFill>
                                  <pic:spPr>
                                    <a:xfrm>
                                      <a:off x="0" y="0"/>
                                      <a:ext cx="791210" cy="527050"/>
                                    </a:xfrm>
                                    <a:prstGeom prst="rect">
                                      <a:avLst/>
                                    </a:prstGeom>
                                  </pic:spPr>
                                </pic:pic>
                              </a:graphicData>
                            </a:graphic>
                          </wp:inline>
                        </w:drawing>
                      </w:r>
                    </w:p>
                  </w:txbxContent>
                </v:textbox>
                <w10:wrap type="square" anchorx="margin"/>
              </v:shape>
            </w:pict>
          </mc:Fallback>
        </mc:AlternateContent>
      </w:r>
      <w:r w:rsidR="002019D8" w:rsidRPr="00257D2A">
        <w:rPr>
          <w:rFonts w:ascii="Arial" w:hAnsi="Arial" w:cs="Arial"/>
          <w:sz w:val="18"/>
          <w:szCs w:val="18"/>
        </w:rPr>
        <w:t>Parce que la performance énergétique est un enjeu économique majeur, il est naturel de pouvoir identifier les professionnels en mesure d</w:t>
      </w:r>
      <w:r w:rsidR="009F1E68" w:rsidRPr="00257D2A">
        <w:rPr>
          <w:rFonts w:ascii="Arial" w:hAnsi="Arial" w:cs="Arial"/>
          <w:sz w:val="18"/>
          <w:szCs w:val="18"/>
        </w:rPr>
        <w:t>e réaliser les travaux permettant de l’améliorer.</w:t>
      </w:r>
      <w:r w:rsidR="001462BF" w:rsidRPr="00257D2A">
        <w:rPr>
          <w:rFonts w:ascii="Arial" w:hAnsi="Arial" w:cs="Arial"/>
          <w:sz w:val="18"/>
          <w:szCs w:val="18"/>
        </w:rPr>
        <w:t xml:space="preserve"> </w:t>
      </w:r>
    </w:p>
    <w:p w:rsidR="006A2E76" w:rsidRPr="00257D2A" w:rsidRDefault="001462BF" w:rsidP="009F1E68">
      <w:pPr>
        <w:spacing w:before="120" w:after="120" w:line="240" w:lineRule="auto"/>
        <w:ind w:left="1134"/>
        <w:jc w:val="both"/>
        <w:rPr>
          <w:rFonts w:ascii="Arial" w:hAnsi="Arial" w:cs="Arial"/>
          <w:sz w:val="18"/>
          <w:szCs w:val="18"/>
        </w:rPr>
      </w:pPr>
      <w:r w:rsidRPr="00257D2A">
        <w:rPr>
          <w:rFonts w:ascii="Arial" w:hAnsi="Arial" w:cs="Arial"/>
          <w:sz w:val="18"/>
          <w:szCs w:val="18"/>
        </w:rPr>
        <w:t>C’est la raison pour laquelle la CAPEB a créé la marque « ECO Artisan® »</w:t>
      </w:r>
      <w:r w:rsidR="00082576" w:rsidRPr="00257D2A">
        <w:rPr>
          <w:rFonts w:ascii="Arial" w:hAnsi="Arial" w:cs="Arial"/>
          <w:sz w:val="18"/>
          <w:szCs w:val="18"/>
        </w:rPr>
        <w:t xml:space="preserve">, </w:t>
      </w:r>
      <w:r w:rsidR="006A2E76" w:rsidRPr="00257D2A">
        <w:rPr>
          <w:rFonts w:ascii="Arial" w:hAnsi="Arial" w:cs="Arial"/>
          <w:sz w:val="18"/>
          <w:szCs w:val="18"/>
        </w:rPr>
        <w:t>une démarche volontaire et individuell</w:t>
      </w:r>
      <w:r w:rsidR="00FF36BA" w:rsidRPr="00257D2A">
        <w:rPr>
          <w:rFonts w:ascii="Arial" w:hAnsi="Arial" w:cs="Arial"/>
          <w:sz w:val="18"/>
          <w:szCs w:val="18"/>
        </w:rPr>
        <w:t>e,</w:t>
      </w:r>
      <w:r w:rsidR="006A2E76" w:rsidRPr="00257D2A">
        <w:rPr>
          <w:rFonts w:ascii="Arial" w:hAnsi="Arial" w:cs="Arial"/>
          <w:sz w:val="18"/>
          <w:szCs w:val="18"/>
        </w:rPr>
        <w:t xml:space="preserve"> ouverte à </w:t>
      </w:r>
      <w:r w:rsidR="00FF36BA" w:rsidRPr="00257D2A">
        <w:rPr>
          <w:rFonts w:ascii="Arial" w:hAnsi="Arial" w:cs="Arial"/>
          <w:sz w:val="18"/>
          <w:szCs w:val="18"/>
        </w:rPr>
        <w:t xml:space="preserve">toute </w:t>
      </w:r>
      <w:r w:rsidR="006A2E76" w:rsidRPr="00257D2A">
        <w:rPr>
          <w:rFonts w:ascii="Arial" w:hAnsi="Arial" w:cs="Arial"/>
          <w:sz w:val="18"/>
          <w:szCs w:val="18"/>
        </w:rPr>
        <w:t xml:space="preserve">entreprise, quelle que soit </w:t>
      </w:r>
      <w:r w:rsidR="00FF36BA" w:rsidRPr="00257D2A">
        <w:rPr>
          <w:rFonts w:ascii="Arial" w:hAnsi="Arial" w:cs="Arial"/>
          <w:sz w:val="18"/>
          <w:szCs w:val="18"/>
        </w:rPr>
        <w:t>sa</w:t>
      </w:r>
      <w:r w:rsidR="006A2E76" w:rsidRPr="00257D2A">
        <w:rPr>
          <w:rFonts w:ascii="Arial" w:hAnsi="Arial" w:cs="Arial"/>
          <w:sz w:val="18"/>
          <w:szCs w:val="18"/>
        </w:rPr>
        <w:t xml:space="preserve"> taille, </w:t>
      </w:r>
      <w:r w:rsidR="00FF36BA" w:rsidRPr="00257D2A">
        <w:rPr>
          <w:rFonts w:ascii="Arial" w:hAnsi="Arial" w:cs="Arial"/>
          <w:sz w:val="18"/>
          <w:szCs w:val="18"/>
        </w:rPr>
        <w:t>son</w:t>
      </w:r>
      <w:r w:rsidR="006A2E76" w:rsidRPr="00257D2A">
        <w:rPr>
          <w:rFonts w:ascii="Arial" w:hAnsi="Arial" w:cs="Arial"/>
          <w:sz w:val="18"/>
          <w:szCs w:val="18"/>
        </w:rPr>
        <w:t xml:space="preserve"> corps d’état, </w:t>
      </w:r>
      <w:r w:rsidR="00082576" w:rsidRPr="00257D2A">
        <w:rPr>
          <w:rFonts w:ascii="Arial" w:hAnsi="Arial" w:cs="Arial"/>
          <w:sz w:val="18"/>
          <w:szCs w:val="18"/>
        </w:rPr>
        <w:t xml:space="preserve">ou </w:t>
      </w:r>
      <w:r w:rsidR="00FF36BA" w:rsidRPr="00257D2A">
        <w:rPr>
          <w:rFonts w:ascii="Arial" w:hAnsi="Arial" w:cs="Arial"/>
          <w:sz w:val="18"/>
          <w:szCs w:val="18"/>
        </w:rPr>
        <w:t>son</w:t>
      </w:r>
      <w:r w:rsidR="006A2E76" w:rsidRPr="00257D2A">
        <w:rPr>
          <w:rFonts w:ascii="Arial" w:hAnsi="Arial" w:cs="Arial"/>
          <w:sz w:val="18"/>
          <w:szCs w:val="18"/>
        </w:rPr>
        <w:t xml:space="preserve"> appartenance syndicale.</w:t>
      </w:r>
    </w:p>
    <w:p w:rsidR="006A2E76" w:rsidRPr="00257D2A" w:rsidRDefault="006A2E76" w:rsidP="009F1E68">
      <w:pPr>
        <w:spacing w:before="120" w:after="120" w:line="240" w:lineRule="auto"/>
        <w:ind w:left="1134"/>
        <w:jc w:val="both"/>
        <w:rPr>
          <w:rFonts w:ascii="Arial" w:hAnsi="Arial" w:cs="Arial"/>
          <w:sz w:val="18"/>
          <w:szCs w:val="18"/>
        </w:rPr>
      </w:pPr>
      <w:r w:rsidRPr="00257D2A">
        <w:rPr>
          <w:rFonts w:ascii="Arial" w:hAnsi="Arial" w:cs="Arial"/>
          <w:sz w:val="18"/>
          <w:szCs w:val="18"/>
        </w:rPr>
        <w:t xml:space="preserve">ECO Artisan® repose sur 3 grands engagements : être capable de proposer et de réaliser une évaluation des performances thermiques globales d’un logement, de conseiller des solutions techniques cohérentes améliorant l’efficacité thermique du logement et de proposer des solutions adaptées et efficaces dans son corps de métier. </w:t>
      </w:r>
    </w:p>
    <w:p w:rsidR="006A2E76" w:rsidRPr="00257D2A" w:rsidRDefault="006A2E76" w:rsidP="00763EF0">
      <w:pPr>
        <w:spacing w:before="120" w:after="120" w:line="240" w:lineRule="auto"/>
        <w:ind w:left="1134"/>
        <w:jc w:val="both"/>
        <w:rPr>
          <w:rFonts w:ascii="Arial" w:hAnsi="Arial" w:cs="Arial"/>
          <w:sz w:val="18"/>
          <w:szCs w:val="18"/>
        </w:rPr>
      </w:pPr>
      <w:r w:rsidRPr="00257D2A">
        <w:rPr>
          <w:rFonts w:ascii="Arial" w:hAnsi="Arial" w:cs="Arial"/>
          <w:sz w:val="18"/>
          <w:szCs w:val="18"/>
        </w:rPr>
        <w:t xml:space="preserve">Aujourd’hui, ECO Artisan® est une qualification </w:t>
      </w:r>
      <w:r w:rsidR="00FF36BA" w:rsidRPr="00257D2A">
        <w:rPr>
          <w:rFonts w:ascii="Arial" w:hAnsi="Arial" w:cs="Arial"/>
          <w:sz w:val="18"/>
          <w:szCs w:val="18"/>
        </w:rPr>
        <w:t>RGE</w:t>
      </w:r>
      <w:r w:rsidR="008D1F2A" w:rsidRPr="00257D2A">
        <w:rPr>
          <w:rFonts w:ascii="Arial" w:hAnsi="Arial" w:cs="Arial"/>
          <w:sz w:val="18"/>
          <w:szCs w:val="18"/>
        </w:rPr>
        <w:t xml:space="preserve"> inscrite dans la nomenclature </w:t>
      </w:r>
      <w:proofErr w:type="spellStart"/>
      <w:r w:rsidR="008D1F2A" w:rsidRPr="00257D2A">
        <w:rPr>
          <w:rFonts w:ascii="Arial" w:hAnsi="Arial" w:cs="Arial"/>
          <w:sz w:val="18"/>
          <w:szCs w:val="18"/>
        </w:rPr>
        <w:t>Qualibat</w:t>
      </w:r>
      <w:proofErr w:type="spellEnd"/>
      <w:r w:rsidRPr="00257D2A">
        <w:rPr>
          <w:rFonts w:ascii="Arial" w:hAnsi="Arial" w:cs="Arial"/>
          <w:sz w:val="18"/>
          <w:szCs w:val="18"/>
        </w:rPr>
        <w:t xml:space="preserve">. Elle permet à tous les professionnels qui en sont titulaires </w:t>
      </w:r>
      <w:r w:rsidR="00FF36BA" w:rsidRPr="00257D2A">
        <w:rPr>
          <w:rFonts w:ascii="Arial" w:hAnsi="Arial" w:cs="Arial"/>
          <w:sz w:val="18"/>
          <w:szCs w:val="18"/>
        </w:rPr>
        <w:t>de satisfaire au</w:t>
      </w:r>
      <w:r w:rsidRPr="00257D2A">
        <w:rPr>
          <w:rFonts w:ascii="Arial" w:hAnsi="Arial" w:cs="Arial"/>
          <w:sz w:val="18"/>
          <w:szCs w:val="18"/>
        </w:rPr>
        <w:t xml:space="preserve"> principe de l’éco-conditionnalité</w:t>
      </w:r>
      <w:r w:rsidR="00FF36BA" w:rsidRPr="00257D2A">
        <w:rPr>
          <w:rFonts w:ascii="Arial" w:hAnsi="Arial" w:cs="Arial"/>
          <w:sz w:val="18"/>
          <w:szCs w:val="18"/>
        </w:rPr>
        <w:t xml:space="preserve"> des aides à la rénovation énergétique</w:t>
      </w:r>
      <w:r w:rsidR="00DE2DBB">
        <w:rPr>
          <w:rFonts w:ascii="Arial" w:hAnsi="Arial" w:cs="Arial"/>
          <w:sz w:val="18"/>
          <w:szCs w:val="18"/>
        </w:rPr>
        <w:t>, CITE et CEE.</w:t>
      </w:r>
    </w:p>
    <w:p w:rsidR="006A2E76" w:rsidRPr="00257D2A" w:rsidRDefault="006A2E76" w:rsidP="00763EF0">
      <w:pPr>
        <w:spacing w:before="120" w:after="120" w:line="240" w:lineRule="auto"/>
        <w:ind w:left="1134"/>
        <w:jc w:val="both"/>
        <w:rPr>
          <w:rFonts w:ascii="Arial" w:hAnsi="Arial" w:cs="Arial"/>
          <w:sz w:val="18"/>
          <w:szCs w:val="18"/>
        </w:rPr>
      </w:pPr>
      <w:r w:rsidRPr="00257D2A">
        <w:rPr>
          <w:rFonts w:ascii="Arial" w:hAnsi="Arial" w:cs="Arial"/>
          <w:sz w:val="18"/>
          <w:szCs w:val="18"/>
        </w:rPr>
        <w:t>ECO Artisan® est le premier Réseau de professionnels RGE.</w:t>
      </w:r>
      <w:r w:rsidR="001536D8" w:rsidRPr="00257D2A">
        <w:rPr>
          <w:rFonts w:ascii="Arial" w:hAnsi="Arial" w:cs="Arial"/>
          <w:sz w:val="18"/>
          <w:szCs w:val="18"/>
        </w:rPr>
        <w:t xml:space="preserve"> </w:t>
      </w:r>
      <w:r w:rsidR="00FB770E" w:rsidRPr="00257D2A">
        <w:rPr>
          <w:rFonts w:ascii="Arial" w:hAnsi="Arial" w:cs="Arial"/>
          <w:sz w:val="18"/>
          <w:szCs w:val="18"/>
        </w:rPr>
        <w:t>Plus de</w:t>
      </w:r>
      <w:r w:rsidRPr="00257D2A">
        <w:rPr>
          <w:rFonts w:ascii="Arial" w:hAnsi="Arial" w:cs="Arial"/>
          <w:sz w:val="18"/>
          <w:szCs w:val="18"/>
        </w:rPr>
        <w:t xml:space="preserve"> </w:t>
      </w:r>
      <w:r w:rsidR="00020B0D" w:rsidRPr="00257D2A">
        <w:rPr>
          <w:rFonts w:ascii="Arial" w:hAnsi="Arial" w:cs="Arial"/>
          <w:b/>
          <w:sz w:val="18"/>
          <w:szCs w:val="18"/>
        </w:rPr>
        <w:t>1</w:t>
      </w:r>
      <w:r w:rsidR="00AA52D5" w:rsidRPr="00257D2A">
        <w:rPr>
          <w:rFonts w:ascii="Arial" w:hAnsi="Arial" w:cs="Arial"/>
          <w:b/>
          <w:sz w:val="18"/>
          <w:szCs w:val="18"/>
        </w:rPr>
        <w:t>4</w:t>
      </w:r>
      <w:r w:rsidR="002F5B13" w:rsidRPr="00257D2A">
        <w:rPr>
          <w:rFonts w:ascii="Arial" w:hAnsi="Arial" w:cs="Arial"/>
          <w:b/>
          <w:sz w:val="18"/>
          <w:szCs w:val="18"/>
        </w:rPr>
        <w:t> </w:t>
      </w:r>
      <w:r w:rsidR="00FB770E" w:rsidRPr="00257D2A">
        <w:rPr>
          <w:rFonts w:ascii="Arial" w:hAnsi="Arial" w:cs="Arial"/>
          <w:b/>
          <w:sz w:val="18"/>
          <w:szCs w:val="18"/>
        </w:rPr>
        <w:t>0</w:t>
      </w:r>
      <w:r w:rsidR="009007A4" w:rsidRPr="00257D2A">
        <w:rPr>
          <w:rFonts w:ascii="Arial" w:hAnsi="Arial" w:cs="Arial"/>
          <w:b/>
          <w:sz w:val="18"/>
          <w:szCs w:val="18"/>
        </w:rPr>
        <w:t>00</w:t>
      </w:r>
      <w:r w:rsidRPr="00257D2A">
        <w:rPr>
          <w:rFonts w:ascii="Arial" w:hAnsi="Arial" w:cs="Arial"/>
          <w:b/>
          <w:sz w:val="18"/>
          <w:szCs w:val="18"/>
        </w:rPr>
        <w:t xml:space="preserve"> professionnels en</w:t>
      </w:r>
      <w:r w:rsidR="001536D8" w:rsidRPr="00257D2A">
        <w:rPr>
          <w:rFonts w:ascii="Arial" w:hAnsi="Arial" w:cs="Arial"/>
          <w:b/>
          <w:sz w:val="18"/>
          <w:szCs w:val="18"/>
        </w:rPr>
        <w:t xml:space="preserve"> sont</w:t>
      </w:r>
      <w:r w:rsidRPr="00257D2A">
        <w:rPr>
          <w:rFonts w:ascii="Arial" w:hAnsi="Arial" w:cs="Arial"/>
          <w:b/>
          <w:sz w:val="18"/>
          <w:szCs w:val="18"/>
        </w:rPr>
        <w:t xml:space="preserve"> titulaires</w:t>
      </w:r>
      <w:r w:rsidRPr="00257D2A">
        <w:rPr>
          <w:rFonts w:ascii="Arial" w:hAnsi="Arial" w:cs="Arial"/>
          <w:sz w:val="18"/>
          <w:szCs w:val="18"/>
        </w:rPr>
        <w:t>.</w:t>
      </w:r>
    </w:p>
    <w:p w:rsidR="00C72710" w:rsidRPr="00257D2A" w:rsidRDefault="00167705" w:rsidP="00763EF0">
      <w:pPr>
        <w:spacing w:before="120" w:after="120" w:line="240" w:lineRule="auto"/>
        <w:ind w:left="1134"/>
        <w:jc w:val="both"/>
        <w:rPr>
          <w:rFonts w:ascii="Arial" w:hAnsi="Arial" w:cs="Arial"/>
          <w:sz w:val="18"/>
          <w:szCs w:val="18"/>
        </w:rPr>
      </w:pPr>
      <w:r w:rsidRPr="00257D2A">
        <w:rPr>
          <w:rFonts w:ascii="Arial" w:hAnsi="Arial" w:cs="Arial"/>
          <w:sz w:val="18"/>
          <w:szCs w:val="18"/>
        </w:rPr>
        <w:t>Sur l</w:t>
      </w:r>
      <w:r w:rsidR="00C72710" w:rsidRPr="00257D2A">
        <w:rPr>
          <w:rFonts w:ascii="Arial" w:hAnsi="Arial" w:cs="Arial"/>
          <w:sz w:val="18"/>
          <w:szCs w:val="18"/>
        </w:rPr>
        <w:t xml:space="preserve">’ensemble des </w:t>
      </w:r>
      <w:r w:rsidRPr="00257D2A">
        <w:rPr>
          <w:rFonts w:ascii="Arial" w:hAnsi="Arial" w:cs="Arial"/>
          <w:sz w:val="18"/>
          <w:szCs w:val="18"/>
        </w:rPr>
        <w:t xml:space="preserve">nouvelles demandes de qualification déposées à </w:t>
      </w:r>
      <w:proofErr w:type="spellStart"/>
      <w:r w:rsidR="009D29D3" w:rsidRPr="00257D2A">
        <w:rPr>
          <w:rFonts w:ascii="Arial" w:hAnsi="Arial" w:cs="Arial"/>
          <w:sz w:val="18"/>
          <w:szCs w:val="18"/>
        </w:rPr>
        <w:t>Qualibat</w:t>
      </w:r>
      <w:proofErr w:type="spellEnd"/>
      <w:r w:rsidR="009D29D3" w:rsidRPr="00257D2A">
        <w:rPr>
          <w:rFonts w:ascii="Arial" w:hAnsi="Arial" w:cs="Arial"/>
          <w:sz w:val="18"/>
          <w:szCs w:val="18"/>
        </w:rPr>
        <w:t xml:space="preserve"> </w:t>
      </w:r>
      <w:r w:rsidRPr="00257D2A">
        <w:rPr>
          <w:rFonts w:ascii="Arial" w:hAnsi="Arial" w:cs="Arial"/>
          <w:sz w:val="18"/>
          <w:szCs w:val="18"/>
        </w:rPr>
        <w:t xml:space="preserve">(RGE ou non) toutes catégories confondues, </w:t>
      </w:r>
      <w:r w:rsidR="00814614" w:rsidRPr="00257D2A">
        <w:rPr>
          <w:rFonts w:ascii="Arial" w:hAnsi="Arial" w:cs="Arial"/>
          <w:sz w:val="18"/>
          <w:szCs w:val="18"/>
        </w:rPr>
        <w:t>les</w:t>
      </w:r>
      <w:r w:rsidR="00C72710" w:rsidRPr="00257D2A">
        <w:rPr>
          <w:rFonts w:ascii="Arial" w:hAnsi="Arial" w:cs="Arial"/>
          <w:sz w:val="18"/>
          <w:szCs w:val="18"/>
        </w:rPr>
        <w:t xml:space="preserve"> </w:t>
      </w:r>
      <w:r w:rsidRPr="00257D2A">
        <w:rPr>
          <w:rFonts w:ascii="Arial" w:hAnsi="Arial" w:cs="Arial"/>
          <w:sz w:val="18"/>
          <w:szCs w:val="18"/>
        </w:rPr>
        <w:t xml:space="preserve">entreprises </w:t>
      </w:r>
      <w:r w:rsidR="00814614" w:rsidRPr="00257D2A">
        <w:rPr>
          <w:rFonts w:ascii="Arial" w:hAnsi="Arial" w:cs="Arial"/>
          <w:sz w:val="18"/>
          <w:szCs w:val="18"/>
        </w:rPr>
        <w:t xml:space="preserve">qui </w:t>
      </w:r>
      <w:r w:rsidRPr="00257D2A">
        <w:rPr>
          <w:rFonts w:ascii="Arial" w:hAnsi="Arial" w:cs="Arial"/>
          <w:sz w:val="18"/>
          <w:szCs w:val="18"/>
        </w:rPr>
        <w:t xml:space="preserve">ont </w:t>
      </w:r>
      <w:r w:rsidR="00C45DDB" w:rsidRPr="00257D2A">
        <w:rPr>
          <w:rFonts w:ascii="Arial" w:hAnsi="Arial" w:cs="Arial"/>
          <w:sz w:val="18"/>
          <w:szCs w:val="18"/>
        </w:rPr>
        <w:t>choisi</w:t>
      </w:r>
      <w:r w:rsidRPr="00257D2A">
        <w:rPr>
          <w:rFonts w:ascii="Arial" w:hAnsi="Arial" w:cs="Arial"/>
          <w:sz w:val="18"/>
          <w:szCs w:val="18"/>
        </w:rPr>
        <w:t xml:space="preserve"> la qualification ECO Artisan®</w:t>
      </w:r>
      <w:r w:rsidR="00814614" w:rsidRPr="00257D2A">
        <w:rPr>
          <w:rFonts w:ascii="Arial" w:hAnsi="Arial" w:cs="Arial"/>
          <w:sz w:val="18"/>
          <w:szCs w:val="18"/>
        </w:rPr>
        <w:t xml:space="preserve"> sont les plus nombreuses</w:t>
      </w:r>
      <w:r w:rsidR="00C45DDB" w:rsidRPr="00257D2A">
        <w:rPr>
          <w:rFonts w:ascii="Arial" w:hAnsi="Arial" w:cs="Arial"/>
          <w:sz w:val="18"/>
          <w:szCs w:val="18"/>
        </w:rPr>
        <w:t>.</w:t>
      </w:r>
    </w:p>
    <w:p w:rsidR="000A414E" w:rsidRPr="00257D2A" w:rsidRDefault="000A414E" w:rsidP="00763EF0">
      <w:pPr>
        <w:spacing w:before="120" w:after="120" w:line="240" w:lineRule="auto"/>
        <w:ind w:left="1134"/>
        <w:jc w:val="both"/>
        <w:rPr>
          <w:rFonts w:ascii="Arial" w:hAnsi="Arial" w:cs="Arial"/>
          <w:sz w:val="18"/>
          <w:szCs w:val="18"/>
        </w:rPr>
      </w:pPr>
    </w:p>
    <w:p w:rsidR="00025F9D" w:rsidRPr="00306F3A" w:rsidRDefault="00025F9D" w:rsidP="00025F9D">
      <w:pPr>
        <w:spacing w:before="120" w:after="120" w:line="240" w:lineRule="auto"/>
        <w:ind w:left="2268"/>
        <w:jc w:val="both"/>
        <w:rPr>
          <w:rFonts w:ascii="Verdana" w:hAnsi="Verdana" w:cs="Arial"/>
          <w:b/>
          <w:sz w:val="14"/>
          <w:szCs w:val="18"/>
        </w:rPr>
      </w:pPr>
      <w:r>
        <w:rPr>
          <w:rFonts w:ascii="Arial" w:hAnsi="Arial" w:cs="Arial"/>
          <w:noProof/>
          <w:sz w:val="18"/>
          <w:szCs w:val="18"/>
          <w:lang w:eastAsia="fr-FR"/>
        </w:rPr>
        <w:drawing>
          <wp:anchor distT="0" distB="0" distL="114300" distR="114300" simplePos="0" relativeHeight="251776512" behindDoc="1" locked="0" layoutInCell="1" allowOverlap="1">
            <wp:simplePos x="0" y="0"/>
            <wp:positionH relativeFrom="column">
              <wp:posOffset>756920</wp:posOffset>
            </wp:positionH>
            <wp:positionV relativeFrom="paragraph">
              <wp:posOffset>10160</wp:posOffset>
            </wp:positionV>
            <wp:extent cx="707390" cy="646430"/>
            <wp:effectExtent l="0" t="0" r="0" b="1270"/>
            <wp:wrapTight wrapText="bothSides">
              <wp:wrapPolygon edited="0">
                <wp:start x="0" y="0"/>
                <wp:lineTo x="0" y="21006"/>
                <wp:lineTo x="20941" y="21006"/>
                <wp:lineTo x="20941" y="0"/>
                <wp:lineTo x="0" y="0"/>
              </wp:wrapPolygon>
            </wp:wrapTight>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7390" cy="646430"/>
                    </a:xfrm>
                    <a:prstGeom prst="rect">
                      <a:avLst/>
                    </a:prstGeom>
                    <a:noFill/>
                  </pic:spPr>
                </pic:pic>
              </a:graphicData>
            </a:graphic>
            <wp14:sizeRelH relativeFrom="page">
              <wp14:pctWidth>0</wp14:pctWidth>
            </wp14:sizeRelH>
            <wp14:sizeRelV relativeFrom="page">
              <wp14:pctHeight>0</wp14:pctHeight>
            </wp14:sizeRelV>
          </wp:anchor>
        </w:drawing>
      </w:r>
      <w:r w:rsidRPr="00025F9D">
        <w:rPr>
          <w:rFonts w:ascii="Verdana" w:hAnsi="Verdana" w:cs="Arial"/>
          <w:b/>
          <w:szCs w:val="18"/>
        </w:rPr>
        <w:t xml:space="preserve"> </w:t>
      </w:r>
      <w:r w:rsidRPr="00306F3A">
        <w:rPr>
          <w:rFonts w:ascii="Verdana" w:hAnsi="Verdana" w:cs="Arial"/>
          <w:b/>
          <w:sz w:val="18"/>
          <w:szCs w:val="18"/>
        </w:rPr>
        <w:t>En Auvergne-Rhône-Alpes :</w:t>
      </w:r>
      <w:r w:rsidRPr="00306F3A">
        <w:rPr>
          <w:rFonts w:ascii="Verdana" w:hAnsi="Verdana" w:cs="Arial"/>
          <w:b/>
          <w:sz w:val="14"/>
          <w:szCs w:val="18"/>
        </w:rPr>
        <w:t xml:space="preserve"> </w:t>
      </w:r>
    </w:p>
    <w:p w:rsidR="00025F9D" w:rsidRPr="00306F3A" w:rsidRDefault="00025F9D" w:rsidP="00025F9D">
      <w:pPr>
        <w:pStyle w:val="Paragraphedeliste"/>
        <w:numPr>
          <w:ilvl w:val="0"/>
          <w:numId w:val="44"/>
        </w:numPr>
        <w:spacing w:before="120" w:after="120" w:line="240" w:lineRule="auto"/>
        <w:jc w:val="both"/>
        <w:rPr>
          <w:rFonts w:ascii="Verdana" w:hAnsi="Verdana" w:cs="Arial"/>
          <w:sz w:val="18"/>
          <w:szCs w:val="18"/>
        </w:rPr>
      </w:pPr>
      <w:r w:rsidRPr="00306F3A">
        <w:rPr>
          <w:rFonts w:ascii="Verdana" w:hAnsi="Verdana" w:cs="Arial"/>
          <w:sz w:val="18"/>
          <w:szCs w:val="18"/>
        </w:rPr>
        <w:t>Nombre FEEBAT:5 800 entreprises et 11 000 stagiaires entre 2008 et 2015.</w:t>
      </w:r>
    </w:p>
    <w:p w:rsidR="000A414E" w:rsidRPr="00E43A66" w:rsidRDefault="00025F9D" w:rsidP="00E43A66">
      <w:pPr>
        <w:pStyle w:val="Paragraphedeliste"/>
        <w:numPr>
          <w:ilvl w:val="0"/>
          <w:numId w:val="44"/>
        </w:numPr>
        <w:spacing w:before="120" w:after="120" w:line="240" w:lineRule="auto"/>
        <w:ind w:left="1134"/>
        <w:jc w:val="both"/>
        <w:rPr>
          <w:rFonts w:ascii="Arial" w:hAnsi="Arial" w:cs="Arial"/>
          <w:sz w:val="18"/>
          <w:szCs w:val="18"/>
        </w:rPr>
      </w:pPr>
      <w:r w:rsidRPr="00E43A66">
        <w:rPr>
          <w:rFonts w:ascii="Verdana" w:hAnsi="Verdana" w:cs="Arial"/>
          <w:sz w:val="18"/>
          <w:szCs w:val="18"/>
        </w:rPr>
        <w:t>Nombre Eco artisans : 9 </w:t>
      </w:r>
      <w:r w:rsidR="00E43A66" w:rsidRPr="00E43A66">
        <w:rPr>
          <w:rFonts w:ascii="Verdana" w:hAnsi="Verdana" w:cs="Arial"/>
          <w:sz w:val="18"/>
          <w:szCs w:val="18"/>
        </w:rPr>
        <w:t>700</w:t>
      </w:r>
      <w:r w:rsidRPr="00E43A66">
        <w:rPr>
          <w:rFonts w:ascii="Verdana" w:hAnsi="Verdana" w:cs="Arial"/>
          <w:sz w:val="18"/>
          <w:szCs w:val="18"/>
        </w:rPr>
        <w:t xml:space="preserve"> entreprises RGE </w:t>
      </w:r>
      <w:r w:rsidR="00E43A66" w:rsidRPr="00E43A66">
        <w:rPr>
          <w:rFonts w:ascii="Verdana" w:hAnsi="Verdana" w:cs="Arial"/>
          <w:sz w:val="18"/>
          <w:szCs w:val="18"/>
        </w:rPr>
        <w:t>à fin 2016</w:t>
      </w:r>
    </w:p>
    <w:p w:rsidR="006A2E76" w:rsidRPr="00257D2A" w:rsidRDefault="006A2E76" w:rsidP="008C4B2D">
      <w:pPr>
        <w:spacing w:before="120" w:after="120" w:line="240" w:lineRule="auto"/>
        <w:ind w:left="2835"/>
        <w:jc w:val="both"/>
        <w:rPr>
          <w:rFonts w:ascii="Arial" w:hAnsi="Arial" w:cs="Arial"/>
          <w:sz w:val="18"/>
          <w:szCs w:val="18"/>
        </w:rPr>
      </w:pPr>
      <w:r w:rsidRPr="00257D2A">
        <w:rPr>
          <w:rFonts w:ascii="Arial" w:hAnsi="Arial" w:cs="Arial"/>
          <w:sz w:val="18"/>
          <w:szCs w:val="18"/>
        </w:rPr>
        <w:br w:type="page"/>
      </w:r>
    </w:p>
    <w:p w:rsidR="006A2E76" w:rsidRPr="00257D2A" w:rsidRDefault="006A2E76" w:rsidP="006A2E76">
      <w:pPr>
        <w:spacing w:line="240" w:lineRule="auto"/>
        <w:rPr>
          <w:rFonts w:ascii="Arial" w:hAnsi="Arial" w:cs="Arial"/>
          <w:sz w:val="36"/>
          <w:szCs w:val="36"/>
        </w:rPr>
      </w:pPr>
      <w:r w:rsidRPr="00257D2A">
        <w:rPr>
          <w:rFonts w:ascii="Arial" w:hAnsi="Arial" w:cs="Arial"/>
          <w:b/>
          <w:sz w:val="36"/>
          <w:szCs w:val="36"/>
        </w:rPr>
        <w:t>Accessibilité : la réponse spécifique des artisans du bâtiment</w:t>
      </w:r>
    </w:p>
    <w:p w:rsidR="006A2E76" w:rsidRPr="00257D2A" w:rsidRDefault="006A2E76" w:rsidP="006A2E76">
      <w:pPr>
        <w:spacing w:before="600" w:after="360" w:line="240" w:lineRule="auto"/>
        <w:rPr>
          <w:rFonts w:ascii="Arial" w:hAnsi="Arial" w:cs="Arial"/>
          <w:i/>
        </w:rPr>
      </w:pPr>
      <w:r w:rsidRPr="00257D2A">
        <w:rPr>
          <w:rFonts w:ascii="Arial" w:hAnsi="Arial" w:cs="Arial"/>
          <w:i/>
          <w:noProof/>
          <w:lang w:eastAsia="fr-FR"/>
        </w:rPr>
        <w:drawing>
          <wp:anchor distT="0" distB="0" distL="114300" distR="114300" simplePos="0" relativeHeight="251676160" behindDoc="0" locked="0" layoutInCell="1" allowOverlap="1" wp14:anchorId="5CC99874" wp14:editId="3CEA8D88">
            <wp:simplePos x="0" y="0"/>
            <wp:positionH relativeFrom="margin">
              <wp:posOffset>1270</wp:posOffset>
            </wp:positionH>
            <wp:positionV relativeFrom="margin">
              <wp:posOffset>730250</wp:posOffset>
            </wp:positionV>
            <wp:extent cx="5755640" cy="45085"/>
            <wp:effectExtent l="0" t="0" r="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5640" cy="45085"/>
                    </a:xfrm>
                    <a:prstGeom prst="rect">
                      <a:avLst/>
                    </a:prstGeom>
                    <a:noFill/>
                  </pic:spPr>
                </pic:pic>
              </a:graphicData>
            </a:graphic>
            <wp14:sizeRelH relativeFrom="page">
              <wp14:pctWidth>0</wp14:pctWidth>
            </wp14:sizeRelH>
            <wp14:sizeRelV relativeFrom="page">
              <wp14:pctHeight>0</wp14:pctHeight>
            </wp14:sizeRelV>
          </wp:anchor>
        </w:drawing>
      </w:r>
      <w:r w:rsidRPr="00257D2A">
        <w:rPr>
          <w:rFonts w:ascii="Arial" w:hAnsi="Arial" w:cs="Arial"/>
          <w:i/>
        </w:rPr>
        <w:t>La population vieillit, la structuration des familles évolue, imposant une adaptation des logements. Les artisans du bâtiment abordent ces marchés avec le souci de prendre en compte l’humain et son confort avant tout.</w:t>
      </w:r>
    </w:p>
    <w:p w:rsidR="00D77C1E" w:rsidRPr="003968CB" w:rsidRDefault="00D77C1E" w:rsidP="00AE04E3">
      <w:pPr>
        <w:pStyle w:val="Titre"/>
        <w:spacing w:before="480" w:after="240"/>
        <w:rPr>
          <w:rFonts w:ascii="Arial" w:hAnsi="Arial" w:cs="Arial"/>
          <w:b/>
          <w:sz w:val="24"/>
          <w:szCs w:val="22"/>
          <w:u w:color="FF0000"/>
        </w:rPr>
      </w:pPr>
      <w:r w:rsidRPr="003968CB">
        <w:rPr>
          <w:rFonts w:ascii="Arial" w:hAnsi="Arial" w:cs="Arial"/>
          <w:b/>
          <w:sz w:val="28"/>
          <w:szCs w:val="22"/>
          <w:u w:color="FF0000"/>
        </w:rPr>
        <w:t>Les enjeux</w:t>
      </w:r>
    </w:p>
    <w:p w:rsidR="00D77C1E" w:rsidRPr="00257D2A" w:rsidRDefault="003968CB" w:rsidP="00D77C1E">
      <w:pPr>
        <w:spacing w:before="120" w:after="120" w:line="240" w:lineRule="auto"/>
        <w:ind w:left="1134"/>
        <w:jc w:val="both"/>
        <w:rPr>
          <w:rFonts w:ascii="Arial" w:hAnsi="Arial" w:cs="Arial"/>
          <w:sz w:val="18"/>
          <w:szCs w:val="18"/>
        </w:rPr>
      </w:pPr>
      <w:r w:rsidRPr="003968CB">
        <w:rPr>
          <w:rFonts w:ascii="Arial" w:hAnsi="Arial" w:cs="Arial"/>
          <w:noProof/>
          <w:szCs w:val="18"/>
          <w:lang w:eastAsia="fr-FR"/>
        </w:rPr>
        <mc:AlternateContent>
          <mc:Choice Requires="wps">
            <w:drawing>
              <wp:anchor distT="0" distB="36195" distL="180340" distR="180340" simplePos="0" relativeHeight="251725312" behindDoc="0" locked="0" layoutInCell="1" allowOverlap="1" wp14:anchorId="0FF1664A" wp14:editId="3AEDEDB7">
                <wp:simplePos x="0" y="0"/>
                <wp:positionH relativeFrom="margin">
                  <wp:posOffset>-52705</wp:posOffset>
                </wp:positionH>
                <wp:positionV relativeFrom="paragraph">
                  <wp:posOffset>6350</wp:posOffset>
                </wp:positionV>
                <wp:extent cx="1263600" cy="1087200"/>
                <wp:effectExtent l="0" t="0" r="13335" b="17780"/>
                <wp:wrapSquare wrapText="bothSides"/>
                <wp:docPr id="110" name="Zone de texte 110"/>
                <wp:cNvGraphicFramePr/>
                <a:graphic xmlns:a="http://schemas.openxmlformats.org/drawingml/2006/main">
                  <a:graphicData uri="http://schemas.microsoft.com/office/word/2010/wordprocessingShape">
                    <wps:wsp>
                      <wps:cNvSpPr txBox="1"/>
                      <wps:spPr>
                        <a:xfrm>
                          <a:off x="0" y="0"/>
                          <a:ext cx="1263600" cy="1087200"/>
                        </a:xfrm>
                        <a:prstGeom prst="rect">
                          <a:avLst/>
                        </a:prstGeom>
                        <a:solidFill>
                          <a:sysClr val="window" lastClr="FFFFFF"/>
                        </a:solidFill>
                        <a:ln w="3175" cap="flat" cmpd="sng" algn="ctr">
                          <a:solidFill>
                            <a:srgbClr val="E40059"/>
                          </a:solidFill>
                          <a:prstDash val="solid"/>
                        </a:ln>
                        <a:effectLst/>
                      </wps:spPr>
                      <wps:txbx>
                        <w:txbxContent>
                          <w:p w:rsidR="00DE2DBB" w:rsidRPr="002B6174" w:rsidRDefault="00DE2DBB" w:rsidP="002B6174">
                            <w:pPr>
                              <w:spacing w:before="120" w:after="120" w:line="240" w:lineRule="auto"/>
                              <w:rPr>
                                <w:rFonts w:asciiTheme="minorHAnsi" w:hAnsiTheme="minorHAnsi" w:cs="Arial"/>
                                <w:b/>
                                <w:sz w:val="18"/>
                                <w:szCs w:val="18"/>
                              </w:rPr>
                            </w:pPr>
                            <w:r w:rsidRPr="002B6174">
                              <w:rPr>
                                <w:rFonts w:asciiTheme="minorHAnsi" w:hAnsiTheme="minorHAnsi" w:cs="Arial"/>
                                <w:b/>
                                <w:sz w:val="18"/>
                                <w:szCs w:val="18"/>
                              </w:rPr>
                              <w:t>Plus de 36 % de la population aura plus de 60 ans en 2020</w:t>
                            </w:r>
                          </w:p>
                          <w:p w:rsidR="00DE2DBB" w:rsidRDefault="00DE2DBB" w:rsidP="00901BAE">
                            <w:pPr>
                              <w:spacing w:before="120" w:after="120" w:line="240" w:lineRule="auto"/>
                              <w:ind w:right="3"/>
                            </w:pPr>
                            <w:r w:rsidRPr="002B6174">
                              <w:rPr>
                                <w:rFonts w:asciiTheme="minorHAnsi" w:hAnsiTheme="minorHAnsi" w:cs="Arial"/>
                                <w:b/>
                                <w:sz w:val="18"/>
                                <w:szCs w:val="18"/>
                              </w:rPr>
                              <w:t xml:space="preserve">20 millions </w:t>
                            </w:r>
                            <w:r w:rsidRPr="002B6174">
                              <w:rPr>
                                <w:rFonts w:asciiTheme="minorHAnsi" w:hAnsiTheme="minorHAnsi" w:cs="Arial"/>
                                <w:sz w:val="18"/>
                                <w:szCs w:val="18"/>
                              </w:rPr>
                              <w:t>de personnes souffrent d’un handicap</w:t>
                            </w:r>
                            <w:r>
                              <w:rPr>
                                <w:rFonts w:asciiTheme="minorHAnsi" w:hAnsiTheme="minorHAnsi" w:cs="Arial"/>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1664A" id="Zone de texte 110" o:spid="_x0000_s1035" type="#_x0000_t202" style="position:absolute;left:0;text-align:left;margin-left:-4.15pt;margin-top:.5pt;width:99.5pt;height:85.6pt;z-index:251725312;visibility:visible;mso-wrap-style:square;mso-width-percent:0;mso-height-percent:0;mso-wrap-distance-left:14.2pt;mso-wrap-distance-top:0;mso-wrap-distance-right:14.2pt;mso-wrap-distance-bottom:2.85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" fillcolor="window" strokecolor="#e40059" strokeweight=".25pt">
                <v:textbox>
                  <w:txbxContent>
                    <w:p w:rsidR="00DE2DBB" w:rsidRPr="002B6174" w:rsidRDefault="00DE2DBB" w:rsidP="002B6174">
                      <w:pPr>
                        <w:spacing w:before="120" w:after="120" w:line="240" w:lineRule="auto"/>
                        <w:rPr>
                          <w:rFonts w:asciiTheme="minorHAnsi" w:hAnsiTheme="minorHAnsi" w:cs="Arial"/>
                          <w:b/>
                          <w:sz w:val="18"/>
                          <w:szCs w:val="18"/>
                        </w:rPr>
                      </w:pPr>
                      <w:r w:rsidRPr="002B6174">
                        <w:rPr>
                          <w:rFonts w:asciiTheme="minorHAnsi" w:hAnsiTheme="minorHAnsi" w:cs="Arial"/>
                          <w:b/>
                          <w:sz w:val="18"/>
                          <w:szCs w:val="18"/>
                        </w:rPr>
                        <w:t>Plus de 36 % de la population aura plus de 60 ans en 2020</w:t>
                      </w:r>
                    </w:p>
                    <w:p w:rsidR="00DE2DBB" w:rsidRDefault="00DE2DBB" w:rsidP="00901BAE">
                      <w:pPr>
                        <w:spacing w:before="120" w:after="120" w:line="240" w:lineRule="auto"/>
                        <w:ind w:right="3"/>
                      </w:pPr>
                      <w:r w:rsidRPr="002B6174">
                        <w:rPr>
                          <w:rFonts w:asciiTheme="minorHAnsi" w:hAnsiTheme="minorHAnsi" w:cs="Arial"/>
                          <w:b/>
                          <w:sz w:val="18"/>
                          <w:szCs w:val="18"/>
                        </w:rPr>
                        <w:t xml:space="preserve">20 millions </w:t>
                      </w:r>
                      <w:r w:rsidRPr="002B6174">
                        <w:rPr>
                          <w:rFonts w:asciiTheme="minorHAnsi" w:hAnsiTheme="minorHAnsi" w:cs="Arial"/>
                          <w:sz w:val="18"/>
                          <w:szCs w:val="18"/>
                        </w:rPr>
                        <w:t>de personnes souffrent d’un handicap</w:t>
                      </w:r>
                      <w:r>
                        <w:rPr>
                          <w:rFonts w:asciiTheme="minorHAnsi" w:hAnsiTheme="minorHAnsi" w:cs="Arial"/>
                          <w:sz w:val="18"/>
                          <w:szCs w:val="18"/>
                        </w:rPr>
                        <w:t>.</w:t>
                      </w:r>
                    </w:p>
                  </w:txbxContent>
                </v:textbox>
                <w10:wrap type="square" anchorx="margin"/>
              </v:shape>
            </w:pict>
          </mc:Fallback>
        </mc:AlternateContent>
      </w:r>
      <w:r w:rsidR="00D77C1E" w:rsidRPr="00257D2A">
        <w:rPr>
          <w:rFonts w:ascii="Arial" w:hAnsi="Arial" w:cs="Arial"/>
          <w:sz w:val="18"/>
          <w:szCs w:val="18"/>
        </w:rPr>
        <w:t xml:space="preserve">Il s’agit de permettre aux personnes âgées de rester le plus longtemps possible chez elles en adaptant leur logement. Le maintien à domicile est une alternative importante aux centres d’accueil qui n’ont pas les capacités suffisantes pour satisfaire tous les besoins, lesquels iront croissants. </w:t>
      </w:r>
    </w:p>
    <w:p w:rsidR="00D77C1E" w:rsidRPr="00257D2A" w:rsidRDefault="00D77C1E" w:rsidP="00D77C1E">
      <w:pPr>
        <w:spacing w:before="120" w:after="120" w:line="240" w:lineRule="auto"/>
        <w:ind w:left="1134"/>
        <w:jc w:val="both"/>
        <w:rPr>
          <w:rFonts w:ascii="Arial" w:hAnsi="Arial" w:cs="Arial"/>
          <w:sz w:val="18"/>
          <w:szCs w:val="18"/>
        </w:rPr>
      </w:pPr>
      <w:r w:rsidRPr="00257D2A">
        <w:rPr>
          <w:rFonts w:ascii="Arial" w:hAnsi="Arial" w:cs="Arial"/>
          <w:sz w:val="18"/>
          <w:szCs w:val="18"/>
        </w:rPr>
        <w:t>Les entreprises artisanales du bâtiment sont des acteurs de proximité capables d’apporter un accompagnement de qualité à l’adaptabilité des logements. Elles constituent un réseau de services irremplaçable, leurs interventions intégrant la prise en compte de l’humain et de ses attentes</w:t>
      </w:r>
      <w:r w:rsidR="00FA3B78" w:rsidRPr="00257D2A">
        <w:rPr>
          <w:rFonts w:ascii="Arial" w:hAnsi="Arial" w:cs="Arial"/>
          <w:sz w:val="18"/>
          <w:szCs w:val="18"/>
        </w:rPr>
        <w:t xml:space="preserve">. </w:t>
      </w:r>
    </w:p>
    <w:p w:rsidR="00D77C1E" w:rsidRPr="003968CB" w:rsidRDefault="00D77C1E" w:rsidP="00AE04E3">
      <w:pPr>
        <w:pStyle w:val="Titre"/>
        <w:spacing w:before="480" w:after="240"/>
        <w:rPr>
          <w:rFonts w:ascii="Arial" w:hAnsi="Arial" w:cs="Arial"/>
          <w:b/>
          <w:sz w:val="28"/>
          <w:szCs w:val="22"/>
          <w:u w:color="FF0000"/>
        </w:rPr>
      </w:pPr>
      <w:r w:rsidRPr="003968CB">
        <w:rPr>
          <w:rFonts w:ascii="Arial" w:hAnsi="Arial" w:cs="Arial"/>
          <w:b/>
          <w:sz w:val="28"/>
          <w:szCs w:val="22"/>
          <w:u w:color="FF0000"/>
        </w:rPr>
        <w:t>Nos propositions</w:t>
      </w:r>
    </w:p>
    <w:p w:rsidR="00D77C1E" w:rsidRPr="003968CB" w:rsidRDefault="00D77C1E" w:rsidP="00D77C1E">
      <w:pPr>
        <w:pStyle w:val="Paragraphedeliste"/>
        <w:numPr>
          <w:ilvl w:val="0"/>
          <w:numId w:val="29"/>
        </w:numPr>
        <w:tabs>
          <w:tab w:val="left" w:pos="4111"/>
          <w:tab w:val="left" w:pos="7655"/>
        </w:tabs>
        <w:spacing w:before="200" w:line="240" w:lineRule="auto"/>
        <w:rPr>
          <w:rFonts w:ascii="Arial" w:eastAsiaTheme="majorEastAsia" w:hAnsi="Arial" w:cs="Arial"/>
          <w:b/>
          <w:color w:val="4C4C4C" w:themeColor="text2" w:themeShade="BF"/>
          <w:spacing w:val="5"/>
          <w:kern w:val="28"/>
          <w:szCs w:val="20"/>
          <w:u w:color="FF0000"/>
        </w:rPr>
      </w:pPr>
      <w:r w:rsidRPr="003968CB">
        <w:rPr>
          <w:rFonts w:ascii="Arial" w:eastAsiaTheme="majorEastAsia" w:hAnsi="Arial" w:cs="Arial"/>
          <w:b/>
          <w:color w:val="4C4C4C" w:themeColor="text2" w:themeShade="BF"/>
          <w:spacing w:val="5"/>
          <w:kern w:val="28"/>
          <w:szCs w:val="20"/>
          <w:u w:color="FF0000"/>
        </w:rPr>
        <w:t>Encourager le maintien à domicile</w:t>
      </w:r>
    </w:p>
    <w:p w:rsidR="006A2E76" w:rsidRPr="00257D2A" w:rsidRDefault="00CD133F" w:rsidP="00CA0FCB">
      <w:pPr>
        <w:spacing w:before="120" w:after="120" w:line="240" w:lineRule="auto"/>
        <w:ind w:left="1134"/>
        <w:jc w:val="both"/>
        <w:rPr>
          <w:rFonts w:ascii="Arial" w:hAnsi="Arial" w:cs="Arial"/>
          <w:sz w:val="18"/>
          <w:szCs w:val="18"/>
        </w:rPr>
      </w:pPr>
      <w:r w:rsidRPr="00257D2A">
        <w:rPr>
          <w:rFonts w:ascii="Arial" w:hAnsi="Arial" w:cs="Arial"/>
          <w:sz w:val="18"/>
          <w:szCs w:val="18"/>
        </w:rPr>
        <w:t>L’ampleur des besoins doit inciter</w:t>
      </w:r>
      <w:r w:rsidR="006A2E76" w:rsidRPr="00257D2A">
        <w:rPr>
          <w:rFonts w:ascii="Arial" w:hAnsi="Arial" w:cs="Arial"/>
          <w:sz w:val="18"/>
          <w:szCs w:val="18"/>
        </w:rPr>
        <w:t xml:space="preserve"> les Pouvoirs publics </w:t>
      </w:r>
      <w:r w:rsidRPr="00257D2A">
        <w:rPr>
          <w:rFonts w:ascii="Arial" w:hAnsi="Arial" w:cs="Arial"/>
          <w:sz w:val="18"/>
          <w:szCs w:val="18"/>
        </w:rPr>
        <w:t>à</w:t>
      </w:r>
      <w:r w:rsidR="006A2E76" w:rsidRPr="00257D2A">
        <w:rPr>
          <w:rFonts w:ascii="Arial" w:hAnsi="Arial" w:cs="Arial"/>
          <w:sz w:val="18"/>
          <w:szCs w:val="18"/>
        </w:rPr>
        <w:t xml:space="preserve"> aider les particuliers concernés à adapter leur logement. </w:t>
      </w:r>
      <w:r w:rsidRPr="00257D2A">
        <w:rPr>
          <w:rFonts w:ascii="Arial" w:hAnsi="Arial" w:cs="Arial"/>
          <w:sz w:val="18"/>
          <w:szCs w:val="18"/>
        </w:rPr>
        <w:t xml:space="preserve">La CAPEB </w:t>
      </w:r>
      <w:r w:rsidR="006A2E76" w:rsidRPr="00257D2A">
        <w:rPr>
          <w:rFonts w:ascii="Arial" w:hAnsi="Arial" w:cs="Arial"/>
          <w:sz w:val="18"/>
          <w:szCs w:val="18"/>
        </w:rPr>
        <w:t>plaide pour que le crédit d’impôt en faveur des dépenses d’équipements, spécialement conçus pour les personnes âgées ou handicapées, institué en 2004 à son initiative, soit pérennisé et renforcé.</w:t>
      </w:r>
      <w:r w:rsidR="003659B0" w:rsidRPr="00257D2A">
        <w:rPr>
          <w:rFonts w:ascii="Arial" w:hAnsi="Arial" w:cs="Arial"/>
          <w:sz w:val="18"/>
          <w:szCs w:val="18"/>
        </w:rPr>
        <w:t xml:space="preserve"> </w:t>
      </w:r>
      <w:r w:rsidR="00022B0F" w:rsidRPr="00257D2A">
        <w:rPr>
          <w:rFonts w:ascii="Arial" w:hAnsi="Arial" w:cs="Arial"/>
          <w:sz w:val="18"/>
          <w:szCs w:val="18"/>
        </w:rPr>
        <w:t>Elle préconise également l’application du taux réduit de TVA</w:t>
      </w:r>
      <w:r w:rsidR="00022B0F" w:rsidRPr="00FE08C8">
        <w:rPr>
          <w:rFonts w:ascii="Arial" w:hAnsi="Arial" w:cs="Arial"/>
          <w:sz w:val="18"/>
          <w:szCs w:val="18"/>
        </w:rPr>
        <w:t xml:space="preserve"> </w:t>
      </w:r>
      <w:r w:rsidR="00022B0F" w:rsidRPr="00257D2A">
        <w:rPr>
          <w:rFonts w:ascii="Arial" w:hAnsi="Arial" w:cs="Arial"/>
          <w:sz w:val="18"/>
          <w:szCs w:val="18"/>
        </w:rPr>
        <w:t>sur ces travaux</w:t>
      </w:r>
      <w:r w:rsidR="00022B0F">
        <w:rPr>
          <w:rFonts w:ascii="Arial" w:hAnsi="Arial" w:cs="Arial"/>
          <w:sz w:val="18"/>
          <w:szCs w:val="18"/>
        </w:rPr>
        <w:t xml:space="preserve"> afin d’encourager les particuliers à les faire réaliser</w:t>
      </w:r>
      <w:r w:rsidR="00022B0F" w:rsidRPr="00257D2A">
        <w:rPr>
          <w:rFonts w:ascii="Arial" w:hAnsi="Arial" w:cs="Arial"/>
          <w:sz w:val="18"/>
          <w:szCs w:val="18"/>
        </w:rPr>
        <w:t>.</w:t>
      </w:r>
    </w:p>
    <w:p w:rsidR="006A2E76" w:rsidRPr="003968CB" w:rsidRDefault="006A2E76" w:rsidP="00CA0FCB">
      <w:pPr>
        <w:pStyle w:val="Paragraphedeliste"/>
        <w:numPr>
          <w:ilvl w:val="0"/>
          <w:numId w:val="29"/>
        </w:numPr>
        <w:tabs>
          <w:tab w:val="left" w:pos="4111"/>
          <w:tab w:val="left" w:pos="7655"/>
        </w:tabs>
        <w:spacing w:before="200" w:line="240" w:lineRule="auto"/>
        <w:rPr>
          <w:rFonts w:ascii="Arial" w:eastAsiaTheme="majorEastAsia" w:hAnsi="Arial" w:cs="Arial"/>
          <w:b/>
          <w:color w:val="4C4C4C" w:themeColor="text2" w:themeShade="BF"/>
          <w:spacing w:val="5"/>
          <w:kern w:val="28"/>
          <w:szCs w:val="20"/>
          <w:u w:color="FF0000"/>
        </w:rPr>
      </w:pPr>
      <w:r w:rsidRPr="003968CB">
        <w:rPr>
          <w:rFonts w:ascii="Arial" w:eastAsiaTheme="majorEastAsia" w:hAnsi="Arial" w:cs="Arial"/>
          <w:b/>
          <w:color w:val="4C4C4C" w:themeColor="text2" w:themeShade="BF"/>
          <w:spacing w:val="5"/>
          <w:kern w:val="28"/>
          <w:szCs w:val="20"/>
          <w:u w:color="FF0000"/>
        </w:rPr>
        <w:t>Sensibiliser et former les artisans</w:t>
      </w:r>
    </w:p>
    <w:p w:rsidR="006A2E76" w:rsidRPr="00257D2A" w:rsidRDefault="00CA0FCB" w:rsidP="00CA0FCB">
      <w:pPr>
        <w:spacing w:before="120" w:after="120" w:line="240" w:lineRule="auto"/>
        <w:ind w:left="1134"/>
        <w:jc w:val="both"/>
        <w:rPr>
          <w:rFonts w:ascii="Arial" w:hAnsi="Arial" w:cs="Arial"/>
          <w:sz w:val="18"/>
          <w:szCs w:val="18"/>
        </w:rPr>
      </w:pPr>
      <w:r w:rsidRPr="00257D2A">
        <w:rPr>
          <w:rFonts w:ascii="Arial" w:hAnsi="Arial" w:cs="Arial"/>
          <w:noProof/>
          <w:sz w:val="18"/>
          <w:szCs w:val="18"/>
          <w:lang w:eastAsia="fr-FR"/>
        </w:rPr>
        <mc:AlternateContent>
          <mc:Choice Requires="wps">
            <w:drawing>
              <wp:anchor distT="107950" distB="107950" distL="180340" distR="180340" simplePos="0" relativeHeight="251727360" behindDoc="0" locked="0" layoutInCell="1" allowOverlap="1" wp14:anchorId="71E56CA5" wp14:editId="0985DC72">
                <wp:simplePos x="0" y="0"/>
                <wp:positionH relativeFrom="margin">
                  <wp:posOffset>5039360</wp:posOffset>
                </wp:positionH>
                <wp:positionV relativeFrom="paragraph">
                  <wp:posOffset>9525</wp:posOffset>
                </wp:positionV>
                <wp:extent cx="1025525" cy="1088390"/>
                <wp:effectExtent l="0" t="0" r="22225" b="16510"/>
                <wp:wrapSquare wrapText="bothSides"/>
                <wp:docPr id="112" name="Zone de texte 112"/>
                <wp:cNvGraphicFramePr/>
                <a:graphic xmlns:a="http://schemas.openxmlformats.org/drawingml/2006/main">
                  <a:graphicData uri="http://schemas.microsoft.com/office/word/2010/wordprocessingShape">
                    <wps:wsp>
                      <wps:cNvSpPr txBox="1"/>
                      <wps:spPr>
                        <a:xfrm>
                          <a:off x="0" y="0"/>
                          <a:ext cx="1025525" cy="1088390"/>
                        </a:xfrm>
                        <a:prstGeom prst="rect">
                          <a:avLst/>
                        </a:prstGeom>
                        <a:solidFill>
                          <a:sysClr val="window" lastClr="FFFFFF"/>
                        </a:solidFill>
                        <a:ln w="3175" cap="flat" cmpd="sng" algn="ctr">
                          <a:solidFill>
                            <a:srgbClr val="E40059"/>
                          </a:solidFill>
                          <a:prstDash val="solid"/>
                        </a:ln>
                        <a:effectLst/>
                      </wps:spPr>
                      <wps:txbx>
                        <w:txbxContent>
                          <w:p w:rsidR="00DE2DBB" w:rsidRPr="0005303A" w:rsidRDefault="00DE2DBB" w:rsidP="00CA0FCB">
                            <w:pPr>
                              <w:jc w:val="center"/>
                              <w:rPr>
                                <w:rFonts w:asciiTheme="minorHAnsi" w:hAnsiTheme="minorHAnsi"/>
                                <w:i/>
                                <w:sz w:val="18"/>
                              </w:rPr>
                            </w:pPr>
                            <w:r>
                              <w:rPr>
                                <w:noProof/>
                                <w:lang w:eastAsia="fr-FR"/>
                              </w:rPr>
                              <w:drawing>
                                <wp:inline distT="0" distB="0" distL="0" distR="0" wp14:anchorId="30589B05" wp14:editId="523FCFB4">
                                  <wp:extent cx="910072" cy="1005142"/>
                                  <wp:effectExtent l="0" t="0" r="4445" b="5080"/>
                                  <wp:docPr id="95" name="Image 5"/>
                                  <wp:cNvGraphicFramePr/>
                                  <a:graphic xmlns:a="http://schemas.openxmlformats.org/drawingml/2006/main">
                                    <a:graphicData uri="http://schemas.openxmlformats.org/drawingml/2006/picture">
                                      <pic:pic xmlns:pic="http://schemas.openxmlformats.org/drawingml/2006/picture">
                                        <pic:nvPicPr>
                                          <pic:cNvPr id="95" name="Image 5"/>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2712" cy="10080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56CA5" id="Zone de texte 112" o:spid="_x0000_s1036" type="#_x0000_t202" style="position:absolute;left:0;text-align:left;margin-left:396.8pt;margin-top:.75pt;width:80.75pt;height:85.7pt;z-index:251727360;visibility:visible;mso-wrap-style:square;mso-width-percent:0;mso-height-percent:0;mso-wrap-distance-left:14.2pt;mso-wrap-distance-top:8.5pt;mso-wrap-distance-right:14.2pt;mso-wrap-distance-bottom:8.5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" fillcolor="window" strokecolor="#e40059" strokeweight=".25pt">
                <v:textbox>
                  <w:txbxContent>
                    <w:p w:rsidR="00DE2DBB" w:rsidRPr="0005303A" w:rsidRDefault="00DE2DBB" w:rsidP="00CA0FCB">
                      <w:pPr>
                        <w:jc w:val="center"/>
                        <w:rPr>
                          <w:rFonts w:asciiTheme="minorHAnsi" w:hAnsiTheme="minorHAnsi"/>
                          <w:i/>
                          <w:sz w:val="18"/>
                        </w:rPr>
                      </w:pPr>
                      <w:r>
                        <w:rPr>
                          <w:noProof/>
                          <w:lang w:eastAsia="fr-FR"/>
                        </w:rPr>
                        <w:drawing>
                          <wp:inline distT="0" distB="0" distL="0" distR="0" wp14:anchorId="30589B05" wp14:editId="523FCFB4">
                            <wp:extent cx="910072" cy="1005142"/>
                            <wp:effectExtent l="0" t="0" r="4445" b="5080"/>
                            <wp:docPr id="95" name="Image 5"/>
                            <wp:cNvGraphicFramePr/>
                            <a:graphic xmlns:a="http://schemas.openxmlformats.org/drawingml/2006/main">
                              <a:graphicData uri="http://schemas.openxmlformats.org/drawingml/2006/picture">
                                <pic:pic xmlns:pic="http://schemas.openxmlformats.org/drawingml/2006/picture">
                                  <pic:nvPicPr>
                                    <pic:cNvPr id="95" name="Image 5"/>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2712" cy="1008058"/>
                                    </a:xfrm>
                                    <a:prstGeom prst="rect">
                                      <a:avLst/>
                                    </a:prstGeom>
                                    <a:noFill/>
                                    <a:ln>
                                      <a:noFill/>
                                    </a:ln>
                                  </pic:spPr>
                                </pic:pic>
                              </a:graphicData>
                            </a:graphic>
                          </wp:inline>
                        </w:drawing>
                      </w:r>
                    </w:p>
                  </w:txbxContent>
                </v:textbox>
                <w10:wrap type="square" anchorx="margin"/>
              </v:shape>
            </w:pict>
          </mc:Fallback>
        </mc:AlternateContent>
      </w:r>
      <w:r w:rsidR="006A2E76" w:rsidRPr="00257D2A">
        <w:rPr>
          <w:rFonts w:ascii="Arial" w:hAnsi="Arial" w:cs="Arial"/>
          <w:sz w:val="18"/>
          <w:szCs w:val="18"/>
        </w:rPr>
        <w:t xml:space="preserve">La CAPEB </w:t>
      </w:r>
      <w:r w:rsidR="00873C6E" w:rsidRPr="00257D2A">
        <w:rPr>
          <w:rFonts w:ascii="Arial" w:hAnsi="Arial" w:cs="Arial"/>
          <w:sz w:val="18"/>
          <w:szCs w:val="18"/>
        </w:rPr>
        <w:t>travaille depuis des années pour</w:t>
      </w:r>
      <w:r w:rsidR="006A2E76" w:rsidRPr="00257D2A">
        <w:rPr>
          <w:rFonts w:ascii="Arial" w:hAnsi="Arial" w:cs="Arial"/>
          <w:sz w:val="18"/>
          <w:szCs w:val="18"/>
        </w:rPr>
        <w:t xml:space="preserve"> développer chez les artisans un réflexe « accessibilité » permettant d’aborder systématiquement cette question lorsque des travaux sont envisagés et ainsi d’anticiper plutôt que de devoir agir dans l’urgence. </w:t>
      </w:r>
    </w:p>
    <w:p w:rsidR="006A2E76" w:rsidRPr="00257D2A" w:rsidRDefault="00772910" w:rsidP="00CA0FCB">
      <w:pPr>
        <w:spacing w:before="120" w:after="120" w:line="240" w:lineRule="auto"/>
        <w:ind w:left="1134"/>
        <w:jc w:val="both"/>
        <w:rPr>
          <w:rFonts w:ascii="Arial" w:hAnsi="Arial" w:cs="Arial"/>
          <w:sz w:val="18"/>
          <w:szCs w:val="18"/>
        </w:rPr>
      </w:pPr>
      <w:r w:rsidRPr="00F07912">
        <w:rPr>
          <w:rFonts w:ascii="Arial" w:hAnsi="Arial" w:cs="Arial"/>
          <w:sz w:val="18"/>
          <w:szCs w:val="18"/>
        </w:rPr>
        <w:t>Dans cet esprit, e</w:t>
      </w:r>
      <w:r w:rsidR="006A2E76" w:rsidRPr="00F07912">
        <w:rPr>
          <w:rFonts w:ascii="Arial" w:hAnsi="Arial" w:cs="Arial"/>
          <w:sz w:val="18"/>
          <w:szCs w:val="18"/>
        </w:rPr>
        <w:t>lle développe l</w:t>
      </w:r>
      <w:r w:rsidR="00873C6E" w:rsidRPr="00F07912">
        <w:rPr>
          <w:rFonts w:ascii="Arial" w:hAnsi="Arial" w:cs="Arial"/>
          <w:sz w:val="18"/>
          <w:szCs w:val="18"/>
        </w:rPr>
        <w:t>es</w:t>
      </w:r>
      <w:r w:rsidR="006A2E76" w:rsidRPr="00F07912">
        <w:rPr>
          <w:rFonts w:ascii="Arial" w:hAnsi="Arial" w:cs="Arial"/>
          <w:sz w:val="18"/>
          <w:szCs w:val="18"/>
        </w:rPr>
        <w:t xml:space="preserve"> marque</w:t>
      </w:r>
      <w:r w:rsidR="00873C6E" w:rsidRPr="00F07912">
        <w:rPr>
          <w:rFonts w:ascii="Arial" w:hAnsi="Arial" w:cs="Arial"/>
          <w:sz w:val="18"/>
          <w:szCs w:val="18"/>
        </w:rPr>
        <w:t>s</w:t>
      </w:r>
      <w:r w:rsidR="006A2E76" w:rsidRPr="00F07912">
        <w:rPr>
          <w:rFonts w:ascii="Arial" w:hAnsi="Arial" w:cs="Arial"/>
          <w:sz w:val="18"/>
          <w:szCs w:val="18"/>
        </w:rPr>
        <w:t xml:space="preserve"> </w:t>
      </w:r>
      <w:proofErr w:type="spellStart"/>
      <w:r w:rsidR="006A2E76" w:rsidRPr="00F07912">
        <w:rPr>
          <w:rFonts w:ascii="Arial" w:hAnsi="Arial" w:cs="Arial"/>
          <w:sz w:val="18"/>
          <w:szCs w:val="18"/>
        </w:rPr>
        <w:t>Handibat</w:t>
      </w:r>
      <w:proofErr w:type="spellEnd"/>
      <w:r w:rsidR="006A2E76" w:rsidRPr="00F07912">
        <w:rPr>
          <w:rFonts w:ascii="Arial" w:hAnsi="Arial" w:cs="Arial"/>
          <w:sz w:val="18"/>
          <w:szCs w:val="18"/>
        </w:rPr>
        <w:t>®</w:t>
      </w:r>
      <w:r w:rsidR="00873C6E" w:rsidRPr="00F07912">
        <w:rPr>
          <w:rFonts w:ascii="Arial" w:hAnsi="Arial" w:cs="Arial"/>
          <w:sz w:val="18"/>
          <w:szCs w:val="18"/>
        </w:rPr>
        <w:t xml:space="preserve"> (mobilité réduite) et </w:t>
      </w:r>
      <w:proofErr w:type="spellStart"/>
      <w:r w:rsidR="00873C6E" w:rsidRPr="00F07912">
        <w:rPr>
          <w:rFonts w:ascii="Arial" w:hAnsi="Arial" w:cs="Arial"/>
          <w:sz w:val="18"/>
          <w:szCs w:val="18"/>
        </w:rPr>
        <w:t>Silverbat</w:t>
      </w:r>
      <w:proofErr w:type="spellEnd"/>
      <w:r w:rsidR="00873C6E" w:rsidRPr="00F07912">
        <w:rPr>
          <w:rFonts w:ascii="Arial" w:hAnsi="Arial" w:cs="Arial"/>
          <w:sz w:val="18"/>
          <w:szCs w:val="18"/>
        </w:rPr>
        <w:t>® (personnes âgées)</w:t>
      </w:r>
      <w:r w:rsidR="006A2E76" w:rsidRPr="00F07912">
        <w:rPr>
          <w:rFonts w:ascii="Arial" w:hAnsi="Arial" w:cs="Arial"/>
          <w:sz w:val="18"/>
          <w:szCs w:val="18"/>
        </w:rPr>
        <w:t>, ouverte</w:t>
      </w:r>
      <w:r w:rsidR="00873C6E" w:rsidRPr="00F07912">
        <w:rPr>
          <w:rFonts w:ascii="Arial" w:hAnsi="Arial" w:cs="Arial"/>
          <w:sz w:val="18"/>
          <w:szCs w:val="18"/>
        </w:rPr>
        <w:t>s</w:t>
      </w:r>
      <w:r w:rsidR="006A2E76" w:rsidRPr="00F07912">
        <w:rPr>
          <w:rFonts w:ascii="Arial" w:hAnsi="Arial" w:cs="Arial"/>
          <w:sz w:val="18"/>
          <w:szCs w:val="18"/>
        </w:rPr>
        <w:t xml:space="preserve"> à toutes les entreprises du bâtiment, et qui apporte</w:t>
      </w:r>
      <w:r w:rsidR="00873C6E" w:rsidRPr="00F07912">
        <w:rPr>
          <w:rFonts w:ascii="Arial" w:hAnsi="Arial" w:cs="Arial"/>
          <w:sz w:val="18"/>
          <w:szCs w:val="18"/>
        </w:rPr>
        <w:t>nt</w:t>
      </w:r>
      <w:r w:rsidR="006A2E76" w:rsidRPr="00F07912">
        <w:rPr>
          <w:rFonts w:ascii="Arial" w:hAnsi="Arial" w:cs="Arial"/>
          <w:sz w:val="18"/>
          <w:szCs w:val="18"/>
        </w:rPr>
        <w:t xml:space="preserve"> une information fiable et objective sur les compétences des professionnels intervenants </w:t>
      </w:r>
      <w:r w:rsidR="00585246" w:rsidRPr="00F07912">
        <w:rPr>
          <w:rFonts w:ascii="Arial" w:hAnsi="Arial" w:cs="Arial"/>
          <w:sz w:val="18"/>
          <w:szCs w:val="18"/>
        </w:rPr>
        <w:t>en matière</w:t>
      </w:r>
      <w:r w:rsidR="006A2E76" w:rsidRPr="00F07912">
        <w:rPr>
          <w:rFonts w:ascii="Arial" w:hAnsi="Arial" w:cs="Arial"/>
          <w:sz w:val="18"/>
          <w:szCs w:val="18"/>
        </w:rPr>
        <w:t xml:space="preserve"> </w:t>
      </w:r>
      <w:r w:rsidR="00585246" w:rsidRPr="00F07912">
        <w:rPr>
          <w:rFonts w:ascii="Arial" w:hAnsi="Arial" w:cs="Arial"/>
          <w:sz w:val="18"/>
          <w:szCs w:val="18"/>
        </w:rPr>
        <w:t>d</w:t>
      </w:r>
      <w:r w:rsidR="006A2E76" w:rsidRPr="00F07912">
        <w:rPr>
          <w:rFonts w:ascii="Arial" w:hAnsi="Arial" w:cs="Arial"/>
          <w:sz w:val="18"/>
          <w:szCs w:val="18"/>
        </w:rPr>
        <w:t>’accessibilité.</w:t>
      </w:r>
    </w:p>
    <w:p w:rsidR="006A2E76" w:rsidRPr="00257D2A" w:rsidRDefault="006A2E76" w:rsidP="00CA0FCB">
      <w:pPr>
        <w:spacing w:before="120" w:after="120" w:line="240" w:lineRule="auto"/>
        <w:ind w:left="1134"/>
        <w:jc w:val="both"/>
        <w:rPr>
          <w:rFonts w:ascii="Arial" w:hAnsi="Arial" w:cs="Arial"/>
          <w:sz w:val="18"/>
          <w:szCs w:val="18"/>
        </w:rPr>
      </w:pPr>
      <w:r w:rsidRPr="00257D2A">
        <w:rPr>
          <w:rFonts w:ascii="Arial" w:hAnsi="Arial" w:cs="Arial"/>
          <w:sz w:val="18"/>
          <w:szCs w:val="18"/>
        </w:rPr>
        <w:t xml:space="preserve">Loin de se contenter de répondre aux exigences de la loi ou de la réglementation, les </w:t>
      </w:r>
      <w:r w:rsidR="00772910" w:rsidRPr="00257D2A">
        <w:rPr>
          <w:rFonts w:ascii="Arial" w:hAnsi="Arial" w:cs="Arial"/>
          <w:sz w:val="18"/>
          <w:szCs w:val="18"/>
        </w:rPr>
        <w:t>titulaires</w:t>
      </w:r>
      <w:r w:rsidRPr="00257D2A">
        <w:rPr>
          <w:rFonts w:ascii="Arial" w:hAnsi="Arial" w:cs="Arial"/>
          <w:sz w:val="18"/>
          <w:szCs w:val="18"/>
        </w:rPr>
        <w:t xml:space="preserve"> de </w:t>
      </w:r>
      <w:r w:rsidR="00873C6E" w:rsidRPr="00257D2A">
        <w:rPr>
          <w:rFonts w:ascii="Arial" w:hAnsi="Arial" w:cs="Arial"/>
          <w:sz w:val="18"/>
          <w:szCs w:val="18"/>
        </w:rPr>
        <w:t>ces</w:t>
      </w:r>
      <w:r w:rsidRPr="00257D2A">
        <w:rPr>
          <w:rFonts w:ascii="Arial" w:hAnsi="Arial" w:cs="Arial"/>
          <w:sz w:val="18"/>
          <w:szCs w:val="18"/>
        </w:rPr>
        <w:t xml:space="preserve"> marque</w:t>
      </w:r>
      <w:r w:rsidR="00873C6E" w:rsidRPr="00257D2A">
        <w:rPr>
          <w:rFonts w:ascii="Arial" w:hAnsi="Arial" w:cs="Arial"/>
          <w:sz w:val="18"/>
          <w:szCs w:val="18"/>
        </w:rPr>
        <w:t>s</w:t>
      </w:r>
      <w:r w:rsidRPr="00257D2A">
        <w:rPr>
          <w:rFonts w:ascii="Arial" w:hAnsi="Arial" w:cs="Arial"/>
          <w:sz w:val="18"/>
          <w:szCs w:val="18"/>
        </w:rPr>
        <w:t xml:space="preserve"> recherchent les solutions les plus appropriées en fonction des besoins et des attentes de leurs clients, plaçant l’humain et l’esthétique au cœur de leurs interventions.</w:t>
      </w:r>
    </w:p>
    <w:p w:rsidR="00585246" w:rsidRPr="00257D2A" w:rsidRDefault="006A2E76" w:rsidP="00901BAE">
      <w:pPr>
        <w:spacing w:before="120" w:after="120" w:line="240" w:lineRule="auto"/>
        <w:ind w:left="1134"/>
        <w:jc w:val="both"/>
        <w:rPr>
          <w:rFonts w:ascii="Arial" w:hAnsi="Arial" w:cs="Arial"/>
          <w:sz w:val="18"/>
          <w:szCs w:val="18"/>
        </w:rPr>
      </w:pPr>
      <w:r w:rsidRPr="00257D2A">
        <w:rPr>
          <w:rFonts w:ascii="Arial" w:hAnsi="Arial" w:cs="Arial"/>
          <w:sz w:val="18"/>
          <w:szCs w:val="18"/>
        </w:rPr>
        <w:t>L</w:t>
      </w:r>
      <w:r w:rsidR="00176B58" w:rsidRPr="00257D2A">
        <w:rPr>
          <w:rFonts w:ascii="Arial" w:hAnsi="Arial" w:cs="Arial"/>
          <w:sz w:val="18"/>
          <w:szCs w:val="18"/>
        </w:rPr>
        <w:t>es</w:t>
      </w:r>
      <w:r w:rsidRPr="00257D2A">
        <w:rPr>
          <w:rFonts w:ascii="Arial" w:hAnsi="Arial" w:cs="Arial"/>
          <w:sz w:val="18"/>
          <w:szCs w:val="18"/>
        </w:rPr>
        <w:t xml:space="preserve"> conditions d’obtention </w:t>
      </w:r>
      <w:r w:rsidR="00176B58" w:rsidRPr="00257D2A">
        <w:rPr>
          <w:rFonts w:ascii="Arial" w:hAnsi="Arial" w:cs="Arial"/>
          <w:sz w:val="18"/>
          <w:szCs w:val="18"/>
        </w:rPr>
        <w:t>de ce</w:t>
      </w:r>
      <w:r w:rsidR="00873C6E" w:rsidRPr="00257D2A">
        <w:rPr>
          <w:rFonts w:ascii="Arial" w:hAnsi="Arial" w:cs="Arial"/>
          <w:sz w:val="18"/>
          <w:szCs w:val="18"/>
        </w:rPr>
        <w:t>s</w:t>
      </w:r>
      <w:r w:rsidR="00176B58" w:rsidRPr="00257D2A">
        <w:rPr>
          <w:rFonts w:ascii="Arial" w:hAnsi="Arial" w:cs="Arial"/>
          <w:sz w:val="18"/>
          <w:szCs w:val="18"/>
        </w:rPr>
        <w:t xml:space="preserve"> marque</w:t>
      </w:r>
      <w:r w:rsidR="00873C6E" w:rsidRPr="00257D2A">
        <w:rPr>
          <w:rFonts w:ascii="Arial" w:hAnsi="Arial" w:cs="Arial"/>
          <w:sz w:val="18"/>
          <w:szCs w:val="18"/>
        </w:rPr>
        <w:t>s</w:t>
      </w:r>
      <w:r w:rsidR="00176B58" w:rsidRPr="00257D2A">
        <w:rPr>
          <w:rFonts w:ascii="Arial" w:hAnsi="Arial" w:cs="Arial"/>
          <w:sz w:val="18"/>
          <w:szCs w:val="18"/>
        </w:rPr>
        <w:t xml:space="preserve"> sont </w:t>
      </w:r>
      <w:r w:rsidRPr="00257D2A">
        <w:rPr>
          <w:rFonts w:ascii="Arial" w:hAnsi="Arial" w:cs="Arial"/>
          <w:sz w:val="18"/>
          <w:szCs w:val="18"/>
        </w:rPr>
        <w:t>rigoureuses et strictement encadrées. Les professionnels qui désirent s’en prévaloir s</w:t>
      </w:r>
      <w:r w:rsidR="002F5B13" w:rsidRPr="00257D2A">
        <w:rPr>
          <w:rFonts w:ascii="Arial" w:hAnsi="Arial" w:cs="Arial"/>
          <w:sz w:val="18"/>
          <w:szCs w:val="18"/>
        </w:rPr>
        <w:t>uivent</w:t>
      </w:r>
      <w:r w:rsidRPr="00257D2A">
        <w:rPr>
          <w:rFonts w:ascii="Arial" w:hAnsi="Arial" w:cs="Arial"/>
          <w:sz w:val="18"/>
          <w:szCs w:val="18"/>
        </w:rPr>
        <w:t xml:space="preserve"> une formation très large à laquelle participe</w:t>
      </w:r>
      <w:r w:rsidR="00772910" w:rsidRPr="00257D2A">
        <w:rPr>
          <w:rFonts w:ascii="Arial" w:hAnsi="Arial" w:cs="Arial"/>
          <w:sz w:val="18"/>
          <w:szCs w:val="18"/>
        </w:rPr>
        <w:t>nt</w:t>
      </w:r>
      <w:r w:rsidRPr="00257D2A">
        <w:rPr>
          <w:rFonts w:ascii="Arial" w:hAnsi="Arial" w:cs="Arial"/>
          <w:sz w:val="18"/>
          <w:szCs w:val="18"/>
        </w:rPr>
        <w:t xml:space="preserve"> des professionnels de la santé</w:t>
      </w:r>
      <w:r w:rsidR="002F5B13" w:rsidRPr="00257D2A">
        <w:rPr>
          <w:rFonts w:ascii="Arial" w:hAnsi="Arial" w:cs="Arial"/>
          <w:sz w:val="18"/>
          <w:szCs w:val="18"/>
        </w:rPr>
        <w:t>,</w:t>
      </w:r>
      <w:r w:rsidRPr="00257D2A">
        <w:rPr>
          <w:rFonts w:ascii="Arial" w:hAnsi="Arial" w:cs="Arial"/>
          <w:sz w:val="18"/>
          <w:szCs w:val="18"/>
        </w:rPr>
        <w:t xml:space="preserve"> notamment des ergothérapeutes. L’attribution de la marque résulte de la décision d’une commission départementale où sont représentés </w:t>
      </w:r>
      <w:r w:rsidR="002F5B13" w:rsidRPr="00257D2A">
        <w:rPr>
          <w:rFonts w:ascii="Arial" w:hAnsi="Arial" w:cs="Arial"/>
          <w:sz w:val="18"/>
          <w:szCs w:val="18"/>
        </w:rPr>
        <w:t>tous l</w:t>
      </w:r>
      <w:r w:rsidRPr="00257D2A">
        <w:rPr>
          <w:rFonts w:ascii="Arial" w:hAnsi="Arial" w:cs="Arial"/>
          <w:sz w:val="18"/>
          <w:szCs w:val="18"/>
        </w:rPr>
        <w:t xml:space="preserve">es acteurs </w:t>
      </w:r>
      <w:r w:rsidR="00176B58" w:rsidRPr="00257D2A">
        <w:rPr>
          <w:rFonts w:ascii="Arial" w:hAnsi="Arial" w:cs="Arial"/>
          <w:sz w:val="18"/>
          <w:szCs w:val="18"/>
        </w:rPr>
        <w:t xml:space="preserve">locaux </w:t>
      </w:r>
      <w:r w:rsidR="009F55B6" w:rsidRPr="00257D2A">
        <w:rPr>
          <w:rFonts w:ascii="Arial" w:hAnsi="Arial" w:cs="Arial"/>
          <w:sz w:val="18"/>
          <w:szCs w:val="18"/>
        </w:rPr>
        <w:t>de</w:t>
      </w:r>
      <w:r w:rsidRPr="00257D2A">
        <w:rPr>
          <w:rFonts w:ascii="Arial" w:hAnsi="Arial" w:cs="Arial"/>
          <w:sz w:val="18"/>
          <w:szCs w:val="18"/>
        </w:rPr>
        <w:t xml:space="preserve"> l’accessibilité.</w:t>
      </w:r>
    </w:p>
    <w:p w:rsidR="00D459FF" w:rsidRPr="00257D2A" w:rsidRDefault="00022B0F" w:rsidP="00901BAE">
      <w:pPr>
        <w:spacing w:before="120" w:after="120" w:line="240" w:lineRule="auto"/>
        <w:ind w:left="1134"/>
        <w:jc w:val="both"/>
        <w:rPr>
          <w:rFonts w:ascii="Arial" w:hAnsi="Arial" w:cs="Arial"/>
          <w:sz w:val="18"/>
          <w:szCs w:val="18"/>
        </w:rPr>
      </w:pPr>
      <w:r w:rsidRPr="00257D2A">
        <w:rPr>
          <w:rFonts w:ascii="Arial" w:hAnsi="Arial" w:cs="Arial"/>
          <w:sz w:val="18"/>
          <w:szCs w:val="18"/>
        </w:rPr>
        <w:t xml:space="preserve">La CAPEB souhaite que les Pouvoirs publics appuient le développement de ces marques pour en favoriser la diffusion et la reconnaissance auprès des particuliers. </w:t>
      </w:r>
      <w:r>
        <w:rPr>
          <w:rFonts w:ascii="Arial" w:hAnsi="Arial" w:cs="Arial"/>
          <w:sz w:val="18"/>
          <w:szCs w:val="18"/>
        </w:rPr>
        <w:t>C’est, en effet, auprès d’eux que les entreprises labellisées réalisent 78 % de leur chiffre d’affaires.</w:t>
      </w:r>
      <w:r w:rsidR="009F55B6" w:rsidRPr="00257D2A">
        <w:rPr>
          <w:rFonts w:ascii="Arial" w:hAnsi="Arial" w:cs="Arial"/>
          <w:sz w:val="18"/>
          <w:szCs w:val="18"/>
        </w:rPr>
        <w:t xml:space="preserve"> </w:t>
      </w:r>
      <w:r w:rsidR="00D459FF" w:rsidRPr="00257D2A">
        <w:rPr>
          <w:rFonts w:ascii="Arial" w:hAnsi="Arial" w:cs="Arial"/>
          <w:b/>
          <w:sz w:val="36"/>
          <w:szCs w:val="36"/>
        </w:rPr>
        <w:br w:type="page"/>
      </w:r>
    </w:p>
    <w:p w:rsidR="0031031A" w:rsidRPr="00257D2A" w:rsidRDefault="00211BCE" w:rsidP="0031031A">
      <w:pPr>
        <w:spacing w:line="240" w:lineRule="auto"/>
        <w:rPr>
          <w:rFonts w:ascii="Arial" w:hAnsi="Arial" w:cs="Arial"/>
          <w:b/>
          <w:sz w:val="36"/>
          <w:szCs w:val="36"/>
        </w:rPr>
      </w:pPr>
      <w:r w:rsidRPr="00257D2A">
        <w:rPr>
          <w:rFonts w:ascii="Arial" w:hAnsi="Arial" w:cs="Arial"/>
          <w:i/>
          <w:noProof/>
          <w:lang w:eastAsia="fr-FR"/>
        </w:rPr>
        <w:drawing>
          <wp:anchor distT="0" distB="0" distL="114300" distR="114300" simplePos="0" relativeHeight="251622912" behindDoc="0" locked="0" layoutInCell="1" allowOverlap="1" wp14:anchorId="6F66C778" wp14:editId="54FF406D">
            <wp:simplePos x="0" y="0"/>
            <wp:positionH relativeFrom="margin">
              <wp:posOffset>70485</wp:posOffset>
            </wp:positionH>
            <wp:positionV relativeFrom="margin">
              <wp:posOffset>697230</wp:posOffset>
            </wp:positionV>
            <wp:extent cx="5755640" cy="45085"/>
            <wp:effectExtent l="0" t="0" r="0" b="0"/>
            <wp:wrapSquare wrapText="bothSides"/>
            <wp:docPr id="1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5640" cy="45085"/>
                    </a:xfrm>
                    <a:prstGeom prst="rect">
                      <a:avLst/>
                    </a:prstGeom>
                    <a:noFill/>
                  </pic:spPr>
                </pic:pic>
              </a:graphicData>
            </a:graphic>
            <wp14:sizeRelH relativeFrom="page">
              <wp14:pctWidth>0</wp14:pctWidth>
            </wp14:sizeRelH>
            <wp14:sizeRelV relativeFrom="page">
              <wp14:pctHeight>0</wp14:pctHeight>
            </wp14:sizeRelV>
          </wp:anchor>
        </w:drawing>
      </w:r>
      <w:r w:rsidR="00D81D80" w:rsidRPr="00257D2A">
        <w:rPr>
          <w:rFonts w:ascii="Arial" w:hAnsi="Arial" w:cs="Arial"/>
          <w:b/>
          <w:sz w:val="36"/>
          <w:szCs w:val="36"/>
        </w:rPr>
        <w:t>Aider les artisans à préserver leurs emplois</w:t>
      </w:r>
      <w:r w:rsidRPr="00257D2A">
        <w:rPr>
          <w:rFonts w:ascii="Arial" w:hAnsi="Arial" w:cs="Arial"/>
          <w:b/>
          <w:sz w:val="36"/>
          <w:szCs w:val="36"/>
        </w:rPr>
        <w:t xml:space="preserve"> et à en créer de nouveaux</w:t>
      </w:r>
    </w:p>
    <w:p w:rsidR="0031031A" w:rsidRPr="00257D2A" w:rsidRDefault="00BA3825" w:rsidP="00FC00CC">
      <w:pPr>
        <w:spacing w:before="600" w:after="360" w:line="240" w:lineRule="auto"/>
        <w:rPr>
          <w:rFonts w:ascii="Arial" w:hAnsi="Arial" w:cs="Arial"/>
          <w:i/>
        </w:rPr>
      </w:pPr>
      <w:r w:rsidRPr="00257D2A">
        <w:rPr>
          <w:rFonts w:ascii="Arial" w:hAnsi="Arial" w:cs="Arial"/>
          <w:i/>
        </w:rPr>
        <w:t xml:space="preserve">Avec </w:t>
      </w:r>
      <w:r w:rsidR="00022B0F">
        <w:rPr>
          <w:rFonts w:ascii="Arial" w:hAnsi="Arial" w:cs="Arial"/>
          <w:i/>
        </w:rPr>
        <w:t>630 994</w:t>
      </w:r>
      <w:r w:rsidRPr="00257D2A">
        <w:rPr>
          <w:rFonts w:ascii="Arial" w:hAnsi="Arial" w:cs="Arial"/>
          <w:i/>
        </w:rPr>
        <w:t xml:space="preserve"> salariés, l’artisanat du bâtiment s’affirme comme un grand pourvoyeur d’emplois</w:t>
      </w:r>
      <w:r w:rsidR="0031031A" w:rsidRPr="00257D2A">
        <w:rPr>
          <w:rFonts w:ascii="Arial" w:hAnsi="Arial" w:cs="Arial"/>
          <w:i/>
        </w:rPr>
        <w:t>.</w:t>
      </w:r>
      <w:r w:rsidRPr="00257D2A">
        <w:rPr>
          <w:rFonts w:ascii="Arial" w:hAnsi="Arial" w:cs="Arial"/>
          <w:i/>
        </w:rPr>
        <w:t xml:space="preserve"> Son rôle majeur en matière d’insertion sociale n’est plus à démontrer. </w:t>
      </w:r>
      <w:r w:rsidR="00F92722" w:rsidRPr="00257D2A">
        <w:rPr>
          <w:rFonts w:ascii="Arial" w:hAnsi="Arial" w:cs="Arial"/>
          <w:i/>
        </w:rPr>
        <w:t>Les potentialités restent considérables mais l</w:t>
      </w:r>
      <w:r w:rsidR="002D2135" w:rsidRPr="00257D2A">
        <w:rPr>
          <w:rFonts w:ascii="Arial" w:hAnsi="Arial" w:cs="Arial"/>
          <w:i/>
        </w:rPr>
        <w:t xml:space="preserve">a crise </w:t>
      </w:r>
      <w:r w:rsidR="00F92722" w:rsidRPr="00257D2A">
        <w:rPr>
          <w:rFonts w:ascii="Arial" w:hAnsi="Arial" w:cs="Arial"/>
          <w:i/>
        </w:rPr>
        <w:t>réduit les capacités d’</w:t>
      </w:r>
      <w:r w:rsidR="002D2135" w:rsidRPr="00257D2A">
        <w:rPr>
          <w:rFonts w:ascii="Arial" w:hAnsi="Arial" w:cs="Arial"/>
          <w:i/>
        </w:rPr>
        <w:t>embauches.</w:t>
      </w:r>
    </w:p>
    <w:p w:rsidR="00775CF5" w:rsidRPr="003968CB" w:rsidRDefault="00F92722" w:rsidP="00A95A1D">
      <w:pPr>
        <w:pStyle w:val="Titre"/>
        <w:spacing w:before="480" w:after="360"/>
        <w:rPr>
          <w:rFonts w:ascii="Arial" w:hAnsi="Arial" w:cs="Arial"/>
          <w:b/>
          <w:sz w:val="28"/>
          <w:szCs w:val="22"/>
          <w:u w:color="FF0000"/>
        </w:rPr>
      </w:pPr>
      <w:r w:rsidRPr="003968CB">
        <w:rPr>
          <w:rFonts w:ascii="Arial" w:hAnsi="Arial" w:cs="Arial"/>
          <w:b/>
          <w:sz w:val="28"/>
          <w:szCs w:val="22"/>
          <w:u w:color="FF0000"/>
        </w:rPr>
        <w:t>Les potentialités so</w:t>
      </w:r>
      <w:r w:rsidR="00775CF5" w:rsidRPr="003968CB">
        <w:rPr>
          <w:rFonts w:ascii="Arial" w:hAnsi="Arial" w:cs="Arial"/>
          <w:b/>
          <w:sz w:val="28"/>
          <w:szCs w:val="22"/>
          <w:u w:color="FF0000"/>
        </w:rPr>
        <w:t>nt considérables</w:t>
      </w:r>
    </w:p>
    <w:p w:rsidR="00775CF5" w:rsidRPr="00257D2A" w:rsidRDefault="00A95A1D" w:rsidP="00A95A1D">
      <w:pPr>
        <w:spacing w:before="120" w:after="120" w:line="240" w:lineRule="auto"/>
        <w:jc w:val="both"/>
        <w:rPr>
          <w:rFonts w:ascii="Arial" w:hAnsi="Arial" w:cs="Arial"/>
          <w:sz w:val="18"/>
          <w:szCs w:val="18"/>
        </w:rPr>
      </w:pPr>
      <w:r w:rsidRPr="00257D2A">
        <w:rPr>
          <w:rFonts w:ascii="Arial" w:hAnsi="Arial" w:cs="Arial"/>
          <w:noProof/>
          <w:sz w:val="18"/>
          <w:szCs w:val="18"/>
          <w:lang w:eastAsia="fr-FR"/>
        </w:rPr>
        <mc:AlternateContent>
          <mc:Choice Requires="wps">
            <w:drawing>
              <wp:anchor distT="107950" distB="107950" distL="180340" distR="180340" simplePos="0" relativeHeight="251729408" behindDoc="0" locked="0" layoutInCell="1" allowOverlap="1" wp14:anchorId="5F577CEC" wp14:editId="3A605615">
                <wp:simplePos x="0" y="0"/>
                <wp:positionH relativeFrom="margin">
                  <wp:align>left</wp:align>
                </wp:positionH>
                <wp:positionV relativeFrom="paragraph">
                  <wp:posOffset>106045</wp:posOffset>
                </wp:positionV>
                <wp:extent cx="1285875" cy="923925"/>
                <wp:effectExtent l="0" t="0" r="28575" b="28575"/>
                <wp:wrapSquare wrapText="bothSides"/>
                <wp:docPr id="113" name="Zone de texte 113"/>
                <wp:cNvGraphicFramePr/>
                <a:graphic xmlns:a="http://schemas.openxmlformats.org/drawingml/2006/main">
                  <a:graphicData uri="http://schemas.microsoft.com/office/word/2010/wordprocessingShape">
                    <wps:wsp>
                      <wps:cNvSpPr txBox="1"/>
                      <wps:spPr>
                        <a:xfrm>
                          <a:off x="0" y="0"/>
                          <a:ext cx="1285875" cy="923925"/>
                        </a:xfrm>
                        <a:prstGeom prst="rect">
                          <a:avLst/>
                        </a:prstGeom>
                        <a:solidFill>
                          <a:sysClr val="window" lastClr="FFFFFF"/>
                        </a:solidFill>
                        <a:ln w="3175" cap="flat" cmpd="sng" algn="ctr">
                          <a:solidFill>
                            <a:srgbClr val="E40059"/>
                          </a:solidFill>
                          <a:prstDash val="solid"/>
                        </a:ln>
                        <a:effectLst/>
                      </wps:spPr>
                      <wps:txbx>
                        <w:txbxContent>
                          <w:p w:rsidR="00DE2DBB" w:rsidRDefault="00022B0F" w:rsidP="00A95A1D">
                            <w:pPr>
                              <w:spacing w:before="120" w:after="120" w:line="240" w:lineRule="auto"/>
                            </w:pPr>
                            <w:r w:rsidRPr="00022B0F">
                              <w:rPr>
                                <w:rFonts w:asciiTheme="minorHAnsi" w:hAnsiTheme="minorHAnsi" w:cs="Arial"/>
                                <w:sz w:val="18"/>
                                <w:szCs w:val="18"/>
                              </w:rPr>
                              <w:t>20 % des salariés du bâtiment ont plus de 50 ans et devront être remplacés dans les 10 ans à venir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77CEC" id="Zone de texte 113" o:spid="_x0000_s1037" type="#_x0000_t202" style="position:absolute;left:0;text-align:left;margin-left:0;margin-top:8.35pt;width:101.25pt;height:72.75pt;z-index:251729408;visibility:visible;mso-wrap-style:square;mso-width-percent:0;mso-height-percent:0;mso-wrap-distance-left:14.2pt;mso-wrap-distance-top:8.5pt;mso-wrap-distance-right:14.2pt;mso-wrap-distance-bottom:8.5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" fillcolor="window" strokecolor="#e40059" strokeweight=".25pt">
                <v:textbox>
                  <w:txbxContent>
                    <w:p w:rsidR="00DE2DBB" w:rsidRDefault="00022B0F" w:rsidP="00A95A1D">
                      <w:pPr>
                        <w:spacing w:before="120" w:after="120" w:line="240" w:lineRule="auto"/>
                      </w:pPr>
                      <w:r w:rsidRPr="00022B0F">
                        <w:rPr>
                          <w:rFonts w:asciiTheme="minorHAnsi" w:hAnsiTheme="minorHAnsi" w:cs="Arial"/>
                          <w:sz w:val="18"/>
                          <w:szCs w:val="18"/>
                        </w:rPr>
                        <w:t>20 % des salariés du bâtiment ont plus de 50 ans et devront être remplacés dans les 10 ans à venir</w:t>
                      </w:r>
                    </w:p>
                  </w:txbxContent>
                </v:textbox>
                <w10:wrap type="square" anchorx="margin"/>
              </v:shape>
            </w:pict>
          </mc:Fallback>
        </mc:AlternateContent>
      </w:r>
      <w:r w:rsidR="00775CF5" w:rsidRPr="00257D2A">
        <w:rPr>
          <w:rFonts w:ascii="Arial" w:hAnsi="Arial" w:cs="Arial"/>
          <w:sz w:val="18"/>
          <w:szCs w:val="18"/>
        </w:rPr>
        <w:t xml:space="preserve">L’analyse de la pyramide des âges du bâtiment annonce d’importants besoins de renouvellement. Les flux d’embauche </w:t>
      </w:r>
      <w:r w:rsidR="00B2234E" w:rsidRPr="00257D2A">
        <w:rPr>
          <w:rFonts w:ascii="Arial" w:hAnsi="Arial" w:cs="Arial"/>
          <w:sz w:val="18"/>
          <w:szCs w:val="18"/>
        </w:rPr>
        <w:t>d’ici</w:t>
      </w:r>
      <w:r w:rsidR="00775CF5" w:rsidRPr="00257D2A">
        <w:rPr>
          <w:rFonts w:ascii="Arial" w:hAnsi="Arial" w:cs="Arial"/>
          <w:sz w:val="18"/>
          <w:szCs w:val="18"/>
        </w:rPr>
        <w:t xml:space="preserve"> 2020 (départs en retraite, décès, sorties vers d’autres secteurs, etc.) sont estimés à 115 000 postes par an, hors besoins liés à l’évolution de l’activité. </w:t>
      </w:r>
    </w:p>
    <w:p w:rsidR="00775CF5" w:rsidRPr="00257D2A" w:rsidRDefault="00775CF5" w:rsidP="00A95A1D">
      <w:pPr>
        <w:spacing w:before="120" w:after="120" w:line="240" w:lineRule="auto"/>
        <w:jc w:val="both"/>
        <w:rPr>
          <w:rFonts w:ascii="Arial" w:hAnsi="Arial" w:cs="Arial"/>
          <w:sz w:val="18"/>
          <w:szCs w:val="18"/>
        </w:rPr>
      </w:pPr>
      <w:r w:rsidRPr="00257D2A">
        <w:rPr>
          <w:rFonts w:ascii="Arial" w:hAnsi="Arial" w:cs="Arial"/>
          <w:sz w:val="18"/>
          <w:szCs w:val="18"/>
        </w:rPr>
        <w:t>Les potentialités d’embauches sont donc massives. 16 % des salariés du BTP ont plus de 50 ans et prendront leur retraite dans les dix prochaines années. L</w:t>
      </w:r>
      <w:r w:rsidR="0058787A" w:rsidRPr="00257D2A">
        <w:rPr>
          <w:rFonts w:ascii="Arial" w:hAnsi="Arial" w:cs="Arial"/>
          <w:sz w:val="18"/>
          <w:szCs w:val="18"/>
        </w:rPr>
        <w:t>es 41/50 ans</w:t>
      </w:r>
      <w:r w:rsidRPr="00257D2A">
        <w:rPr>
          <w:rFonts w:ascii="Arial" w:hAnsi="Arial" w:cs="Arial"/>
          <w:sz w:val="18"/>
          <w:szCs w:val="18"/>
        </w:rPr>
        <w:t xml:space="preserve"> représente</w:t>
      </w:r>
      <w:r w:rsidR="0058787A" w:rsidRPr="00257D2A">
        <w:rPr>
          <w:rFonts w:ascii="Arial" w:hAnsi="Arial" w:cs="Arial"/>
          <w:sz w:val="18"/>
          <w:szCs w:val="18"/>
        </w:rPr>
        <w:t>nt</w:t>
      </w:r>
      <w:r w:rsidRPr="00257D2A">
        <w:rPr>
          <w:rFonts w:ascii="Arial" w:hAnsi="Arial" w:cs="Arial"/>
          <w:sz w:val="18"/>
          <w:szCs w:val="18"/>
        </w:rPr>
        <w:t xml:space="preserve"> près du quart de la population active.</w:t>
      </w:r>
    </w:p>
    <w:p w:rsidR="007C3D3B" w:rsidRDefault="007C3D3B" w:rsidP="00A95A1D">
      <w:pPr>
        <w:spacing w:before="120" w:after="120" w:line="240" w:lineRule="auto"/>
        <w:jc w:val="both"/>
        <w:rPr>
          <w:rFonts w:ascii="Arial" w:hAnsi="Arial" w:cs="Arial"/>
          <w:sz w:val="18"/>
          <w:szCs w:val="18"/>
        </w:rPr>
      </w:pPr>
      <w:r w:rsidRPr="00257D2A">
        <w:rPr>
          <w:rFonts w:ascii="Arial" w:hAnsi="Arial" w:cs="Arial"/>
          <w:sz w:val="18"/>
          <w:szCs w:val="18"/>
        </w:rPr>
        <w:t xml:space="preserve">Les artisans sont demandeurs d’ouvriers qualifiés et font d’ailleurs d’importants efforts pour conserver ceux qu’ils emploient. Les exigences de qualification et de compétence liées à la mise en œuvre </w:t>
      </w:r>
      <w:r w:rsidR="00D84263" w:rsidRPr="00257D2A">
        <w:rPr>
          <w:rFonts w:ascii="Arial" w:hAnsi="Arial" w:cs="Arial"/>
          <w:sz w:val="18"/>
          <w:szCs w:val="18"/>
        </w:rPr>
        <w:t>de la transition énergétique</w:t>
      </w:r>
      <w:r w:rsidRPr="00257D2A">
        <w:rPr>
          <w:rFonts w:ascii="Arial" w:hAnsi="Arial" w:cs="Arial"/>
          <w:sz w:val="18"/>
          <w:szCs w:val="18"/>
        </w:rPr>
        <w:t xml:space="preserve"> et à l’amélioration des performances énergétiques des bâtiments accroissent </w:t>
      </w:r>
      <w:r w:rsidR="00785684" w:rsidRPr="00257D2A">
        <w:rPr>
          <w:rFonts w:ascii="Arial" w:hAnsi="Arial" w:cs="Arial"/>
          <w:sz w:val="18"/>
          <w:szCs w:val="18"/>
        </w:rPr>
        <w:t>encore</w:t>
      </w:r>
      <w:r w:rsidRPr="00257D2A">
        <w:rPr>
          <w:rFonts w:ascii="Arial" w:hAnsi="Arial" w:cs="Arial"/>
          <w:sz w:val="18"/>
          <w:szCs w:val="18"/>
        </w:rPr>
        <w:t xml:space="preserve"> ce besoin. </w:t>
      </w:r>
    </w:p>
    <w:p w:rsidR="00025F9D" w:rsidRPr="00257D2A" w:rsidRDefault="00025F9D" w:rsidP="00A95A1D">
      <w:pPr>
        <w:spacing w:before="120" w:after="120" w:line="240" w:lineRule="auto"/>
        <w:jc w:val="both"/>
        <w:rPr>
          <w:rFonts w:ascii="Arial" w:hAnsi="Arial" w:cs="Arial"/>
          <w:sz w:val="18"/>
          <w:szCs w:val="18"/>
        </w:rPr>
      </w:pPr>
      <w:r>
        <w:rPr>
          <w:rFonts w:ascii="Arial" w:hAnsi="Arial" w:cs="Arial"/>
          <w:noProof/>
          <w:sz w:val="18"/>
          <w:szCs w:val="18"/>
          <w:lang w:eastAsia="fr-FR"/>
        </w:rPr>
        <w:drawing>
          <wp:inline distT="0" distB="0" distL="0" distR="0" wp14:anchorId="387FD8E5">
            <wp:extent cx="286385" cy="262255"/>
            <wp:effectExtent l="0" t="0" r="0" b="444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6385" cy="262255"/>
                    </a:xfrm>
                    <a:prstGeom prst="rect">
                      <a:avLst/>
                    </a:prstGeom>
                    <a:noFill/>
                  </pic:spPr>
                </pic:pic>
              </a:graphicData>
            </a:graphic>
          </wp:inline>
        </w:drawing>
      </w:r>
      <w:r w:rsidRPr="00714581">
        <w:rPr>
          <w:rFonts w:ascii="Verdana" w:hAnsi="Verdana" w:cs="Arial"/>
          <w:b/>
          <w:i/>
          <w:sz w:val="18"/>
          <w:szCs w:val="18"/>
        </w:rPr>
        <w:t>14 000 postes en Auvergne-Rhône-Alpes</w:t>
      </w:r>
    </w:p>
    <w:p w:rsidR="0058787A" w:rsidRPr="003968CB" w:rsidRDefault="0058787A" w:rsidP="0058787A">
      <w:pPr>
        <w:pStyle w:val="Titre"/>
        <w:spacing w:before="480" w:after="480"/>
        <w:rPr>
          <w:rFonts w:ascii="Arial" w:hAnsi="Arial" w:cs="Arial"/>
          <w:b/>
          <w:sz w:val="28"/>
          <w:szCs w:val="22"/>
          <w:u w:color="FF0000"/>
        </w:rPr>
      </w:pPr>
      <w:r w:rsidRPr="003968CB">
        <w:rPr>
          <w:rFonts w:ascii="Arial" w:hAnsi="Arial" w:cs="Arial"/>
          <w:b/>
          <w:sz w:val="28"/>
          <w:szCs w:val="22"/>
          <w:u w:color="FF0000"/>
        </w:rPr>
        <w:t>Nos propositions</w:t>
      </w:r>
    </w:p>
    <w:p w:rsidR="0058787A" w:rsidRPr="003968CB" w:rsidRDefault="0058787A" w:rsidP="0058787A">
      <w:pPr>
        <w:pStyle w:val="Paragraphedeliste"/>
        <w:numPr>
          <w:ilvl w:val="0"/>
          <w:numId w:val="30"/>
        </w:numPr>
        <w:tabs>
          <w:tab w:val="left" w:pos="4111"/>
          <w:tab w:val="left" w:pos="7655"/>
        </w:tabs>
        <w:spacing w:before="200" w:line="240" w:lineRule="auto"/>
        <w:rPr>
          <w:rFonts w:ascii="Arial" w:eastAsiaTheme="majorEastAsia" w:hAnsi="Arial" w:cs="Arial"/>
          <w:b/>
          <w:color w:val="4C4C4C" w:themeColor="text2" w:themeShade="BF"/>
          <w:spacing w:val="5"/>
          <w:kern w:val="28"/>
          <w:szCs w:val="20"/>
          <w:u w:color="FF0000"/>
        </w:rPr>
      </w:pPr>
      <w:r w:rsidRPr="003968CB">
        <w:rPr>
          <w:rFonts w:ascii="Arial" w:eastAsiaTheme="majorEastAsia" w:hAnsi="Arial" w:cs="Arial"/>
          <w:b/>
          <w:color w:val="4C4C4C" w:themeColor="text2" w:themeShade="BF"/>
          <w:spacing w:val="5"/>
          <w:kern w:val="28"/>
          <w:szCs w:val="20"/>
          <w:u w:color="FF0000"/>
        </w:rPr>
        <w:t>Lever les freins à l’embauche</w:t>
      </w:r>
      <w:r w:rsidR="00CF3158" w:rsidRPr="003968CB">
        <w:rPr>
          <w:rFonts w:ascii="Arial" w:eastAsiaTheme="majorEastAsia" w:hAnsi="Arial" w:cs="Arial"/>
          <w:b/>
          <w:color w:val="4C4C4C" w:themeColor="text2" w:themeShade="BF"/>
          <w:spacing w:val="5"/>
          <w:kern w:val="28"/>
          <w:szCs w:val="20"/>
          <w:u w:color="FF0000"/>
        </w:rPr>
        <w:t xml:space="preserve"> en réduisant les charges des entreprises</w:t>
      </w:r>
    </w:p>
    <w:p w:rsidR="00022B0F" w:rsidRPr="00257D2A" w:rsidRDefault="00022B0F" w:rsidP="00022B0F">
      <w:pPr>
        <w:spacing w:before="120" w:after="120" w:line="240" w:lineRule="auto"/>
        <w:ind w:left="1134"/>
        <w:jc w:val="both"/>
        <w:rPr>
          <w:rFonts w:ascii="Arial" w:hAnsi="Arial" w:cs="Arial"/>
          <w:sz w:val="18"/>
          <w:szCs w:val="18"/>
        </w:rPr>
      </w:pPr>
      <w:r w:rsidRPr="00257D2A">
        <w:rPr>
          <w:rFonts w:ascii="Arial" w:hAnsi="Arial" w:cs="Arial"/>
          <w:sz w:val="18"/>
          <w:szCs w:val="18"/>
        </w:rPr>
        <w:t>L</w:t>
      </w:r>
      <w:r>
        <w:rPr>
          <w:rFonts w:ascii="Arial" w:hAnsi="Arial" w:cs="Arial"/>
          <w:sz w:val="18"/>
          <w:szCs w:val="18"/>
        </w:rPr>
        <w:t xml:space="preserve">a reprise </w:t>
      </w:r>
      <w:r w:rsidRPr="00257D2A">
        <w:rPr>
          <w:rFonts w:ascii="Arial" w:hAnsi="Arial" w:cs="Arial"/>
          <w:sz w:val="18"/>
          <w:szCs w:val="18"/>
        </w:rPr>
        <w:t xml:space="preserve">économique </w:t>
      </w:r>
      <w:r>
        <w:rPr>
          <w:rFonts w:ascii="Arial" w:hAnsi="Arial" w:cs="Arial"/>
          <w:sz w:val="18"/>
          <w:szCs w:val="18"/>
        </w:rPr>
        <w:t xml:space="preserve">est là et pourtant les entreprises n’embauchent pas encore autant qu’elles ne le devraient. Beaucoup n’ont </w:t>
      </w:r>
      <w:r w:rsidRPr="00257D2A">
        <w:rPr>
          <w:rFonts w:ascii="Arial" w:hAnsi="Arial" w:cs="Arial"/>
          <w:sz w:val="18"/>
          <w:szCs w:val="18"/>
        </w:rPr>
        <w:t xml:space="preserve">plus les ressources financières pour </w:t>
      </w:r>
      <w:r>
        <w:rPr>
          <w:rFonts w:ascii="Arial" w:hAnsi="Arial" w:cs="Arial"/>
          <w:sz w:val="18"/>
          <w:szCs w:val="18"/>
        </w:rPr>
        <w:t>cela et n’ont pas encore retrouvé une confiance pleine et entière en termes d’</w:t>
      </w:r>
      <w:r w:rsidRPr="00257D2A">
        <w:rPr>
          <w:rFonts w:ascii="Arial" w:hAnsi="Arial" w:cs="Arial"/>
          <w:sz w:val="18"/>
          <w:szCs w:val="18"/>
        </w:rPr>
        <w:t>activité. C’est pourquoi, la baisse des charges des entreprises au profit de l’emploi est un objectif majeur.</w:t>
      </w:r>
    </w:p>
    <w:p w:rsidR="00022B0F" w:rsidRPr="00257D2A" w:rsidRDefault="00022B0F" w:rsidP="00022B0F">
      <w:pPr>
        <w:spacing w:before="120" w:after="120" w:line="240" w:lineRule="auto"/>
        <w:ind w:left="1134"/>
        <w:jc w:val="both"/>
        <w:rPr>
          <w:rFonts w:ascii="Arial" w:hAnsi="Arial" w:cs="Arial"/>
          <w:sz w:val="18"/>
          <w:szCs w:val="18"/>
        </w:rPr>
      </w:pPr>
      <w:r>
        <w:rPr>
          <w:rFonts w:ascii="Arial" w:hAnsi="Arial" w:cs="Arial"/>
          <w:sz w:val="18"/>
          <w:szCs w:val="18"/>
        </w:rPr>
        <w:t>La CAPEB se félicite donc des mesures prises dernièrement en ce sens :</w:t>
      </w:r>
      <w:r w:rsidRPr="00CA593D">
        <w:rPr>
          <w:rFonts w:ascii="Arial" w:hAnsi="Arial" w:cs="Arial"/>
          <w:sz w:val="18"/>
          <w:szCs w:val="18"/>
        </w:rPr>
        <w:t xml:space="preserve"> remplacement du CICE par une baisse directe et pérenne des charges sociales</w:t>
      </w:r>
      <w:r>
        <w:rPr>
          <w:rFonts w:ascii="Arial" w:hAnsi="Arial" w:cs="Arial"/>
          <w:sz w:val="18"/>
          <w:szCs w:val="18"/>
        </w:rPr>
        <w:t>, baisse de la cotisation famille et élargissement de l’exonération des cotisations d’assurance maladie maternité, en compensation de la hausse de la CSG.</w:t>
      </w:r>
    </w:p>
    <w:p w:rsidR="001B1896" w:rsidRPr="00257D2A" w:rsidRDefault="00022B0F" w:rsidP="00022B0F">
      <w:pPr>
        <w:spacing w:before="120" w:after="120" w:line="240" w:lineRule="auto"/>
        <w:ind w:left="1134"/>
        <w:jc w:val="both"/>
        <w:rPr>
          <w:rFonts w:ascii="Arial" w:hAnsi="Arial" w:cs="Arial"/>
          <w:sz w:val="18"/>
          <w:szCs w:val="18"/>
        </w:rPr>
      </w:pPr>
      <w:r w:rsidRPr="00257D2A">
        <w:rPr>
          <w:rFonts w:ascii="Arial" w:hAnsi="Arial" w:cs="Arial"/>
          <w:sz w:val="18"/>
          <w:szCs w:val="18"/>
        </w:rPr>
        <w:t xml:space="preserve">La CAPEB appelle de ses vœux </w:t>
      </w:r>
      <w:r w:rsidRPr="00CA593D">
        <w:rPr>
          <w:rFonts w:ascii="Arial" w:hAnsi="Arial" w:cs="Arial"/>
          <w:sz w:val="18"/>
          <w:szCs w:val="18"/>
        </w:rPr>
        <w:t>une vraie réforme du financement de la protection sociale</w:t>
      </w:r>
      <w:r w:rsidRPr="00257D2A">
        <w:rPr>
          <w:rFonts w:ascii="Arial" w:hAnsi="Arial" w:cs="Arial"/>
          <w:sz w:val="18"/>
          <w:szCs w:val="18"/>
        </w:rPr>
        <w:t xml:space="preserve"> afin d’établir une assiette plus juste et plus favorable à l’emploi. Cette revendication ancienne et fondamentale de la CAPEB vise à diversifier les modes de calcul des cotisations sociales et à mettre fin à un système trop pénalisant pour les entreprises de main d’œuvre.</w:t>
      </w:r>
    </w:p>
    <w:p w:rsidR="0031031A" w:rsidRPr="003968CB" w:rsidRDefault="007F7500" w:rsidP="002E54D3">
      <w:pPr>
        <w:pStyle w:val="Paragraphedeliste"/>
        <w:numPr>
          <w:ilvl w:val="0"/>
          <w:numId w:val="30"/>
        </w:numPr>
        <w:tabs>
          <w:tab w:val="left" w:pos="4111"/>
          <w:tab w:val="left" w:pos="7655"/>
        </w:tabs>
        <w:spacing w:before="200" w:line="240" w:lineRule="auto"/>
        <w:rPr>
          <w:rFonts w:ascii="Arial" w:eastAsiaTheme="majorEastAsia" w:hAnsi="Arial" w:cs="Arial"/>
          <w:b/>
          <w:color w:val="4C4C4C" w:themeColor="text2" w:themeShade="BF"/>
          <w:spacing w:val="5"/>
          <w:kern w:val="28"/>
          <w:szCs w:val="20"/>
          <w:u w:color="FF0000"/>
        </w:rPr>
      </w:pPr>
      <w:r w:rsidRPr="003968CB">
        <w:rPr>
          <w:rFonts w:ascii="Arial" w:eastAsiaTheme="majorEastAsia" w:hAnsi="Arial" w:cs="Arial"/>
          <w:b/>
          <w:color w:val="4C4C4C" w:themeColor="text2" w:themeShade="BF"/>
          <w:spacing w:val="5"/>
          <w:kern w:val="28"/>
          <w:szCs w:val="20"/>
          <w:u w:color="FF0000"/>
        </w:rPr>
        <w:t>Simplifier les démarches administratives</w:t>
      </w:r>
    </w:p>
    <w:p w:rsidR="00022B0F" w:rsidRDefault="00022B0F" w:rsidP="00022B0F">
      <w:pPr>
        <w:spacing w:before="120" w:after="120" w:line="240" w:lineRule="auto"/>
        <w:ind w:left="1134"/>
        <w:jc w:val="both"/>
        <w:rPr>
          <w:rFonts w:ascii="Arial" w:hAnsi="Arial" w:cs="Arial"/>
          <w:sz w:val="18"/>
          <w:szCs w:val="18"/>
        </w:rPr>
      </w:pPr>
      <w:r>
        <w:rPr>
          <w:rFonts w:ascii="Arial" w:hAnsi="Arial" w:cs="Arial"/>
          <w:sz w:val="18"/>
          <w:szCs w:val="18"/>
        </w:rPr>
        <w:t>L</w:t>
      </w:r>
      <w:r w:rsidRPr="00257D2A">
        <w:rPr>
          <w:rFonts w:ascii="Arial" w:hAnsi="Arial" w:cs="Arial"/>
          <w:sz w:val="18"/>
          <w:szCs w:val="18"/>
        </w:rPr>
        <w:t xml:space="preserve">es obligations administratives </w:t>
      </w:r>
      <w:r>
        <w:rPr>
          <w:rFonts w:ascii="Arial" w:hAnsi="Arial" w:cs="Arial"/>
          <w:sz w:val="18"/>
          <w:szCs w:val="18"/>
        </w:rPr>
        <w:t>sont chronophages, énergivores et, au final, coûteuses</w:t>
      </w:r>
      <w:r w:rsidRPr="00B536C5">
        <w:rPr>
          <w:rFonts w:ascii="Arial" w:hAnsi="Arial" w:cs="Arial"/>
          <w:sz w:val="18"/>
          <w:szCs w:val="18"/>
        </w:rPr>
        <w:t xml:space="preserve"> </w:t>
      </w:r>
      <w:r>
        <w:rPr>
          <w:rFonts w:ascii="Arial" w:hAnsi="Arial" w:cs="Arial"/>
          <w:sz w:val="18"/>
          <w:szCs w:val="18"/>
        </w:rPr>
        <w:t>pour les entreprises</w:t>
      </w:r>
      <w:r w:rsidRPr="00257D2A">
        <w:rPr>
          <w:rFonts w:ascii="Arial" w:hAnsi="Arial" w:cs="Arial"/>
          <w:sz w:val="18"/>
          <w:szCs w:val="18"/>
        </w:rPr>
        <w:t xml:space="preserve">. Réduire fortement ces obligations au strict nécessaire apparaît de manière évidente comme une réelle nécessité. La CAPEB </w:t>
      </w:r>
      <w:r>
        <w:rPr>
          <w:rFonts w:ascii="Arial" w:hAnsi="Arial" w:cs="Arial"/>
          <w:sz w:val="18"/>
          <w:szCs w:val="18"/>
        </w:rPr>
        <w:t>approuve donc les mesures d</w:t>
      </w:r>
      <w:r w:rsidRPr="00257D2A">
        <w:rPr>
          <w:rFonts w:ascii="Arial" w:hAnsi="Arial" w:cs="Arial"/>
          <w:sz w:val="18"/>
          <w:szCs w:val="18"/>
        </w:rPr>
        <w:t xml:space="preserve">e simplification </w:t>
      </w:r>
      <w:r>
        <w:rPr>
          <w:rFonts w:ascii="Arial" w:hAnsi="Arial" w:cs="Arial"/>
          <w:sz w:val="18"/>
          <w:szCs w:val="18"/>
        </w:rPr>
        <w:t>annoncées par le</w:t>
      </w:r>
      <w:r w:rsidRPr="00257D2A">
        <w:rPr>
          <w:rFonts w:ascii="Arial" w:hAnsi="Arial" w:cs="Arial"/>
          <w:sz w:val="18"/>
          <w:szCs w:val="18"/>
        </w:rPr>
        <w:t xml:space="preserve"> Gouvernement</w:t>
      </w:r>
      <w:r>
        <w:rPr>
          <w:rFonts w:ascii="Arial" w:hAnsi="Arial" w:cs="Arial"/>
          <w:sz w:val="18"/>
          <w:szCs w:val="18"/>
        </w:rPr>
        <w:t xml:space="preserve"> dans le cadre du Plan en faveur des travailleurs indépendants. </w:t>
      </w:r>
    </w:p>
    <w:p w:rsidR="00F54666" w:rsidRDefault="00022B0F" w:rsidP="00022B0F">
      <w:pPr>
        <w:spacing w:before="120" w:after="120" w:line="240" w:lineRule="auto"/>
        <w:ind w:left="1134"/>
        <w:jc w:val="both"/>
        <w:rPr>
          <w:rFonts w:ascii="Arial" w:hAnsi="Arial" w:cs="Arial"/>
          <w:sz w:val="18"/>
          <w:szCs w:val="18"/>
        </w:rPr>
      </w:pPr>
      <w:r>
        <w:rPr>
          <w:rFonts w:ascii="Arial" w:hAnsi="Arial" w:cs="Arial"/>
          <w:sz w:val="18"/>
          <w:szCs w:val="18"/>
        </w:rPr>
        <w:t>Elle invite les Pouvoirs publics à aller plus loin et à mettre en œuvre les mesures adoptées. Ainsi, sur les 485 mesures décidées depuis 2013 par le « choc de simplification » au profit des entreprises, seulement 62 % étaient effectives l’an dernier.</w:t>
      </w:r>
    </w:p>
    <w:p w:rsidR="00022B0F" w:rsidRPr="00257D2A" w:rsidRDefault="00022B0F" w:rsidP="00022B0F">
      <w:pPr>
        <w:spacing w:before="120" w:after="120" w:line="240" w:lineRule="auto"/>
        <w:ind w:left="1134"/>
        <w:jc w:val="both"/>
        <w:rPr>
          <w:rFonts w:ascii="Arial" w:hAnsi="Arial" w:cs="Arial"/>
          <w:sz w:val="18"/>
          <w:szCs w:val="18"/>
        </w:rPr>
      </w:pPr>
    </w:p>
    <w:p w:rsidR="00973F14" w:rsidRPr="003968CB" w:rsidRDefault="00973F14" w:rsidP="0078370B">
      <w:pPr>
        <w:pStyle w:val="Paragraphedeliste"/>
        <w:numPr>
          <w:ilvl w:val="0"/>
          <w:numId w:val="30"/>
        </w:numPr>
        <w:tabs>
          <w:tab w:val="left" w:pos="4111"/>
          <w:tab w:val="left" w:pos="7655"/>
        </w:tabs>
        <w:spacing w:before="200" w:line="240" w:lineRule="auto"/>
        <w:rPr>
          <w:rFonts w:ascii="Arial" w:eastAsiaTheme="majorEastAsia" w:hAnsi="Arial" w:cs="Arial"/>
          <w:b/>
          <w:color w:val="4C4C4C" w:themeColor="text2" w:themeShade="BF"/>
          <w:spacing w:val="5"/>
          <w:kern w:val="28"/>
          <w:szCs w:val="20"/>
          <w:u w:color="FF0000"/>
        </w:rPr>
      </w:pPr>
      <w:r w:rsidRPr="003968CB">
        <w:rPr>
          <w:rFonts w:ascii="Arial" w:eastAsiaTheme="majorEastAsia" w:hAnsi="Arial" w:cs="Arial"/>
          <w:b/>
          <w:color w:val="4C4C4C" w:themeColor="text2" w:themeShade="BF"/>
          <w:spacing w:val="5"/>
          <w:kern w:val="28"/>
          <w:szCs w:val="20"/>
          <w:u w:color="FF0000"/>
        </w:rPr>
        <w:t>Sécuriser l’emploi</w:t>
      </w:r>
    </w:p>
    <w:p w:rsidR="00973F14" w:rsidRDefault="00F4184E" w:rsidP="0078370B">
      <w:pPr>
        <w:spacing w:before="120" w:after="120" w:line="240" w:lineRule="auto"/>
        <w:ind w:left="1134"/>
        <w:jc w:val="both"/>
        <w:rPr>
          <w:rFonts w:ascii="Arial" w:hAnsi="Arial" w:cs="Arial"/>
          <w:sz w:val="18"/>
          <w:szCs w:val="18"/>
        </w:rPr>
      </w:pPr>
      <w:r w:rsidRPr="00257D2A">
        <w:rPr>
          <w:rFonts w:ascii="Arial" w:hAnsi="Arial" w:cs="Arial"/>
          <w:sz w:val="18"/>
          <w:szCs w:val="18"/>
        </w:rPr>
        <w:t>L</w:t>
      </w:r>
      <w:r w:rsidR="00FD5970">
        <w:rPr>
          <w:rFonts w:ascii="Arial" w:hAnsi="Arial" w:cs="Arial"/>
          <w:sz w:val="18"/>
          <w:szCs w:val="18"/>
        </w:rPr>
        <w:t xml:space="preserve">A CAPEB a participé, au nom de l’U2P, aux discussions qui ont conduit à l’élaboration des ordonnances réformant le Code du Travail. </w:t>
      </w:r>
    </w:p>
    <w:p w:rsidR="007C5C3B" w:rsidRPr="00257D2A" w:rsidRDefault="007C5C3B" w:rsidP="0078370B">
      <w:pPr>
        <w:spacing w:before="120" w:after="120" w:line="240" w:lineRule="auto"/>
        <w:ind w:left="1134"/>
        <w:jc w:val="both"/>
        <w:rPr>
          <w:rFonts w:ascii="Arial" w:hAnsi="Arial" w:cs="Arial"/>
          <w:sz w:val="18"/>
          <w:szCs w:val="18"/>
        </w:rPr>
      </w:pPr>
      <w:r>
        <w:rPr>
          <w:rFonts w:ascii="Arial" w:hAnsi="Arial" w:cs="Arial"/>
          <w:sz w:val="18"/>
          <w:szCs w:val="18"/>
        </w:rPr>
        <w:t xml:space="preserve">Elle se félicite que les Pouvoirs publics aient pris conscience que </w:t>
      </w:r>
      <w:r w:rsidRPr="007C5C3B">
        <w:rPr>
          <w:rFonts w:ascii="Arial" w:hAnsi="Arial" w:cs="Arial"/>
          <w:sz w:val="18"/>
          <w:szCs w:val="18"/>
        </w:rPr>
        <w:t>98 % des entreprises françaises sont des TPE/PME</w:t>
      </w:r>
      <w:r>
        <w:rPr>
          <w:rFonts w:ascii="Arial" w:hAnsi="Arial" w:cs="Arial"/>
          <w:sz w:val="18"/>
          <w:szCs w:val="18"/>
        </w:rPr>
        <w:t xml:space="preserve">, </w:t>
      </w:r>
      <w:r w:rsidR="00E46A96" w:rsidRPr="007C5C3B">
        <w:rPr>
          <w:rFonts w:ascii="Arial" w:hAnsi="Arial" w:cs="Arial"/>
          <w:sz w:val="18"/>
          <w:szCs w:val="18"/>
        </w:rPr>
        <w:t xml:space="preserve">et qu’il fallait cesser de </w:t>
      </w:r>
      <w:r w:rsidR="00E46A96">
        <w:rPr>
          <w:rFonts w:ascii="Arial" w:hAnsi="Arial" w:cs="Arial"/>
          <w:sz w:val="18"/>
          <w:szCs w:val="18"/>
        </w:rPr>
        <w:t>produire</w:t>
      </w:r>
      <w:r w:rsidR="00E46A96" w:rsidRPr="007C5C3B">
        <w:rPr>
          <w:rFonts w:ascii="Arial" w:hAnsi="Arial" w:cs="Arial"/>
          <w:sz w:val="18"/>
          <w:szCs w:val="18"/>
        </w:rPr>
        <w:t xml:space="preserve"> des lois </w:t>
      </w:r>
      <w:r w:rsidR="00E46A96">
        <w:rPr>
          <w:rFonts w:ascii="Arial" w:hAnsi="Arial" w:cs="Arial"/>
          <w:sz w:val="18"/>
          <w:szCs w:val="18"/>
        </w:rPr>
        <w:t>rédigées</w:t>
      </w:r>
      <w:r w:rsidR="00E46A96" w:rsidRPr="007C5C3B">
        <w:rPr>
          <w:rFonts w:ascii="Arial" w:hAnsi="Arial" w:cs="Arial"/>
          <w:sz w:val="18"/>
          <w:szCs w:val="18"/>
        </w:rPr>
        <w:t xml:space="preserve"> uniquement </w:t>
      </w:r>
      <w:r w:rsidR="00E46A96">
        <w:rPr>
          <w:rFonts w:ascii="Arial" w:hAnsi="Arial" w:cs="Arial"/>
          <w:sz w:val="18"/>
          <w:szCs w:val="18"/>
        </w:rPr>
        <w:t>à l’aune des préoccupations des</w:t>
      </w:r>
      <w:r w:rsidR="00E46A96" w:rsidRPr="007C5C3B">
        <w:rPr>
          <w:rFonts w:ascii="Arial" w:hAnsi="Arial" w:cs="Arial"/>
          <w:sz w:val="18"/>
          <w:szCs w:val="18"/>
        </w:rPr>
        <w:t xml:space="preserve"> grandes entreprises.</w:t>
      </w:r>
      <w:r w:rsidR="00E46A96">
        <w:rPr>
          <w:rFonts w:ascii="Arial" w:hAnsi="Arial" w:cs="Arial"/>
          <w:sz w:val="18"/>
          <w:szCs w:val="18"/>
        </w:rPr>
        <w:t xml:space="preserve"> G</w:t>
      </w:r>
      <w:r>
        <w:rPr>
          <w:rFonts w:ascii="Arial" w:hAnsi="Arial" w:cs="Arial"/>
          <w:sz w:val="18"/>
          <w:szCs w:val="18"/>
        </w:rPr>
        <w:t xml:space="preserve">lobalement, </w:t>
      </w:r>
      <w:r w:rsidRPr="007C5C3B">
        <w:rPr>
          <w:rFonts w:ascii="Arial" w:hAnsi="Arial" w:cs="Arial"/>
          <w:sz w:val="18"/>
          <w:szCs w:val="18"/>
        </w:rPr>
        <w:t xml:space="preserve">la réforme </w:t>
      </w:r>
      <w:r w:rsidR="00E46A96">
        <w:rPr>
          <w:rFonts w:ascii="Arial" w:hAnsi="Arial" w:cs="Arial"/>
          <w:sz w:val="18"/>
          <w:szCs w:val="18"/>
        </w:rPr>
        <w:t xml:space="preserve">du Code du Travail </w:t>
      </w:r>
      <w:r w:rsidRPr="007C5C3B">
        <w:rPr>
          <w:rFonts w:ascii="Arial" w:hAnsi="Arial" w:cs="Arial"/>
          <w:sz w:val="18"/>
          <w:szCs w:val="18"/>
        </w:rPr>
        <w:t>répond aux attentes et aux besoins des petites entreprises.</w:t>
      </w:r>
    </w:p>
    <w:p w:rsidR="009C1B42" w:rsidRDefault="0068498C" w:rsidP="0078370B">
      <w:pPr>
        <w:spacing w:before="120" w:after="120" w:line="240" w:lineRule="auto"/>
        <w:ind w:left="1134"/>
        <w:jc w:val="both"/>
        <w:rPr>
          <w:rFonts w:ascii="Arial" w:hAnsi="Arial" w:cs="Arial"/>
          <w:sz w:val="18"/>
          <w:szCs w:val="18"/>
        </w:rPr>
      </w:pPr>
      <w:r>
        <w:rPr>
          <w:rFonts w:ascii="Arial" w:hAnsi="Arial" w:cs="Arial"/>
          <w:sz w:val="18"/>
          <w:szCs w:val="18"/>
        </w:rPr>
        <w:t>Il importait, en particulier, de sécuriser les petites entreprises en leur permettant d’appliquer en toute sécurité des accords de branche</w:t>
      </w:r>
      <w:r w:rsidR="009C1B42">
        <w:rPr>
          <w:rFonts w:ascii="Arial" w:hAnsi="Arial" w:cs="Arial"/>
          <w:sz w:val="18"/>
          <w:szCs w:val="18"/>
        </w:rPr>
        <w:t xml:space="preserve"> et</w:t>
      </w:r>
      <w:r>
        <w:rPr>
          <w:rFonts w:ascii="Arial" w:hAnsi="Arial" w:cs="Arial"/>
          <w:sz w:val="18"/>
          <w:szCs w:val="18"/>
        </w:rPr>
        <w:t xml:space="preserve"> de passer des accords directement avec leurs salariés pour gérer des éléments de la vie courante de l’entreprise</w:t>
      </w:r>
      <w:r w:rsidR="009C1B42">
        <w:rPr>
          <w:rFonts w:ascii="Arial" w:hAnsi="Arial" w:cs="Arial"/>
          <w:sz w:val="18"/>
          <w:szCs w:val="18"/>
        </w:rPr>
        <w:t>.</w:t>
      </w:r>
    </w:p>
    <w:p w:rsidR="006F3629" w:rsidRPr="00257D2A" w:rsidRDefault="009C1B42" w:rsidP="0078370B">
      <w:pPr>
        <w:spacing w:before="120" w:after="120" w:line="240" w:lineRule="auto"/>
        <w:ind w:left="1134"/>
        <w:jc w:val="both"/>
        <w:rPr>
          <w:rFonts w:ascii="Arial" w:hAnsi="Arial" w:cs="Arial"/>
          <w:sz w:val="18"/>
          <w:szCs w:val="18"/>
        </w:rPr>
      </w:pPr>
      <w:r>
        <w:rPr>
          <w:rFonts w:ascii="Arial" w:hAnsi="Arial" w:cs="Arial"/>
          <w:sz w:val="18"/>
          <w:szCs w:val="18"/>
        </w:rPr>
        <w:t>Il était essentiel également de sécuriser les entreprises en matière de licenciement. Trop de chefs d’entreprise n’embauchent pas par peur de ne pouvoir se séparer de leur salarié le jour où leur activité ne leur permet plus de le conserver</w:t>
      </w:r>
      <w:r w:rsidR="006F3629" w:rsidRPr="00257D2A">
        <w:rPr>
          <w:rFonts w:ascii="Arial" w:hAnsi="Arial" w:cs="Arial"/>
          <w:sz w:val="18"/>
          <w:szCs w:val="18"/>
        </w:rPr>
        <w:t>.</w:t>
      </w:r>
      <w:r w:rsidR="00AE7164" w:rsidRPr="00257D2A">
        <w:rPr>
          <w:rFonts w:ascii="Arial" w:hAnsi="Arial" w:cs="Arial"/>
          <w:sz w:val="18"/>
          <w:szCs w:val="18"/>
        </w:rPr>
        <w:t xml:space="preserve"> </w:t>
      </w:r>
      <w:r w:rsidR="00B64D22">
        <w:rPr>
          <w:rFonts w:ascii="Arial" w:hAnsi="Arial" w:cs="Arial"/>
          <w:sz w:val="18"/>
          <w:szCs w:val="18"/>
        </w:rPr>
        <w:t>La fixation d’un plancher et d’un plafond d’indemnisation, le jugement des affaires sur le fond et non plus sur la forme, le raccourcissement du délai de recours des salariés, tout ceci est de nature à rassurer les chefs d’entreprise.</w:t>
      </w:r>
    </w:p>
    <w:p w:rsidR="00973F14" w:rsidRPr="002E54D3" w:rsidRDefault="00973F14" w:rsidP="0078370B">
      <w:pPr>
        <w:pStyle w:val="Paragraphedeliste"/>
        <w:numPr>
          <w:ilvl w:val="0"/>
          <w:numId w:val="30"/>
        </w:numPr>
        <w:tabs>
          <w:tab w:val="left" w:pos="4111"/>
          <w:tab w:val="left" w:pos="7655"/>
        </w:tabs>
        <w:spacing w:before="200" w:line="240" w:lineRule="auto"/>
        <w:rPr>
          <w:rFonts w:ascii="Arial" w:eastAsiaTheme="majorEastAsia" w:hAnsi="Arial" w:cs="Arial"/>
          <w:b/>
          <w:color w:val="4C4C4C" w:themeColor="text2" w:themeShade="BF"/>
          <w:spacing w:val="5"/>
          <w:kern w:val="28"/>
          <w:szCs w:val="20"/>
          <w:u w:color="FF0000"/>
        </w:rPr>
      </w:pPr>
      <w:r w:rsidRPr="002E54D3">
        <w:rPr>
          <w:rFonts w:ascii="Arial" w:eastAsiaTheme="majorEastAsia" w:hAnsi="Arial" w:cs="Arial"/>
          <w:b/>
          <w:color w:val="4C4C4C" w:themeColor="text2" w:themeShade="BF"/>
          <w:spacing w:val="5"/>
          <w:kern w:val="28"/>
          <w:szCs w:val="20"/>
          <w:u w:color="FF0000"/>
        </w:rPr>
        <w:t xml:space="preserve">Aider les </w:t>
      </w:r>
      <w:r w:rsidR="00DC5D3D" w:rsidRPr="002E54D3">
        <w:rPr>
          <w:rFonts w:ascii="Arial" w:eastAsiaTheme="majorEastAsia" w:hAnsi="Arial" w:cs="Arial"/>
          <w:b/>
          <w:color w:val="4C4C4C" w:themeColor="text2" w:themeShade="BF"/>
          <w:spacing w:val="5"/>
          <w:kern w:val="28"/>
          <w:szCs w:val="20"/>
          <w:u w:color="FF0000"/>
        </w:rPr>
        <w:t xml:space="preserve">petites entreprises </w:t>
      </w:r>
      <w:r w:rsidRPr="002E54D3">
        <w:rPr>
          <w:rFonts w:ascii="Arial" w:eastAsiaTheme="majorEastAsia" w:hAnsi="Arial" w:cs="Arial"/>
          <w:b/>
          <w:color w:val="4C4C4C" w:themeColor="text2" w:themeShade="BF"/>
          <w:spacing w:val="5"/>
          <w:kern w:val="28"/>
          <w:szCs w:val="20"/>
          <w:u w:color="FF0000"/>
        </w:rPr>
        <w:t>à garder leurs salariés</w:t>
      </w:r>
    </w:p>
    <w:p w:rsidR="00022B0F" w:rsidRPr="00257D2A" w:rsidRDefault="00022B0F" w:rsidP="00022B0F">
      <w:pPr>
        <w:spacing w:before="120" w:after="120" w:line="240" w:lineRule="auto"/>
        <w:ind w:left="1134"/>
        <w:jc w:val="both"/>
        <w:rPr>
          <w:rFonts w:ascii="Arial" w:hAnsi="Arial" w:cs="Arial"/>
          <w:sz w:val="18"/>
          <w:szCs w:val="18"/>
        </w:rPr>
      </w:pPr>
      <w:r>
        <w:rPr>
          <w:rFonts w:ascii="Arial" w:hAnsi="Arial" w:cs="Arial"/>
          <w:sz w:val="18"/>
          <w:szCs w:val="18"/>
        </w:rPr>
        <w:t>Quand</w:t>
      </w:r>
      <w:r w:rsidRPr="00257D2A">
        <w:rPr>
          <w:rFonts w:ascii="Arial" w:hAnsi="Arial" w:cs="Arial"/>
          <w:sz w:val="18"/>
          <w:szCs w:val="18"/>
        </w:rPr>
        <w:t xml:space="preserve"> les compétences sont rares et très demandées, il peut être difficile pour une petite entreprise de garder ses salariés. Pourtant, les entreprises artisanales ont fait de réels efforts en matière de salaires et d’avantages concrets.</w:t>
      </w:r>
    </w:p>
    <w:p w:rsidR="00022B0F" w:rsidRPr="00257D2A" w:rsidRDefault="00022B0F" w:rsidP="00022B0F">
      <w:pPr>
        <w:spacing w:before="120" w:after="120" w:line="240" w:lineRule="auto"/>
        <w:ind w:left="1134"/>
        <w:jc w:val="both"/>
        <w:rPr>
          <w:rFonts w:ascii="Arial" w:hAnsi="Arial" w:cs="Arial"/>
          <w:sz w:val="18"/>
          <w:szCs w:val="18"/>
        </w:rPr>
      </w:pPr>
      <w:r w:rsidRPr="00257D2A">
        <w:rPr>
          <w:rFonts w:ascii="Arial" w:hAnsi="Arial" w:cs="Arial"/>
          <w:sz w:val="18"/>
          <w:szCs w:val="18"/>
        </w:rPr>
        <w:t>C’est une recherche d’équité entre salariés des grandes et des petites entreprises qui guide la CAPEB dans sa volonté d’offrir aux actifs du secteur des avantages concrets. Ainsi, elle a mis en place, avec les partenaires sociaux de la branche, un dispositif d’épargne salariale pour les petites entreprises du BTP, un autre pour y favoriser la diffusion des chèques vacances, un autre encore pour inciter à l’intéressement.</w:t>
      </w:r>
      <w:r>
        <w:rPr>
          <w:rFonts w:ascii="Arial" w:hAnsi="Arial" w:cs="Arial"/>
          <w:sz w:val="18"/>
          <w:szCs w:val="18"/>
        </w:rPr>
        <w:t xml:space="preserve"> Elle invite les Pouvoirs publics à soutenir les efforts des petites entreprises en ce sens, notamment en appliquant le taux réduit du forfait social (8 % au lieu de 20 %) à celles qui mettent en place pour la première fois un PEE ou un PERCO.</w:t>
      </w:r>
    </w:p>
    <w:p w:rsidR="00022B0F" w:rsidRPr="00257D2A" w:rsidRDefault="00022B0F" w:rsidP="00022B0F">
      <w:pPr>
        <w:spacing w:before="120" w:after="120" w:line="240" w:lineRule="auto"/>
        <w:ind w:left="1134"/>
        <w:jc w:val="both"/>
        <w:rPr>
          <w:rFonts w:ascii="Arial" w:hAnsi="Arial" w:cs="Arial"/>
          <w:sz w:val="18"/>
          <w:szCs w:val="18"/>
        </w:rPr>
      </w:pPr>
      <w:r w:rsidRPr="00257D2A">
        <w:rPr>
          <w:rFonts w:ascii="Arial" w:hAnsi="Arial" w:cs="Arial"/>
          <w:noProof/>
          <w:sz w:val="18"/>
          <w:szCs w:val="18"/>
          <w:lang w:eastAsia="fr-FR"/>
        </w:rPr>
        <mc:AlternateContent>
          <mc:Choice Requires="wps">
            <w:drawing>
              <wp:anchor distT="107950" distB="107950" distL="180340" distR="180340" simplePos="0" relativeHeight="251789824" behindDoc="0" locked="0" layoutInCell="1" allowOverlap="1" wp14:anchorId="4BCE2B47" wp14:editId="3F5F283F">
                <wp:simplePos x="0" y="0"/>
                <wp:positionH relativeFrom="margin">
                  <wp:posOffset>4560570</wp:posOffset>
                </wp:positionH>
                <wp:positionV relativeFrom="paragraph">
                  <wp:posOffset>63500</wp:posOffset>
                </wp:positionV>
                <wp:extent cx="1263015" cy="809625"/>
                <wp:effectExtent l="0" t="0" r="13335" b="28575"/>
                <wp:wrapSquare wrapText="bothSides"/>
                <wp:docPr id="115" name="Zone de texte 115"/>
                <wp:cNvGraphicFramePr/>
                <a:graphic xmlns:a="http://schemas.openxmlformats.org/drawingml/2006/main">
                  <a:graphicData uri="http://schemas.microsoft.com/office/word/2010/wordprocessingShape">
                    <wps:wsp>
                      <wps:cNvSpPr txBox="1"/>
                      <wps:spPr>
                        <a:xfrm>
                          <a:off x="0" y="0"/>
                          <a:ext cx="1263015" cy="809625"/>
                        </a:xfrm>
                        <a:prstGeom prst="rect">
                          <a:avLst/>
                        </a:prstGeom>
                        <a:solidFill>
                          <a:sysClr val="window" lastClr="FFFFFF"/>
                        </a:solidFill>
                        <a:ln w="3175" cap="flat" cmpd="sng" algn="ctr">
                          <a:solidFill>
                            <a:srgbClr val="E40059"/>
                          </a:solidFill>
                          <a:prstDash val="solid"/>
                        </a:ln>
                        <a:effectLst/>
                      </wps:spPr>
                      <wps:txbx>
                        <w:txbxContent>
                          <w:p w:rsidR="00022B0F" w:rsidRDefault="00022B0F" w:rsidP="00022B0F">
                            <w:pPr>
                              <w:spacing w:after="120" w:line="240" w:lineRule="auto"/>
                            </w:pPr>
                            <w:r w:rsidRPr="009A5528">
                              <w:rPr>
                                <w:rFonts w:asciiTheme="minorHAnsi" w:hAnsiTheme="minorHAnsi" w:cs="Arial"/>
                                <w:i/>
                                <w:sz w:val="18"/>
                                <w:szCs w:val="18"/>
                              </w:rPr>
                              <w:t>Depuis 19</w:t>
                            </w:r>
                            <w:r>
                              <w:rPr>
                                <w:rFonts w:asciiTheme="minorHAnsi" w:hAnsiTheme="minorHAnsi" w:cs="Arial"/>
                                <w:i/>
                                <w:sz w:val="18"/>
                                <w:szCs w:val="18"/>
                              </w:rPr>
                              <w:t>9</w:t>
                            </w:r>
                            <w:r w:rsidRPr="009A5528">
                              <w:rPr>
                                <w:rFonts w:asciiTheme="minorHAnsi" w:hAnsiTheme="minorHAnsi" w:cs="Arial"/>
                                <w:i/>
                                <w:sz w:val="18"/>
                                <w:szCs w:val="18"/>
                              </w:rPr>
                              <w:t xml:space="preserve">8, le salaire de base a augmenté de </w:t>
                            </w:r>
                            <w:r>
                              <w:rPr>
                                <w:rFonts w:asciiTheme="minorHAnsi" w:hAnsiTheme="minorHAnsi" w:cs="Arial"/>
                                <w:b/>
                                <w:i/>
                                <w:sz w:val="18"/>
                                <w:szCs w:val="18"/>
                              </w:rPr>
                              <w:t>51</w:t>
                            </w:r>
                            <w:r w:rsidRPr="009A5528">
                              <w:rPr>
                                <w:rFonts w:asciiTheme="minorHAnsi" w:hAnsiTheme="minorHAnsi" w:cs="Arial"/>
                                <w:b/>
                                <w:i/>
                                <w:sz w:val="18"/>
                                <w:szCs w:val="18"/>
                              </w:rPr>
                              <w:t>%</w:t>
                            </w:r>
                            <w:r w:rsidRPr="009A5528">
                              <w:rPr>
                                <w:rFonts w:asciiTheme="minorHAnsi" w:hAnsiTheme="minorHAnsi" w:cs="Arial"/>
                                <w:i/>
                                <w:sz w:val="18"/>
                                <w:szCs w:val="18"/>
                              </w:rPr>
                              <w:t xml:space="preserve"> dans la construction (</w:t>
                            </w:r>
                            <w:r>
                              <w:rPr>
                                <w:rFonts w:asciiTheme="minorHAnsi" w:hAnsiTheme="minorHAnsi" w:cs="Arial"/>
                                <w:i/>
                                <w:sz w:val="18"/>
                                <w:szCs w:val="18"/>
                              </w:rPr>
                              <w:t>43</w:t>
                            </w:r>
                            <w:r w:rsidRPr="009A5528">
                              <w:rPr>
                                <w:rFonts w:asciiTheme="minorHAnsi" w:hAnsiTheme="minorHAnsi" w:cs="Arial"/>
                                <w:i/>
                                <w:sz w:val="18"/>
                                <w:szCs w:val="18"/>
                              </w:rPr>
                              <w:t xml:space="preserve"> % partout ailleurs)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E2B47" id="Zone de texte 115" o:spid="_x0000_s1038" type="#_x0000_t202" style="position:absolute;left:0;text-align:left;margin-left:359.1pt;margin-top:5pt;width:99.45pt;height:63.75pt;z-index:251789824;visibility:visible;mso-wrap-style:square;mso-width-percent:0;mso-height-percent:0;mso-wrap-distance-left:14.2pt;mso-wrap-distance-top:8.5pt;mso-wrap-distance-right:14.2pt;mso-wrap-distance-bottom:8.5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" fillcolor="window" strokecolor="#e40059" strokeweight=".25pt">
                <v:textbox>
                  <w:txbxContent>
                    <w:p w:rsidR="00022B0F" w:rsidRDefault="00022B0F" w:rsidP="00022B0F">
                      <w:pPr>
                        <w:spacing w:after="120" w:line="240" w:lineRule="auto"/>
                      </w:pPr>
                      <w:r w:rsidRPr="009A5528">
                        <w:rPr>
                          <w:rFonts w:asciiTheme="minorHAnsi" w:hAnsiTheme="minorHAnsi" w:cs="Arial"/>
                          <w:i/>
                          <w:sz w:val="18"/>
                          <w:szCs w:val="18"/>
                        </w:rPr>
                        <w:t>Depuis 19</w:t>
                      </w:r>
                      <w:r>
                        <w:rPr>
                          <w:rFonts w:asciiTheme="minorHAnsi" w:hAnsiTheme="minorHAnsi" w:cs="Arial"/>
                          <w:i/>
                          <w:sz w:val="18"/>
                          <w:szCs w:val="18"/>
                        </w:rPr>
                        <w:t>9</w:t>
                      </w:r>
                      <w:r w:rsidRPr="009A5528">
                        <w:rPr>
                          <w:rFonts w:asciiTheme="minorHAnsi" w:hAnsiTheme="minorHAnsi" w:cs="Arial"/>
                          <w:i/>
                          <w:sz w:val="18"/>
                          <w:szCs w:val="18"/>
                        </w:rPr>
                        <w:t xml:space="preserve">8, le salaire de base a augmenté de </w:t>
                      </w:r>
                      <w:r>
                        <w:rPr>
                          <w:rFonts w:asciiTheme="minorHAnsi" w:hAnsiTheme="minorHAnsi" w:cs="Arial"/>
                          <w:b/>
                          <w:i/>
                          <w:sz w:val="18"/>
                          <w:szCs w:val="18"/>
                        </w:rPr>
                        <w:t>51</w:t>
                      </w:r>
                      <w:r w:rsidRPr="009A5528">
                        <w:rPr>
                          <w:rFonts w:asciiTheme="minorHAnsi" w:hAnsiTheme="minorHAnsi" w:cs="Arial"/>
                          <w:b/>
                          <w:i/>
                          <w:sz w:val="18"/>
                          <w:szCs w:val="18"/>
                        </w:rPr>
                        <w:t>%</w:t>
                      </w:r>
                      <w:r w:rsidRPr="009A5528">
                        <w:rPr>
                          <w:rFonts w:asciiTheme="minorHAnsi" w:hAnsiTheme="minorHAnsi" w:cs="Arial"/>
                          <w:i/>
                          <w:sz w:val="18"/>
                          <w:szCs w:val="18"/>
                        </w:rPr>
                        <w:t xml:space="preserve"> dans la construction (</w:t>
                      </w:r>
                      <w:r>
                        <w:rPr>
                          <w:rFonts w:asciiTheme="minorHAnsi" w:hAnsiTheme="minorHAnsi" w:cs="Arial"/>
                          <w:i/>
                          <w:sz w:val="18"/>
                          <w:szCs w:val="18"/>
                        </w:rPr>
                        <w:t>43</w:t>
                      </w:r>
                      <w:r w:rsidRPr="009A5528">
                        <w:rPr>
                          <w:rFonts w:asciiTheme="minorHAnsi" w:hAnsiTheme="minorHAnsi" w:cs="Arial"/>
                          <w:i/>
                          <w:sz w:val="18"/>
                          <w:szCs w:val="18"/>
                        </w:rPr>
                        <w:t xml:space="preserve"> % partout ailleurs)</w:t>
                      </w:r>
                    </w:p>
                  </w:txbxContent>
                </v:textbox>
                <w10:wrap type="square" anchorx="margin"/>
              </v:shape>
            </w:pict>
          </mc:Fallback>
        </mc:AlternateContent>
      </w:r>
      <w:r w:rsidRPr="00257D2A">
        <w:rPr>
          <w:rFonts w:ascii="Arial" w:hAnsi="Arial" w:cs="Arial"/>
          <w:sz w:val="18"/>
          <w:szCs w:val="18"/>
        </w:rPr>
        <w:t>S’agissant du pouvoir d’achat des salariés, la CAPEB a toujours recommandé aux petites entreprises d’opter, si possible, pour une politique salariale ambitieuse, à la hauteur des compétences et de l’engagement professionnel de</w:t>
      </w:r>
      <w:r>
        <w:rPr>
          <w:rFonts w:ascii="Arial" w:hAnsi="Arial" w:cs="Arial"/>
          <w:sz w:val="18"/>
          <w:szCs w:val="18"/>
        </w:rPr>
        <w:t xml:space="preserve"> leur</w:t>
      </w:r>
      <w:r w:rsidRPr="00257D2A">
        <w:rPr>
          <w:rFonts w:ascii="Arial" w:hAnsi="Arial" w:cs="Arial"/>
          <w:sz w:val="18"/>
          <w:szCs w:val="18"/>
        </w:rPr>
        <w:t xml:space="preserve">s compagnons. </w:t>
      </w:r>
    </w:p>
    <w:p w:rsidR="00022B0F" w:rsidRPr="00257D2A" w:rsidRDefault="00022B0F" w:rsidP="00022B0F">
      <w:pPr>
        <w:spacing w:before="120" w:after="120" w:line="240" w:lineRule="auto"/>
        <w:ind w:left="1134"/>
        <w:jc w:val="both"/>
        <w:rPr>
          <w:rFonts w:ascii="Arial" w:hAnsi="Arial" w:cs="Arial"/>
          <w:sz w:val="18"/>
          <w:szCs w:val="18"/>
        </w:rPr>
      </w:pPr>
      <w:r w:rsidRPr="00257D2A">
        <w:rPr>
          <w:rFonts w:ascii="Arial" w:hAnsi="Arial" w:cs="Arial"/>
          <w:sz w:val="18"/>
          <w:szCs w:val="18"/>
        </w:rPr>
        <w:t xml:space="preserve">La CAPEB regrette qu’il ne soit plus possible de choisir des dispositifs mutualisés dans le cadre de négociations de branches pour la couverture complémentaire santé des salariés. Elle rappelle que les petites entreprises, individuellement, ne peuvent faire face aux assauts commerciaux des compagnies d’assurance pour obtenir une couverture avantageuse à un prix raisonnable. Ces offensives commerciales </w:t>
      </w:r>
      <w:r>
        <w:rPr>
          <w:rFonts w:ascii="Arial" w:hAnsi="Arial" w:cs="Arial"/>
          <w:sz w:val="18"/>
          <w:szCs w:val="18"/>
        </w:rPr>
        <w:t>se développent</w:t>
      </w:r>
      <w:r w:rsidRPr="00257D2A">
        <w:rPr>
          <w:rFonts w:ascii="Arial" w:hAnsi="Arial" w:cs="Arial"/>
          <w:sz w:val="18"/>
          <w:szCs w:val="18"/>
        </w:rPr>
        <w:t xml:space="preserve"> au détriment des artisans et de leurs salariés.</w:t>
      </w:r>
    </w:p>
    <w:p w:rsidR="00022B0F" w:rsidRDefault="00022B0F" w:rsidP="00022B0F">
      <w:pPr>
        <w:spacing w:before="120" w:after="120" w:line="240" w:lineRule="auto"/>
        <w:ind w:left="1134"/>
        <w:jc w:val="both"/>
        <w:rPr>
          <w:rFonts w:ascii="Arial" w:hAnsi="Arial" w:cs="Arial"/>
          <w:sz w:val="18"/>
          <w:szCs w:val="18"/>
        </w:rPr>
      </w:pPr>
      <w:r w:rsidRPr="00257D2A">
        <w:rPr>
          <w:rFonts w:ascii="Arial" w:hAnsi="Arial" w:cs="Arial"/>
          <w:sz w:val="18"/>
          <w:szCs w:val="18"/>
        </w:rPr>
        <w:t>La CAPEB déplore que, dans le même temps, les exonérations fiscales et sociales dont bénéficiaient les contrats collectifs de complémentaire santé soient supprimées, alourdissant d’autant les charges des entreprises et pénalisant leurs salariés.</w:t>
      </w:r>
    </w:p>
    <w:p w:rsidR="00025F9D" w:rsidRDefault="00025F9D" w:rsidP="00025F9D">
      <w:pPr>
        <w:spacing w:before="120" w:after="120" w:line="240" w:lineRule="auto"/>
        <w:ind w:left="1134"/>
        <w:jc w:val="both"/>
        <w:rPr>
          <w:rFonts w:ascii="Verdana" w:hAnsi="Verdana" w:cs="Arial"/>
          <w:b/>
          <w:szCs w:val="18"/>
        </w:rPr>
      </w:pPr>
    </w:p>
    <w:p w:rsidR="00025F9D" w:rsidRPr="00306F3A" w:rsidRDefault="00025F9D" w:rsidP="00025F9D">
      <w:pPr>
        <w:spacing w:before="120" w:after="120" w:line="240" w:lineRule="auto"/>
        <w:ind w:left="1134"/>
        <w:jc w:val="both"/>
        <w:rPr>
          <w:rFonts w:ascii="Verdana" w:hAnsi="Verdana" w:cs="Arial"/>
          <w:b/>
          <w:sz w:val="14"/>
          <w:szCs w:val="18"/>
        </w:rPr>
      </w:pPr>
      <w:r w:rsidRPr="00306F3A">
        <w:rPr>
          <w:rFonts w:ascii="Arial" w:hAnsi="Arial" w:cs="Arial"/>
          <w:noProof/>
          <w:sz w:val="14"/>
          <w:szCs w:val="18"/>
          <w:lang w:eastAsia="fr-FR"/>
        </w:rPr>
        <w:drawing>
          <wp:anchor distT="0" distB="0" distL="114300" distR="114300" simplePos="0" relativeHeight="251777536" behindDoc="1" locked="0" layoutInCell="1" allowOverlap="1">
            <wp:simplePos x="0" y="0"/>
            <wp:positionH relativeFrom="column">
              <wp:posOffset>566420</wp:posOffset>
            </wp:positionH>
            <wp:positionV relativeFrom="paragraph">
              <wp:posOffset>26670</wp:posOffset>
            </wp:positionV>
            <wp:extent cx="707390" cy="646430"/>
            <wp:effectExtent l="0" t="0" r="0" b="1270"/>
            <wp:wrapTight wrapText="bothSides">
              <wp:wrapPolygon edited="0">
                <wp:start x="0" y="0"/>
                <wp:lineTo x="0" y="21006"/>
                <wp:lineTo x="20941" y="21006"/>
                <wp:lineTo x="20941" y="0"/>
                <wp:lineTo x="0" y="0"/>
              </wp:wrapPolygon>
            </wp:wrapTight>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7390" cy="646430"/>
                    </a:xfrm>
                    <a:prstGeom prst="rect">
                      <a:avLst/>
                    </a:prstGeom>
                    <a:noFill/>
                  </pic:spPr>
                </pic:pic>
              </a:graphicData>
            </a:graphic>
            <wp14:sizeRelH relativeFrom="page">
              <wp14:pctWidth>0</wp14:pctWidth>
            </wp14:sizeRelH>
            <wp14:sizeRelV relativeFrom="page">
              <wp14:pctHeight>0</wp14:pctHeight>
            </wp14:sizeRelV>
          </wp:anchor>
        </w:drawing>
      </w:r>
      <w:r w:rsidRPr="00306F3A">
        <w:rPr>
          <w:rFonts w:ascii="Verdana" w:hAnsi="Verdana" w:cs="Arial"/>
          <w:b/>
          <w:sz w:val="18"/>
          <w:szCs w:val="18"/>
        </w:rPr>
        <w:t>En Auvergne-Rhône-Alpes</w:t>
      </w:r>
      <w:r w:rsidRPr="00306F3A">
        <w:rPr>
          <w:rFonts w:ascii="Verdana" w:hAnsi="Verdana" w:cs="Arial"/>
          <w:b/>
          <w:sz w:val="14"/>
          <w:szCs w:val="18"/>
        </w:rPr>
        <w:t xml:space="preserve"> </w:t>
      </w:r>
    </w:p>
    <w:p w:rsidR="00025F9D" w:rsidRPr="00306F3A" w:rsidRDefault="00341DA5" w:rsidP="00306F3A">
      <w:pPr>
        <w:pStyle w:val="Paragraphedeliste"/>
        <w:numPr>
          <w:ilvl w:val="0"/>
          <w:numId w:val="45"/>
        </w:numPr>
        <w:tabs>
          <w:tab w:val="left" w:pos="2552"/>
        </w:tabs>
        <w:spacing w:before="120" w:after="120" w:line="240" w:lineRule="auto"/>
        <w:ind w:left="2410" w:hanging="283"/>
        <w:jc w:val="both"/>
        <w:rPr>
          <w:rFonts w:ascii="Verdana" w:hAnsi="Verdana" w:cs="Arial"/>
          <w:sz w:val="18"/>
          <w:szCs w:val="18"/>
        </w:rPr>
      </w:pPr>
      <w:r w:rsidRPr="00306F3A">
        <w:rPr>
          <w:rFonts w:ascii="Verdana" w:hAnsi="Verdana" w:cs="Arial"/>
          <w:sz w:val="18"/>
          <w:szCs w:val="18"/>
        </w:rPr>
        <w:t xml:space="preserve">Plus de </w:t>
      </w:r>
      <w:r w:rsidR="00022B0F">
        <w:rPr>
          <w:rFonts w:ascii="Verdana" w:hAnsi="Verdana" w:cs="Arial"/>
          <w:sz w:val="18"/>
          <w:szCs w:val="18"/>
        </w:rPr>
        <w:t>800</w:t>
      </w:r>
      <w:r w:rsidR="00025F9D" w:rsidRPr="00306F3A">
        <w:rPr>
          <w:rFonts w:ascii="Verdana" w:hAnsi="Verdana" w:cs="Arial"/>
          <w:sz w:val="18"/>
          <w:szCs w:val="18"/>
        </w:rPr>
        <w:t xml:space="preserve"> entreprises accompagnées dans leur projet de recrutement, au titre du CARED dont </w:t>
      </w:r>
      <w:r w:rsidR="00022B0F">
        <w:rPr>
          <w:rFonts w:ascii="Verdana" w:hAnsi="Verdana" w:cs="Arial"/>
          <w:sz w:val="18"/>
          <w:szCs w:val="18"/>
        </w:rPr>
        <w:t>330</w:t>
      </w:r>
      <w:r w:rsidR="00025F9D" w:rsidRPr="00306F3A">
        <w:rPr>
          <w:rFonts w:ascii="Verdana" w:hAnsi="Verdana" w:cs="Arial"/>
          <w:sz w:val="18"/>
          <w:szCs w:val="18"/>
        </w:rPr>
        <w:t xml:space="preserve"> en 201</w:t>
      </w:r>
      <w:r w:rsidR="00022B0F">
        <w:rPr>
          <w:rFonts w:ascii="Verdana" w:hAnsi="Verdana" w:cs="Arial"/>
          <w:sz w:val="18"/>
          <w:szCs w:val="18"/>
        </w:rPr>
        <w:t>7</w:t>
      </w:r>
      <w:r w:rsidR="00025F9D" w:rsidRPr="00306F3A">
        <w:rPr>
          <w:rFonts w:ascii="Verdana" w:hAnsi="Verdana" w:cs="Arial"/>
          <w:sz w:val="18"/>
          <w:szCs w:val="18"/>
        </w:rPr>
        <w:t>.</w:t>
      </w:r>
    </w:p>
    <w:p w:rsidR="00D36DFF" w:rsidRDefault="00D36DFF" w:rsidP="009A5528">
      <w:pPr>
        <w:spacing w:before="120" w:after="120" w:line="240" w:lineRule="auto"/>
        <w:ind w:left="1134"/>
        <w:jc w:val="both"/>
        <w:rPr>
          <w:rFonts w:ascii="Arial" w:hAnsi="Arial" w:cs="Arial"/>
          <w:sz w:val="18"/>
          <w:szCs w:val="18"/>
        </w:rPr>
      </w:pPr>
    </w:p>
    <w:p w:rsidR="00022B0F" w:rsidRDefault="00022B0F">
      <w:pPr>
        <w:rPr>
          <w:rFonts w:ascii="Arial" w:hAnsi="Arial" w:cs="Arial"/>
          <w:sz w:val="18"/>
          <w:szCs w:val="18"/>
        </w:rPr>
      </w:pPr>
      <w:r>
        <w:rPr>
          <w:rFonts w:ascii="Arial" w:hAnsi="Arial" w:cs="Arial"/>
          <w:sz w:val="18"/>
          <w:szCs w:val="18"/>
        </w:rPr>
        <w:br w:type="page"/>
      </w:r>
    </w:p>
    <w:p w:rsidR="00C936F8" w:rsidRPr="00257D2A" w:rsidRDefault="00C936F8" w:rsidP="009A5528">
      <w:pPr>
        <w:spacing w:before="120" w:after="120" w:line="240" w:lineRule="auto"/>
        <w:ind w:left="1134"/>
        <w:jc w:val="both"/>
        <w:rPr>
          <w:rFonts w:ascii="Arial" w:hAnsi="Arial" w:cs="Arial"/>
          <w:sz w:val="18"/>
          <w:szCs w:val="18"/>
        </w:rPr>
      </w:pPr>
    </w:p>
    <w:p w:rsidR="001972CF" w:rsidRPr="002E54D3" w:rsidRDefault="00C26F36" w:rsidP="009A5528">
      <w:pPr>
        <w:pStyle w:val="Paragraphedeliste"/>
        <w:numPr>
          <w:ilvl w:val="0"/>
          <w:numId w:val="30"/>
        </w:numPr>
        <w:tabs>
          <w:tab w:val="left" w:pos="4111"/>
          <w:tab w:val="left" w:pos="7655"/>
        </w:tabs>
        <w:spacing w:before="200" w:line="240" w:lineRule="auto"/>
        <w:rPr>
          <w:rFonts w:ascii="Arial" w:eastAsiaTheme="majorEastAsia" w:hAnsi="Arial" w:cs="Arial"/>
          <w:b/>
          <w:color w:val="4C4C4C" w:themeColor="text2" w:themeShade="BF"/>
          <w:spacing w:val="5"/>
          <w:kern w:val="28"/>
          <w:szCs w:val="20"/>
          <w:u w:color="FF0000"/>
        </w:rPr>
      </w:pPr>
      <w:r w:rsidRPr="002E54D3">
        <w:rPr>
          <w:rFonts w:ascii="Arial" w:eastAsiaTheme="majorEastAsia" w:hAnsi="Arial" w:cs="Arial"/>
          <w:b/>
          <w:color w:val="4C4C4C" w:themeColor="text2" w:themeShade="BF"/>
          <w:spacing w:val="5"/>
          <w:kern w:val="28"/>
          <w:szCs w:val="20"/>
          <w:u w:color="FF0000"/>
        </w:rPr>
        <w:t>Sensibiliser les plus jeunes aux métiers du bâtiment</w:t>
      </w:r>
    </w:p>
    <w:p w:rsidR="002F3788" w:rsidRPr="00257D2A" w:rsidRDefault="00BA0B33" w:rsidP="00CB7B71">
      <w:pPr>
        <w:spacing w:before="120" w:after="120" w:line="240" w:lineRule="auto"/>
        <w:ind w:left="1134"/>
        <w:jc w:val="both"/>
        <w:rPr>
          <w:rFonts w:ascii="Arial" w:hAnsi="Arial" w:cs="Arial"/>
          <w:sz w:val="18"/>
          <w:szCs w:val="18"/>
        </w:rPr>
      </w:pPr>
      <w:r w:rsidRPr="00257D2A">
        <w:rPr>
          <w:rFonts w:ascii="Arial" w:hAnsi="Arial" w:cs="Arial"/>
          <w:noProof/>
          <w:sz w:val="18"/>
          <w:szCs w:val="18"/>
          <w:lang w:eastAsia="fr-FR"/>
        </w:rPr>
        <mc:AlternateContent>
          <mc:Choice Requires="wps">
            <w:drawing>
              <wp:anchor distT="107950" distB="107950" distL="180340" distR="180340" simplePos="0" relativeHeight="251664384" behindDoc="0" locked="0" layoutInCell="1" allowOverlap="1" wp14:anchorId="35B1E5EF" wp14:editId="04CEC198">
                <wp:simplePos x="0" y="0"/>
                <wp:positionH relativeFrom="margin">
                  <wp:posOffset>706755</wp:posOffset>
                </wp:positionH>
                <wp:positionV relativeFrom="paragraph">
                  <wp:posOffset>118110</wp:posOffset>
                </wp:positionV>
                <wp:extent cx="843280" cy="1185545"/>
                <wp:effectExtent l="0" t="0" r="13970" b="14605"/>
                <wp:wrapSquare wrapText="bothSides"/>
                <wp:docPr id="116" name="Zone de texte 116"/>
                <wp:cNvGraphicFramePr/>
                <a:graphic xmlns:a="http://schemas.openxmlformats.org/drawingml/2006/main">
                  <a:graphicData uri="http://schemas.microsoft.com/office/word/2010/wordprocessingShape">
                    <wps:wsp>
                      <wps:cNvSpPr txBox="1"/>
                      <wps:spPr>
                        <a:xfrm>
                          <a:off x="0" y="0"/>
                          <a:ext cx="843280" cy="1185545"/>
                        </a:xfrm>
                        <a:prstGeom prst="rect">
                          <a:avLst/>
                        </a:prstGeom>
                        <a:solidFill>
                          <a:sysClr val="window" lastClr="FFFFFF"/>
                        </a:solidFill>
                        <a:ln w="3175" cap="flat" cmpd="sng" algn="ctr">
                          <a:solidFill>
                            <a:srgbClr val="E40059"/>
                          </a:solidFill>
                          <a:prstDash val="solid"/>
                        </a:ln>
                        <a:effectLst/>
                      </wps:spPr>
                      <wps:txbx>
                        <w:txbxContent>
                          <w:p w:rsidR="00DE2DBB" w:rsidRDefault="00DE2DBB" w:rsidP="00CB7B71">
                            <w:pPr>
                              <w:spacing w:after="120" w:line="240" w:lineRule="auto"/>
                            </w:pPr>
                            <w:r>
                              <w:rPr>
                                <w:noProof/>
                                <w:lang w:eastAsia="fr-FR"/>
                              </w:rPr>
                              <w:drawing>
                                <wp:inline distT="0" distB="0" distL="0" distR="0" wp14:anchorId="09C5B466" wp14:editId="00A668B4">
                                  <wp:extent cx="753226" cy="1154793"/>
                                  <wp:effectExtent l="0" t="0" r="8890" b="7620"/>
                                  <wp:docPr id="117" name="Image 45"/>
                                  <wp:cNvGraphicFramePr/>
                                  <a:graphic xmlns:a="http://schemas.openxmlformats.org/drawingml/2006/main">
                                    <a:graphicData uri="http://schemas.openxmlformats.org/drawingml/2006/picture">
                                      <pic:pic xmlns:pic="http://schemas.openxmlformats.org/drawingml/2006/picture">
                                        <pic:nvPicPr>
                                          <pic:cNvPr id="88" name="Image 45"/>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57239" cy="11609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1E5EF" id="Zone de texte 116" o:spid="_x0000_s1039" type="#_x0000_t202" style="position:absolute;left:0;text-align:left;margin-left:55.65pt;margin-top:9.3pt;width:66.4pt;height:93.35pt;z-index:251664384;visibility:visible;mso-wrap-style:square;mso-width-percent:0;mso-height-percent:0;mso-wrap-distance-left:14.2pt;mso-wrap-distance-top:8.5pt;mso-wrap-distance-right:14.2pt;mso-wrap-distance-bottom:8.5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" fillcolor="window" strokecolor="#e40059" strokeweight=".25pt">
                <v:textbox>
                  <w:txbxContent>
                    <w:p w:rsidR="00DE2DBB" w:rsidRDefault="00DE2DBB" w:rsidP="00CB7B71">
                      <w:pPr>
                        <w:spacing w:after="120" w:line="240" w:lineRule="auto"/>
                      </w:pPr>
                      <w:r>
                        <w:rPr>
                          <w:noProof/>
                          <w:lang w:eastAsia="fr-FR"/>
                        </w:rPr>
                        <w:drawing>
                          <wp:inline distT="0" distB="0" distL="0" distR="0" wp14:anchorId="09C5B466" wp14:editId="00A668B4">
                            <wp:extent cx="753226" cy="1154793"/>
                            <wp:effectExtent l="0" t="0" r="8890" b="7620"/>
                            <wp:docPr id="117" name="Image 45"/>
                            <wp:cNvGraphicFramePr/>
                            <a:graphic xmlns:a="http://schemas.openxmlformats.org/drawingml/2006/main">
                              <a:graphicData uri="http://schemas.openxmlformats.org/drawingml/2006/picture">
                                <pic:pic xmlns:pic="http://schemas.openxmlformats.org/drawingml/2006/picture">
                                  <pic:nvPicPr>
                                    <pic:cNvPr id="88" name="Image 45"/>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57239" cy="1160945"/>
                                    </a:xfrm>
                                    <a:prstGeom prst="rect">
                                      <a:avLst/>
                                    </a:prstGeom>
                                    <a:noFill/>
                                    <a:ln>
                                      <a:noFill/>
                                    </a:ln>
                                  </pic:spPr>
                                </pic:pic>
                              </a:graphicData>
                            </a:graphic>
                          </wp:inline>
                        </w:drawing>
                      </w:r>
                    </w:p>
                  </w:txbxContent>
                </v:textbox>
                <w10:wrap type="square" anchorx="margin"/>
              </v:shape>
            </w:pict>
          </mc:Fallback>
        </mc:AlternateContent>
      </w:r>
      <w:r w:rsidR="00CB7B71" w:rsidRPr="00257D2A">
        <w:rPr>
          <w:rFonts w:ascii="Arial" w:hAnsi="Arial" w:cs="Arial"/>
          <w:sz w:val="18"/>
          <w:szCs w:val="18"/>
        </w:rPr>
        <w:t>D</w:t>
      </w:r>
      <w:r w:rsidR="00AC4C02" w:rsidRPr="00257D2A">
        <w:rPr>
          <w:rFonts w:ascii="Arial" w:hAnsi="Arial" w:cs="Arial"/>
          <w:sz w:val="18"/>
          <w:szCs w:val="18"/>
        </w:rPr>
        <w:t>epuis 1988</w:t>
      </w:r>
      <w:r w:rsidR="00CB7B71" w:rsidRPr="00257D2A">
        <w:rPr>
          <w:rFonts w:ascii="Arial" w:hAnsi="Arial" w:cs="Arial"/>
          <w:sz w:val="18"/>
          <w:szCs w:val="18"/>
        </w:rPr>
        <w:t xml:space="preserve">, la CAPEB organise des </w:t>
      </w:r>
      <w:r w:rsidR="00AC4C02" w:rsidRPr="00257D2A">
        <w:rPr>
          <w:rFonts w:ascii="Arial" w:hAnsi="Arial" w:cs="Arial"/>
          <w:sz w:val="18"/>
          <w:szCs w:val="18"/>
        </w:rPr>
        <w:t>séances interactive</w:t>
      </w:r>
      <w:r w:rsidR="00560548" w:rsidRPr="00257D2A">
        <w:rPr>
          <w:rFonts w:ascii="Arial" w:hAnsi="Arial" w:cs="Arial"/>
          <w:sz w:val="18"/>
          <w:szCs w:val="18"/>
        </w:rPr>
        <w:t>s d’information dans les écoles </w:t>
      </w:r>
      <w:r w:rsidR="00AC4C02" w:rsidRPr="00257D2A">
        <w:rPr>
          <w:rFonts w:ascii="Arial" w:hAnsi="Arial" w:cs="Arial"/>
          <w:sz w:val="18"/>
          <w:szCs w:val="18"/>
        </w:rPr>
        <w:t xml:space="preserve">: les « Ateliers du mercredi » animés par les « artisans messagers ». 25 000 jeunes sont </w:t>
      </w:r>
      <w:r w:rsidR="002F3788" w:rsidRPr="00257D2A">
        <w:rPr>
          <w:rFonts w:ascii="Arial" w:hAnsi="Arial" w:cs="Arial"/>
          <w:sz w:val="18"/>
          <w:szCs w:val="18"/>
        </w:rPr>
        <w:t>ainsi</w:t>
      </w:r>
      <w:r w:rsidR="00AC4C02" w:rsidRPr="00257D2A">
        <w:rPr>
          <w:rFonts w:ascii="Arial" w:hAnsi="Arial" w:cs="Arial"/>
          <w:sz w:val="18"/>
          <w:szCs w:val="18"/>
        </w:rPr>
        <w:t xml:space="preserve"> sensibilisés aux métiers du bâtiment au cours de ces opérations en milieu scolaire. </w:t>
      </w:r>
      <w:r w:rsidR="002F3788" w:rsidRPr="00257D2A">
        <w:rPr>
          <w:rFonts w:ascii="Arial" w:hAnsi="Arial" w:cs="Arial"/>
          <w:sz w:val="18"/>
          <w:szCs w:val="18"/>
        </w:rPr>
        <w:t>Ces opérations remportent un grand succès tant auprès des jeunes que de leurs parents et des enseignants. La CAPEB souhaite les développer avec l’appui des Pouvoirs publics, comme le prévoit d’ailleurs la dernière convention de partenariat qu’elle a signée avec l’Education nationale.</w:t>
      </w:r>
    </w:p>
    <w:p w:rsidR="00405540" w:rsidRPr="00257D2A" w:rsidRDefault="00405540" w:rsidP="00405540">
      <w:pPr>
        <w:spacing w:before="120" w:after="120" w:line="240" w:lineRule="auto"/>
        <w:ind w:left="1134"/>
        <w:jc w:val="both"/>
        <w:rPr>
          <w:rFonts w:ascii="Arial" w:hAnsi="Arial" w:cs="Arial"/>
          <w:sz w:val="18"/>
          <w:szCs w:val="18"/>
        </w:rPr>
      </w:pPr>
      <w:r w:rsidRPr="00257D2A">
        <w:rPr>
          <w:rFonts w:ascii="Arial" w:hAnsi="Arial" w:cs="Arial"/>
          <w:sz w:val="18"/>
          <w:szCs w:val="18"/>
        </w:rPr>
        <w:t xml:space="preserve">Beaucoup d’artisans </w:t>
      </w:r>
      <w:r>
        <w:rPr>
          <w:rFonts w:ascii="Arial" w:hAnsi="Arial" w:cs="Arial"/>
          <w:sz w:val="18"/>
          <w:szCs w:val="18"/>
        </w:rPr>
        <w:t>choisissent de devenir C</w:t>
      </w:r>
      <w:r w:rsidRPr="00257D2A">
        <w:rPr>
          <w:rFonts w:ascii="Arial" w:hAnsi="Arial" w:cs="Arial"/>
          <w:sz w:val="18"/>
          <w:szCs w:val="18"/>
        </w:rPr>
        <w:t xml:space="preserve">onseillers </w:t>
      </w:r>
      <w:r>
        <w:rPr>
          <w:rFonts w:ascii="Arial" w:hAnsi="Arial" w:cs="Arial"/>
          <w:sz w:val="18"/>
          <w:szCs w:val="18"/>
        </w:rPr>
        <w:t>Entreprises pour l’Ecole</w:t>
      </w:r>
      <w:r w:rsidRPr="00257D2A">
        <w:rPr>
          <w:rFonts w:ascii="Arial" w:hAnsi="Arial" w:cs="Arial"/>
          <w:sz w:val="18"/>
          <w:szCs w:val="18"/>
        </w:rPr>
        <w:t xml:space="preserve"> </w:t>
      </w:r>
      <w:r>
        <w:rPr>
          <w:rFonts w:ascii="Arial" w:hAnsi="Arial" w:cs="Arial"/>
          <w:sz w:val="18"/>
          <w:szCs w:val="18"/>
        </w:rPr>
        <w:t xml:space="preserve">et </w:t>
      </w:r>
      <w:r w:rsidRPr="00257D2A">
        <w:rPr>
          <w:rFonts w:ascii="Arial" w:hAnsi="Arial" w:cs="Arial"/>
          <w:sz w:val="18"/>
          <w:szCs w:val="18"/>
        </w:rPr>
        <w:t xml:space="preserve">s’investissent </w:t>
      </w:r>
      <w:r>
        <w:rPr>
          <w:rFonts w:ascii="Arial" w:hAnsi="Arial" w:cs="Arial"/>
          <w:sz w:val="18"/>
          <w:szCs w:val="18"/>
        </w:rPr>
        <w:t xml:space="preserve">ainsi </w:t>
      </w:r>
      <w:r w:rsidRPr="00257D2A">
        <w:rPr>
          <w:rFonts w:ascii="Arial" w:hAnsi="Arial" w:cs="Arial"/>
          <w:sz w:val="18"/>
          <w:szCs w:val="18"/>
        </w:rPr>
        <w:t>dans l’animation des relations entre le monde professionnel et l’Education nationale. Experts professionnels, ils participent aux jurys des CAP et BEP, ils apportent leurs conseils en matière d’offre de formation, d’équipements et de coopérations technologiques avec le monde économique. Ils constituent donc un maillon essentiel que la CAPEB soutient fermement.</w:t>
      </w:r>
    </w:p>
    <w:p w:rsidR="00445047" w:rsidRPr="002E54D3" w:rsidRDefault="00445047" w:rsidP="00CB7B71">
      <w:pPr>
        <w:pStyle w:val="Paragraphedeliste"/>
        <w:numPr>
          <w:ilvl w:val="0"/>
          <w:numId w:val="30"/>
        </w:numPr>
        <w:tabs>
          <w:tab w:val="left" w:pos="4111"/>
          <w:tab w:val="left" w:pos="7655"/>
        </w:tabs>
        <w:spacing w:before="200" w:line="240" w:lineRule="auto"/>
        <w:rPr>
          <w:rFonts w:ascii="Arial" w:eastAsiaTheme="majorEastAsia" w:hAnsi="Arial" w:cs="Arial"/>
          <w:b/>
          <w:color w:val="4C4C4C" w:themeColor="text2" w:themeShade="BF"/>
          <w:spacing w:val="5"/>
          <w:kern w:val="28"/>
          <w:szCs w:val="20"/>
          <w:u w:color="FF0000"/>
        </w:rPr>
      </w:pPr>
      <w:r w:rsidRPr="002E54D3">
        <w:rPr>
          <w:rFonts w:ascii="Arial" w:eastAsiaTheme="majorEastAsia" w:hAnsi="Arial" w:cs="Arial"/>
          <w:b/>
          <w:color w:val="4C4C4C" w:themeColor="text2" w:themeShade="BF"/>
          <w:spacing w:val="5"/>
          <w:kern w:val="28"/>
          <w:szCs w:val="20"/>
          <w:u w:color="FF0000"/>
        </w:rPr>
        <w:t>Améliorer l’orientation des jeunes</w:t>
      </w:r>
    </w:p>
    <w:p w:rsidR="00405540" w:rsidRPr="00257D2A" w:rsidRDefault="00405540" w:rsidP="00405540">
      <w:pPr>
        <w:spacing w:before="120" w:after="120" w:line="240" w:lineRule="auto"/>
        <w:ind w:left="1134"/>
        <w:jc w:val="both"/>
        <w:rPr>
          <w:rFonts w:ascii="Arial" w:hAnsi="Arial" w:cs="Arial"/>
          <w:sz w:val="18"/>
          <w:szCs w:val="18"/>
        </w:rPr>
      </w:pPr>
      <w:r w:rsidRPr="003968CB">
        <w:rPr>
          <w:rFonts w:ascii="Arial" w:hAnsi="Arial" w:cs="Arial"/>
          <w:noProof/>
          <w:szCs w:val="18"/>
          <w:lang w:eastAsia="fr-FR"/>
        </w:rPr>
        <mc:AlternateContent>
          <mc:Choice Requires="wps">
            <w:drawing>
              <wp:anchor distT="0" distB="36195" distL="180340" distR="180340" simplePos="0" relativeHeight="251791872" behindDoc="0" locked="0" layoutInCell="1" allowOverlap="1" wp14:anchorId="13245C7A" wp14:editId="74FC77FA">
                <wp:simplePos x="0" y="0"/>
                <wp:positionH relativeFrom="margin">
                  <wp:posOffset>679450</wp:posOffset>
                </wp:positionH>
                <wp:positionV relativeFrom="paragraph">
                  <wp:posOffset>5715</wp:posOffset>
                </wp:positionV>
                <wp:extent cx="1263015" cy="1158240"/>
                <wp:effectExtent l="0" t="0" r="13335" b="22860"/>
                <wp:wrapSquare wrapText="bothSides"/>
                <wp:docPr id="33" name="Zone de texte 33"/>
                <wp:cNvGraphicFramePr/>
                <a:graphic xmlns:a="http://schemas.openxmlformats.org/drawingml/2006/main">
                  <a:graphicData uri="http://schemas.microsoft.com/office/word/2010/wordprocessingShape">
                    <wps:wsp>
                      <wps:cNvSpPr txBox="1"/>
                      <wps:spPr>
                        <a:xfrm>
                          <a:off x="0" y="0"/>
                          <a:ext cx="1263015" cy="1158240"/>
                        </a:xfrm>
                        <a:prstGeom prst="rect">
                          <a:avLst/>
                        </a:prstGeom>
                        <a:solidFill>
                          <a:sysClr val="window" lastClr="FFFFFF"/>
                        </a:solidFill>
                        <a:ln w="3175" cap="flat" cmpd="sng" algn="ctr">
                          <a:solidFill>
                            <a:srgbClr val="E40059"/>
                          </a:solidFill>
                          <a:prstDash val="solid"/>
                        </a:ln>
                        <a:effectLst/>
                      </wps:spPr>
                      <wps:txbx>
                        <w:txbxContent>
                          <w:p w:rsidR="00405540" w:rsidRDefault="00405540" w:rsidP="00405540">
                            <w:pPr>
                              <w:spacing w:before="120" w:after="120" w:line="240" w:lineRule="auto"/>
                            </w:pPr>
                            <w:r>
                              <w:rPr>
                                <w:rFonts w:asciiTheme="minorHAnsi" w:hAnsiTheme="minorHAnsi" w:cs="Arial"/>
                                <w:b/>
                                <w:sz w:val="18"/>
                                <w:szCs w:val="18"/>
                              </w:rPr>
                              <w:t>78</w:t>
                            </w:r>
                            <w:r w:rsidRPr="002B6174">
                              <w:rPr>
                                <w:rFonts w:asciiTheme="minorHAnsi" w:hAnsiTheme="minorHAnsi" w:cs="Arial"/>
                                <w:b/>
                                <w:sz w:val="18"/>
                                <w:szCs w:val="18"/>
                              </w:rPr>
                              <w:t xml:space="preserve"> % </w:t>
                            </w:r>
                            <w:r w:rsidRPr="00BE017A">
                              <w:rPr>
                                <w:rFonts w:asciiTheme="minorHAnsi" w:hAnsiTheme="minorHAnsi" w:cs="Arial"/>
                                <w:sz w:val="18"/>
                                <w:szCs w:val="18"/>
                              </w:rPr>
                              <w:t>des artisans, commerçants et professionnels libéraux considèrent qu’</w:t>
                            </w:r>
                            <w:r w:rsidRPr="00BE017A">
                              <w:rPr>
                                <w:rFonts w:asciiTheme="minorHAnsi" w:hAnsiTheme="minorHAnsi" w:cs="Arial"/>
                                <w:b/>
                                <w:sz w:val="18"/>
                                <w:szCs w:val="18"/>
                              </w:rPr>
                              <w:t>une</w:t>
                            </w:r>
                            <w:r w:rsidRPr="00BE017A">
                              <w:rPr>
                                <w:rFonts w:asciiTheme="minorHAnsi" w:hAnsiTheme="minorHAnsi" w:cs="Arial"/>
                                <w:sz w:val="18"/>
                                <w:szCs w:val="18"/>
                              </w:rPr>
                              <w:t xml:space="preserve"> </w:t>
                            </w:r>
                            <w:r w:rsidRPr="00BE017A">
                              <w:rPr>
                                <w:rFonts w:asciiTheme="minorHAnsi" w:hAnsiTheme="minorHAnsi" w:cs="Arial"/>
                                <w:b/>
                                <w:sz w:val="18"/>
                                <w:szCs w:val="18"/>
                              </w:rPr>
                              <w:t>rénovation de l’orientation</w:t>
                            </w:r>
                            <w:r w:rsidRPr="00BE017A">
                              <w:rPr>
                                <w:rFonts w:asciiTheme="minorHAnsi" w:hAnsiTheme="minorHAnsi" w:cs="Arial"/>
                                <w:sz w:val="18"/>
                                <w:szCs w:val="18"/>
                              </w:rPr>
                              <w:t xml:space="preserve"> des jeunes </w:t>
                            </w:r>
                            <w:r w:rsidRPr="00BE017A">
                              <w:rPr>
                                <w:rFonts w:asciiTheme="minorHAnsi" w:hAnsiTheme="minorHAnsi" w:cs="Arial"/>
                                <w:b/>
                                <w:sz w:val="18"/>
                                <w:szCs w:val="18"/>
                              </w:rPr>
                              <w:t>est nécessaire</w:t>
                            </w:r>
                            <w:r w:rsidRPr="00BE017A">
                              <w:rPr>
                                <w:rFonts w:asciiTheme="minorHAnsi" w:hAnsiTheme="minorHAnsi" w:cs="Arial"/>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45C7A" id="Zone de texte 33" o:spid="_x0000_s1040" type="#_x0000_t202" style="position:absolute;left:0;text-align:left;margin-left:53.5pt;margin-top:.45pt;width:99.45pt;height:91.2pt;z-index:251791872;visibility:visible;mso-wrap-style:square;mso-width-percent:0;mso-height-percent:0;mso-wrap-distance-left:14.2pt;mso-wrap-distance-top:0;mso-wrap-distance-right:14.2pt;mso-wrap-distance-bottom:2.85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" fillcolor="window" strokecolor="#e40059" strokeweight=".25pt">
                <v:textbox>
                  <w:txbxContent>
                    <w:p w:rsidR="00405540" w:rsidRDefault="00405540" w:rsidP="00405540">
                      <w:pPr>
                        <w:spacing w:before="120" w:after="120" w:line="240" w:lineRule="auto"/>
                      </w:pPr>
                      <w:r>
                        <w:rPr>
                          <w:rFonts w:asciiTheme="minorHAnsi" w:hAnsiTheme="minorHAnsi" w:cs="Arial"/>
                          <w:b/>
                          <w:sz w:val="18"/>
                          <w:szCs w:val="18"/>
                        </w:rPr>
                        <w:t>78</w:t>
                      </w:r>
                      <w:r w:rsidRPr="002B6174">
                        <w:rPr>
                          <w:rFonts w:asciiTheme="minorHAnsi" w:hAnsiTheme="minorHAnsi" w:cs="Arial"/>
                          <w:b/>
                          <w:sz w:val="18"/>
                          <w:szCs w:val="18"/>
                        </w:rPr>
                        <w:t xml:space="preserve"> % </w:t>
                      </w:r>
                      <w:r w:rsidRPr="00BE017A">
                        <w:rPr>
                          <w:rFonts w:asciiTheme="minorHAnsi" w:hAnsiTheme="minorHAnsi" w:cs="Arial"/>
                          <w:sz w:val="18"/>
                          <w:szCs w:val="18"/>
                        </w:rPr>
                        <w:t>des artisans, commerçants et professionnels libéraux considèrent qu’</w:t>
                      </w:r>
                      <w:r w:rsidRPr="00BE017A">
                        <w:rPr>
                          <w:rFonts w:asciiTheme="minorHAnsi" w:hAnsiTheme="minorHAnsi" w:cs="Arial"/>
                          <w:b/>
                          <w:sz w:val="18"/>
                          <w:szCs w:val="18"/>
                        </w:rPr>
                        <w:t>une</w:t>
                      </w:r>
                      <w:r w:rsidRPr="00BE017A">
                        <w:rPr>
                          <w:rFonts w:asciiTheme="minorHAnsi" w:hAnsiTheme="minorHAnsi" w:cs="Arial"/>
                          <w:sz w:val="18"/>
                          <w:szCs w:val="18"/>
                        </w:rPr>
                        <w:t xml:space="preserve"> </w:t>
                      </w:r>
                      <w:r w:rsidRPr="00BE017A">
                        <w:rPr>
                          <w:rFonts w:asciiTheme="minorHAnsi" w:hAnsiTheme="minorHAnsi" w:cs="Arial"/>
                          <w:b/>
                          <w:sz w:val="18"/>
                          <w:szCs w:val="18"/>
                        </w:rPr>
                        <w:t>rénovation de l’orientation</w:t>
                      </w:r>
                      <w:r w:rsidRPr="00BE017A">
                        <w:rPr>
                          <w:rFonts w:asciiTheme="minorHAnsi" w:hAnsiTheme="minorHAnsi" w:cs="Arial"/>
                          <w:sz w:val="18"/>
                          <w:szCs w:val="18"/>
                        </w:rPr>
                        <w:t xml:space="preserve"> des jeunes </w:t>
                      </w:r>
                      <w:r w:rsidRPr="00BE017A">
                        <w:rPr>
                          <w:rFonts w:asciiTheme="minorHAnsi" w:hAnsiTheme="minorHAnsi" w:cs="Arial"/>
                          <w:b/>
                          <w:sz w:val="18"/>
                          <w:szCs w:val="18"/>
                        </w:rPr>
                        <w:t>est nécessaire</w:t>
                      </w:r>
                      <w:r w:rsidRPr="00BE017A">
                        <w:rPr>
                          <w:rFonts w:asciiTheme="minorHAnsi" w:hAnsiTheme="minorHAnsi" w:cs="Arial"/>
                          <w:sz w:val="18"/>
                          <w:szCs w:val="18"/>
                        </w:rPr>
                        <w:t>.</w:t>
                      </w:r>
                    </w:p>
                  </w:txbxContent>
                </v:textbox>
                <w10:wrap type="square" anchorx="margin"/>
              </v:shape>
            </w:pict>
          </mc:Fallback>
        </mc:AlternateContent>
      </w:r>
      <w:r w:rsidRPr="00257D2A">
        <w:rPr>
          <w:rFonts w:ascii="Arial" w:hAnsi="Arial" w:cs="Arial"/>
          <w:sz w:val="18"/>
          <w:szCs w:val="18"/>
        </w:rPr>
        <w:t xml:space="preserve">La CAPEB milite pour une orientation </w:t>
      </w:r>
      <w:r>
        <w:rPr>
          <w:rFonts w:ascii="Arial" w:hAnsi="Arial" w:cs="Arial"/>
          <w:sz w:val="18"/>
          <w:szCs w:val="18"/>
        </w:rPr>
        <w:t xml:space="preserve">de qualité </w:t>
      </w:r>
      <w:r w:rsidRPr="00257D2A">
        <w:rPr>
          <w:rFonts w:ascii="Arial" w:hAnsi="Arial" w:cs="Arial"/>
          <w:sz w:val="18"/>
          <w:szCs w:val="18"/>
        </w:rPr>
        <w:t>qui donne à chacun une bonne connaissance des filières de formation</w:t>
      </w:r>
      <w:r>
        <w:rPr>
          <w:rFonts w:ascii="Arial" w:hAnsi="Arial" w:cs="Arial"/>
          <w:sz w:val="18"/>
          <w:szCs w:val="18"/>
        </w:rPr>
        <w:t xml:space="preserve">, sans stéréotypes, et </w:t>
      </w:r>
      <w:r w:rsidRPr="00257D2A">
        <w:rPr>
          <w:rFonts w:ascii="Arial" w:hAnsi="Arial" w:cs="Arial"/>
          <w:sz w:val="18"/>
          <w:szCs w:val="18"/>
        </w:rPr>
        <w:t>lui permett</w:t>
      </w:r>
      <w:r>
        <w:rPr>
          <w:rFonts w:ascii="Arial" w:hAnsi="Arial" w:cs="Arial"/>
          <w:sz w:val="18"/>
          <w:szCs w:val="18"/>
        </w:rPr>
        <w:t>ant</w:t>
      </w:r>
      <w:r w:rsidRPr="00257D2A">
        <w:rPr>
          <w:rFonts w:ascii="Arial" w:hAnsi="Arial" w:cs="Arial"/>
          <w:sz w:val="18"/>
          <w:szCs w:val="18"/>
        </w:rPr>
        <w:t xml:space="preserve"> de choisir un métier selon ses choix et ses capacités</w:t>
      </w:r>
      <w:r>
        <w:rPr>
          <w:rFonts w:ascii="Arial" w:hAnsi="Arial" w:cs="Arial"/>
          <w:sz w:val="18"/>
          <w:szCs w:val="18"/>
        </w:rPr>
        <w:t xml:space="preserve"> et non par défaut</w:t>
      </w:r>
      <w:r w:rsidRPr="00257D2A">
        <w:rPr>
          <w:rFonts w:ascii="Arial" w:hAnsi="Arial" w:cs="Arial"/>
          <w:sz w:val="18"/>
          <w:szCs w:val="18"/>
        </w:rPr>
        <w:t>.</w:t>
      </w:r>
    </w:p>
    <w:p w:rsidR="00025F9D" w:rsidRDefault="00405540" w:rsidP="00405540">
      <w:pPr>
        <w:spacing w:before="120" w:after="120" w:line="240" w:lineRule="auto"/>
        <w:ind w:left="1134"/>
        <w:jc w:val="both"/>
        <w:rPr>
          <w:rFonts w:ascii="Arial" w:hAnsi="Arial" w:cs="Arial"/>
          <w:sz w:val="18"/>
          <w:szCs w:val="18"/>
        </w:rPr>
      </w:pPr>
      <w:r>
        <w:rPr>
          <w:rFonts w:ascii="Arial" w:hAnsi="Arial" w:cs="Arial"/>
          <w:noProof/>
          <w:sz w:val="18"/>
          <w:szCs w:val="18"/>
          <w:lang w:eastAsia="fr-FR"/>
        </w:rPr>
        <w:drawing>
          <wp:anchor distT="0" distB="0" distL="114300" distR="114300" simplePos="0" relativeHeight="251778560" behindDoc="1" locked="0" layoutInCell="1" allowOverlap="1">
            <wp:simplePos x="0" y="0"/>
            <wp:positionH relativeFrom="column">
              <wp:posOffset>709295</wp:posOffset>
            </wp:positionH>
            <wp:positionV relativeFrom="paragraph">
              <wp:posOffset>691515</wp:posOffset>
            </wp:positionV>
            <wp:extent cx="707390" cy="646430"/>
            <wp:effectExtent l="0" t="0" r="0" b="1270"/>
            <wp:wrapTight wrapText="bothSides">
              <wp:wrapPolygon edited="0">
                <wp:start x="0" y="0"/>
                <wp:lineTo x="0" y="21006"/>
                <wp:lineTo x="20941" y="21006"/>
                <wp:lineTo x="20941" y="0"/>
                <wp:lineTo x="0" y="0"/>
              </wp:wrapPolygon>
            </wp:wrapTight>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7390" cy="646430"/>
                    </a:xfrm>
                    <a:prstGeom prst="rect">
                      <a:avLst/>
                    </a:prstGeom>
                    <a:noFill/>
                  </pic:spPr>
                </pic:pic>
              </a:graphicData>
            </a:graphic>
          </wp:anchor>
        </w:drawing>
      </w:r>
      <w:r>
        <w:rPr>
          <w:rFonts w:ascii="Arial" w:hAnsi="Arial" w:cs="Arial"/>
          <w:sz w:val="18"/>
          <w:szCs w:val="18"/>
        </w:rPr>
        <w:t>Dans cet esprit, l’apprentissage doit être une voie naturelle de formation, présentée aux jeunes au même titre que les formations du parcours scolaire. Il y a lieu, d’ailleurs, de créer des passerelles entre la voie de l’apprentissage et celle de l’enseignement général afin de donner plus de mobilité aux jeunes dans leur parcours personnel.</w:t>
      </w:r>
      <w:r w:rsidRPr="00257D2A">
        <w:rPr>
          <w:rFonts w:ascii="Arial" w:hAnsi="Arial" w:cs="Arial"/>
          <w:sz w:val="18"/>
          <w:szCs w:val="18"/>
        </w:rPr>
        <w:t xml:space="preserve"> </w:t>
      </w:r>
    </w:p>
    <w:p w:rsidR="00025F9D" w:rsidRPr="00306F3A" w:rsidRDefault="00025F9D" w:rsidP="00025F9D">
      <w:pPr>
        <w:spacing w:before="120" w:after="120" w:line="240" w:lineRule="auto"/>
        <w:ind w:left="1134"/>
        <w:jc w:val="both"/>
        <w:rPr>
          <w:rFonts w:ascii="Verdana" w:hAnsi="Verdana" w:cs="Arial"/>
          <w:b/>
          <w:sz w:val="18"/>
          <w:szCs w:val="18"/>
        </w:rPr>
      </w:pPr>
      <w:r w:rsidRPr="00306F3A">
        <w:rPr>
          <w:rFonts w:ascii="Verdana" w:hAnsi="Verdana" w:cs="Arial"/>
          <w:b/>
          <w:sz w:val="18"/>
          <w:szCs w:val="18"/>
        </w:rPr>
        <w:t>En Auvergne-Rhône-Alpes</w:t>
      </w:r>
    </w:p>
    <w:p w:rsidR="00025F9D" w:rsidRPr="00306F3A" w:rsidRDefault="00025F9D" w:rsidP="003F5908">
      <w:pPr>
        <w:pStyle w:val="Paragraphedeliste"/>
        <w:numPr>
          <w:ilvl w:val="0"/>
          <w:numId w:val="45"/>
        </w:numPr>
        <w:tabs>
          <w:tab w:val="left" w:pos="2552"/>
        </w:tabs>
        <w:spacing w:before="120" w:after="120" w:line="240" w:lineRule="auto"/>
        <w:ind w:left="2694" w:hanging="567"/>
        <w:jc w:val="both"/>
        <w:rPr>
          <w:rFonts w:ascii="Verdana" w:hAnsi="Verdana" w:cs="Arial"/>
          <w:sz w:val="18"/>
          <w:szCs w:val="18"/>
        </w:rPr>
      </w:pPr>
      <w:r w:rsidRPr="00306F3A">
        <w:rPr>
          <w:rFonts w:ascii="Verdana" w:hAnsi="Verdana" w:cs="Arial"/>
          <w:color w:val="FF0000"/>
          <w:sz w:val="18"/>
          <w:szCs w:val="18"/>
        </w:rPr>
        <w:t> </w:t>
      </w:r>
      <w:r w:rsidR="003F5908" w:rsidRPr="00306F3A">
        <w:rPr>
          <w:rFonts w:ascii="Verdana" w:hAnsi="Verdana" w:cs="Arial"/>
          <w:sz w:val="18"/>
          <w:szCs w:val="18"/>
        </w:rPr>
        <w:t>5</w:t>
      </w:r>
      <w:r w:rsidR="00405540">
        <w:rPr>
          <w:rFonts w:ascii="Verdana" w:hAnsi="Verdana" w:cs="Arial"/>
          <w:sz w:val="18"/>
          <w:szCs w:val="18"/>
        </w:rPr>
        <w:t xml:space="preserve">1 </w:t>
      </w:r>
      <w:r w:rsidR="003F5908" w:rsidRPr="00306F3A">
        <w:rPr>
          <w:rFonts w:ascii="Verdana" w:hAnsi="Verdana" w:cs="Arial"/>
          <w:sz w:val="18"/>
          <w:szCs w:val="18"/>
        </w:rPr>
        <w:t>artisans messagers et 16</w:t>
      </w:r>
      <w:r w:rsidR="00405540">
        <w:rPr>
          <w:rFonts w:ascii="Verdana" w:hAnsi="Verdana" w:cs="Arial"/>
          <w:sz w:val="18"/>
          <w:szCs w:val="18"/>
        </w:rPr>
        <w:t>8</w:t>
      </w:r>
      <w:r w:rsidRPr="00306F3A">
        <w:rPr>
          <w:rFonts w:ascii="Verdana" w:hAnsi="Verdana" w:cs="Arial"/>
          <w:sz w:val="18"/>
          <w:szCs w:val="18"/>
        </w:rPr>
        <w:t xml:space="preserve"> opérations </w:t>
      </w:r>
      <w:r w:rsidR="003F5908" w:rsidRPr="00306F3A">
        <w:rPr>
          <w:rFonts w:ascii="Verdana" w:hAnsi="Verdana" w:cs="Arial"/>
          <w:sz w:val="18"/>
          <w:szCs w:val="18"/>
        </w:rPr>
        <w:t>organisées</w:t>
      </w:r>
      <w:r w:rsidRPr="00306F3A">
        <w:rPr>
          <w:rFonts w:ascii="Verdana" w:hAnsi="Verdana" w:cs="Arial"/>
          <w:sz w:val="18"/>
          <w:szCs w:val="18"/>
        </w:rPr>
        <w:t xml:space="preserve"> pour promouvoir les métiers du bâtiment auprès des élèves et collégiens en 201</w:t>
      </w:r>
      <w:r w:rsidR="00405540">
        <w:rPr>
          <w:rFonts w:ascii="Verdana" w:hAnsi="Verdana" w:cs="Arial"/>
          <w:sz w:val="18"/>
          <w:szCs w:val="18"/>
        </w:rPr>
        <w:t>7</w:t>
      </w:r>
    </w:p>
    <w:p w:rsidR="00025F9D" w:rsidRPr="00257D2A" w:rsidRDefault="00025F9D" w:rsidP="00CB7B71">
      <w:pPr>
        <w:spacing w:before="120" w:after="120" w:line="240" w:lineRule="auto"/>
        <w:ind w:left="1134"/>
        <w:jc w:val="both"/>
        <w:rPr>
          <w:rFonts w:ascii="Arial" w:hAnsi="Arial" w:cs="Arial"/>
          <w:sz w:val="18"/>
          <w:szCs w:val="18"/>
        </w:rPr>
      </w:pPr>
    </w:p>
    <w:p w:rsidR="001972CF" w:rsidRPr="002E54D3" w:rsidRDefault="00667186" w:rsidP="00CB7B71">
      <w:pPr>
        <w:pStyle w:val="Paragraphedeliste"/>
        <w:numPr>
          <w:ilvl w:val="0"/>
          <w:numId w:val="30"/>
        </w:numPr>
        <w:tabs>
          <w:tab w:val="left" w:pos="4111"/>
          <w:tab w:val="left" w:pos="7655"/>
        </w:tabs>
        <w:spacing w:before="200" w:line="240" w:lineRule="auto"/>
        <w:rPr>
          <w:rFonts w:ascii="Arial" w:eastAsiaTheme="majorEastAsia" w:hAnsi="Arial" w:cs="Arial"/>
          <w:b/>
          <w:color w:val="4C4C4C" w:themeColor="text2" w:themeShade="BF"/>
          <w:spacing w:val="5"/>
          <w:kern w:val="28"/>
          <w:szCs w:val="20"/>
          <w:u w:color="FF0000"/>
        </w:rPr>
      </w:pPr>
      <w:r w:rsidRPr="002E54D3">
        <w:rPr>
          <w:rFonts w:ascii="Arial" w:hAnsi="Arial" w:cs="Arial"/>
          <w:noProof/>
          <w:sz w:val="20"/>
          <w:szCs w:val="18"/>
          <w:lang w:eastAsia="fr-FR"/>
        </w:rPr>
        <mc:AlternateContent>
          <mc:Choice Requires="wps">
            <w:drawing>
              <wp:anchor distT="107950" distB="107950" distL="180340" distR="180340" simplePos="0" relativeHeight="251668480" behindDoc="0" locked="0" layoutInCell="1" allowOverlap="1" wp14:anchorId="2B09531F" wp14:editId="1FC68D3A">
                <wp:simplePos x="0" y="0"/>
                <wp:positionH relativeFrom="margin">
                  <wp:align>right</wp:align>
                </wp:positionH>
                <wp:positionV relativeFrom="paragraph">
                  <wp:posOffset>57150</wp:posOffset>
                </wp:positionV>
                <wp:extent cx="967740" cy="1311275"/>
                <wp:effectExtent l="0" t="0" r="22860" b="22225"/>
                <wp:wrapSquare wrapText="bothSides"/>
                <wp:docPr id="119" name="Zone de texte 119"/>
                <wp:cNvGraphicFramePr/>
                <a:graphic xmlns:a="http://schemas.openxmlformats.org/drawingml/2006/main">
                  <a:graphicData uri="http://schemas.microsoft.com/office/word/2010/wordprocessingShape">
                    <wps:wsp>
                      <wps:cNvSpPr txBox="1"/>
                      <wps:spPr>
                        <a:xfrm>
                          <a:off x="0" y="0"/>
                          <a:ext cx="967740" cy="1311310"/>
                        </a:xfrm>
                        <a:prstGeom prst="rect">
                          <a:avLst/>
                        </a:prstGeom>
                        <a:solidFill>
                          <a:sysClr val="window" lastClr="FFFFFF"/>
                        </a:solidFill>
                        <a:ln w="3175" cap="flat" cmpd="sng" algn="ctr">
                          <a:solidFill>
                            <a:srgbClr val="E40059"/>
                          </a:solidFill>
                          <a:prstDash val="solid"/>
                        </a:ln>
                        <a:effectLst/>
                      </wps:spPr>
                      <wps:txbx>
                        <w:txbxContent>
                          <w:p w:rsidR="00DE2DBB" w:rsidRPr="004D35D8" w:rsidRDefault="00DE2DBB" w:rsidP="004D35D8">
                            <w:pPr>
                              <w:spacing w:after="120" w:line="240" w:lineRule="auto"/>
                              <w:rPr>
                                <w:rFonts w:asciiTheme="minorHAnsi" w:hAnsiTheme="minorHAnsi"/>
                                <w:i/>
                                <w:sz w:val="18"/>
                                <w:szCs w:val="18"/>
                              </w:rPr>
                            </w:pPr>
                            <w:r w:rsidRPr="00A14DC5">
                              <w:rPr>
                                <w:rFonts w:asciiTheme="minorHAnsi" w:hAnsiTheme="minorHAnsi"/>
                                <w:i/>
                                <w:noProof/>
                                <w:sz w:val="18"/>
                                <w:szCs w:val="18"/>
                                <w:lang w:eastAsia="fr-FR"/>
                              </w:rPr>
                              <w:drawing>
                                <wp:inline distT="0" distB="0" distL="0" distR="0">
                                  <wp:extent cx="782320" cy="1174432"/>
                                  <wp:effectExtent l="0" t="0" r="0" b="6985"/>
                                  <wp:docPr id="24" name="Image 24" descr="C:\Users\d.frichot.CAPEB\Desktop\Affiche_concours_conjuguez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frichot.CAPEB\Desktop\Affiche_concours_conjuguez201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82320" cy="11744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9531F" id="Zone de texte 119" o:spid="_x0000_s1041" type="#_x0000_t202" style="position:absolute;left:0;text-align:left;margin-left:25pt;margin-top:4.5pt;width:76.2pt;height:103.25pt;z-index:251668480;visibility:visible;mso-wrap-style:square;mso-width-percent:0;mso-height-percent:0;mso-wrap-distance-left:14.2pt;mso-wrap-distance-top:8.5pt;mso-wrap-distance-right:14.2pt;mso-wrap-distance-bottom:8.5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" fillcolor="window" strokecolor="#e40059" strokeweight=".25pt">
                <v:textbox>
                  <w:txbxContent>
                    <w:p w:rsidR="00DE2DBB" w:rsidRPr="004D35D8" w:rsidRDefault="00DE2DBB" w:rsidP="004D35D8">
                      <w:pPr>
                        <w:spacing w:after="120" w:line="240" w:lineRule="auto"/>
                        <w:rPr>
                          <w:rFonts w:asciiTheme="minorHAnsi" w:hAnsiTheme="minorHAnsi"/>
                          <w:i/>
                          <w:sz w:val="18"/>
                          <w:szCs w:val="18"/>
                        </w:rPr>
                      </w:pPr>
                      <w:r w:rsidRPr="00A14DC5">
                        <w:rPr>
                          <w:rFonts w:asciiTheme="minorHAnsi" w:hAnsiTheme="minorHAnsi"/>
                          <w:i/>
                          <w:noProof/>
                          <w:sz w:val="18"/>
                          <w:szCs w:val="18"/>
                          <w:lang w:eastAsia="fr-FR"/>
                        </w:rPr>
                        <w:drawing>
                          <wp:inline distT="0" distB="0" distL="0" distR="0">
                            <wp:extent cx="782320" cy="1174432"/>
                            <wp:effectExtent l="0" t="0" r="0" b="6985"/>
                            <wp:docPr id="24" name="Image 24" descr="C:\Users\d.frichot.CAPEB\Desktop\Affiche_concours_conjuguez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frichot.CAPEB\Desktop\Affiche_concours_conjuguez201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82320" cy="1174432"/>
                                    </a:xfrm>
                                    <a:prstGeom prst="rect">
                                      <a:avLst/>
                                    </a:prstGeom>
                                    <a:noFill/>
                                    <a:ln>
                                      <a:noFill/>
                                    </a:ln>
                                  </pic:spPr>
                                </pic:pic>
                              </a:graphicData>
                            </a:graphic>
                          </wp:inline>
                        </w:drawing>
                      </w:r>
                    </w:p>
                  </w:txbxContent>
                </v:textbox>
                <w10:wrap type="square" anchorx="margin"/>
              </v:shape>
            </w:pict>
          </mc:Fallback>
        </mc:AlternateContent>
      </w:r>
      <w:r w:rsidR="00B335E9" w:rsidRPr="002E54D3">
        <w:rPr>
          <w:rFonts w:ascii="Arial" w:eastAsiaTheme="majorEastAsia" w:hAnsi="Arial" w:cs="Arial"/>
          <w:b/>
          <w:color w:val="4C4C4C" w:themeColor="text2" w:themeShade="BF"/>
          <w:spacing w:val="5"/>
          <w:kern w:val="28"/>
          <w:szCs w:val="20"/>
          <w:u w:color="FF0000"/>
        </w:rPr>
        <w:t>Promouvoir l</w:t>
      </w:r>
      <w:r w:rsidR="00D4191C" w:rsidRPr="002E54D3">
        <w:rPr>
          <w:rFonts w:ascii="Arial" w:eastAsiaTheme="majorEastAsia" w:hAnsi="Arial" w:cs="Arial"/>
          <w:b/>
          <w:color w:val="4C4C4C" w:themeColor="text2" w:themeShade="BF"/>
          <w:spacing w:val="5"/>
          <w:kern w:val="28"/>
          <w:szCs w:val="20"/>
          <w:u w:color="FF0000"/>
        </w:rPr>
        <w:t>es métiers auprès du public féminin</w:t>
      </w:r>
    </w:p>
    <w:p w:rsidR="00405540" w:rsidRPr="00257D2A" w:rsidRDefault="00405540" w:rsidP="00405540">
      <w:pPr>
        <w:spacing w:before="120" w:after="120" w:line="240" w:lineRule="auto"/>
        <w:ind w:left="1134"/>
        <w:jc w:val="both"/>
        <w:rPr>
          <w:rFonts w:ascii="Arial" w:hAnsi="Arial" w:cs="Arial"/>
          <w:sz w:val="18"/>
          <w:szCs w:val="18"/>
        </w:rPr>
      </w:pPr>
      <w:r w:rsidRPr="00257D2A">
        <w:rPr>
          <w:rFonts w:ascii="Arial" w:hAnsi="Arial" w:cs="Arial"/>
          <w:sz w:val="18"/>
          <w:szCs w:val="18"/>
        </w:rPr>
        <w:t xml:space="preserve">Les progrès techniques, les améliorations des conditions de travail, la mécanisation de certains travaux, une technicité évoluée grâce à l’informatisation, ont considérablement diminué la rudesse de certains métiers. </w:t>
      </w:r>
      <w:r>
        <w:rPr>
          <w:rFonts w:ascii="Arial" w:hAnsi="Arial" w:cs="Arial"/>
          <w:sz w:val="18"/>
          <w:szCs w:val="18"/>
        </w:rPr>
        <w:t>Pourtant, en 2016, seulement 11,6 % des salariés étaient des femmes.</w:t>
      </w:r>
    </w:p>
    <w:p w:rsidR="00405540" w:rsidRPr="00257D2A" w:rsidRDefault="00405540" w:rsidP="00405540">
      <w:pPr>
        <w:spacing w:before="120" w:after="120" w:line="240" w:lineRule="auto"/>
        <w:ind w:left="1134"/>
        <w:jc w:val="both"/>
        <w:rPr>
          <w:rFonts w:ascii="Arial" w:hAnsi="Arial" w:cs="Arial"/>
          <w:sz w:val="18"/>
          <w:szCs w:val="18"/>
        </w:rPr>
      </w:pPr>
      <w:r w:rsidRPr="00257D2A">
        <w:rPr>
          <w:rFonts w:ascii="Arial" w:hAnsi="Arial" w:cs="Arial"/>
          <w:sz w:val="18"/>
          <w:szCs w:val="18"/>
        </w:rPr>
        <w:t xml:space="preserve">Depuis 10 ans, </w:t>
      </w:r>
      <w:r>
        <w:rPr>
          <w:rFonts w:ascii="Arial" w:hAnsi="Arial" w:cs="Arial"/>
          <w:sz w:val="18"/>
          <w:szCs w:val="18"/>
        </w:rPr>
        <w:t xml:space="preserve">la CAPEB </w:t>
      </w:r>
      <w:r w:rsidRPr="00257D2A">
        <w:rPr>
          <w:rFonts w:ascii="Arial" w:hAnsi="Arial" w:cs="Arial"/>
          <w:sz w:val="18"/>
          <w:szCs w:val="18"/>
        </w:rPr>
        <w:t xml:space="preserve">organise </w:t>
      </w:r>
      <w:r w:rsidRPr="00257D2A">
        <w:rPr>
          <w:rFonts w:ascii="Arial" w:hAnsi="Arial" w:cs="Arial"/>
          <w:b/>
          <w:sz w:val="18"/>
          <w:szCs w:val="18"/>
        </w:rPr>
        <w:t>le concours « Conjuguez les métiers du bâtiment au féminin »</w:t>
      </w:r>
      <w:r w:rsidRPr="00257D2A">
        <w:rPr>
          <w:rFonts w:ascii="Arial" w:hAnsi="Arial" w:cs="Arial"/>
          <w:sz w:val="18"/>
          <w:szCs w:val="18"/>
        </w:rPr>
        <w:t xml:space="preserve"> auprès des collégiens en classe de 3ème </w:t>
      </w:r>
      <w:r>
        <w:rPr>
          <w:rFonts w:ascii="Arial" w:hAnsi="Arial" w:cs="Arial"/>
          <w:sz w:val="18"/>
          <w:szCs w:val="18"/>
        </w:rPr>
        <w:t>et de 4ème</w:t>
      </w:r>
      <w:r w:rsidRPr="00257D2A">
        <w:rPr>
          <w:rFonts w:ascii="Arial" w:hAnsi="Arial" w:cs="Arial"/>
          <w:sz w:val="18"/>
          <w:szCs w:val="18"/>
        </w:rPr>
        <w:t xml:space="preserve">. </w:t>
      </w:r>
    </w:p>
    <w:p w:rsidR="00405540" w:rsidRPr="00257D2A" w:rsidRDefault="00405540" w:rsidP="00405540">
      <w:pPr>
        <w:spacing w:before="120" w:after="120" w:line="240" w:lineRule="auto"/>
        <w:ind w:left="1134"/>
        <w:jc w:val="both"/>
        <w:rPr>
          <w:rFonts w:ascii="Arial" w:hAnsi="Arial" w:cs="Arial"/>
          <w:sz w:val="18"/>
          <w:szCs w:val="18"/>
        </w:rPr>
      </w:pPr>
      <w:r w:rsidRPr="00257D2A">
        <w:rPr>
          <w:rFonts w:ascii="Arial" w:hAnsi="Arial" w:cs="Arial"/>
          <w:sz w:val="18"/>
          <w:szCs w:val="18"/>
        </w:rPr>
        <w:t>Le Ministère de la Cohésion sociale et le Ministère de l’Education nationale apportent leur soutien à ce concours en mobilisant leurs réseaux respectifs. Conscients de l’enjeu que représente la sensibilisation des jeunes filles aux métiers du bâtiment, deux partenaires ont également décidé de soutenir cette initiative : PROBTP et la mutuelle des retraités de l’artisanat, la MNRA.</w:t>
      </w:r>
    </w:p>
    <w:p w:rsidR="00306F3A" w:rsidRDefault="00306F3A">
      <w:pPr>
        <w:rPr>
          <w:rFonts w:ascii="Arial" w:hAnsi="Arial" w:cs="Arial"/>
          <w:sz w:val="18"/>
          <w:szCs w:val="18"/>
        </w:rPr>
      </w:pPr>
      <w:r>
        <w:rPr>
          <w:rFonts w:ascii="Arial" w:hAnsi="Arial" w:cs="Arial"/>
          <w:sz w:val="18"/>
          <w:szCs w:val="18"/>
        </w:rPr>
        <w:br w:type="page"/>
      </w:r>
    </w:p>
    <w:p w:rsidR="00306F3A" w:rsidRPr="00257D2A" w:rsidRDefault="00306F3A" w:rsidP="004D35D8">
      <w:pPr>
        <w:spacing w:before="120" w:after="120" w:line="240" w:lineRule="auto"/>
        <w:ind w:left="1134"/>
        <w:jc w:val="both"/>
        <w:rPr>
          <w:rFonts w:ascii="Arial" w:hAnsi="Arial" w:cs="Arial"/>
          <w:sz w:val="18"/>
          <w:szCs w:val="18"/>
        </w:rPr>
      </w:pPr>
    </w:p>
    <w:p w:rsidR="00F023AA" w:rsidRPr="002E54D3" w:rsidRDefault="004D35D8" w:rsidP="004D35D8">
      <w:pPr>
        <w:pStyle w:val="Paragraphedeliste"/>
        <w:numPr>
          <w:ilvl w:val="0"/>
          <w:numId w:val="30"/>
        </w:numPr>
        <w:tabs>
          <w:tab w:val="left" w:pos="4111"/>
          <w:tab w:val="left" w:pos="7655"/>
        </w:tabs>
        <w:spacing w:before="200" w:line="240" w:lineRule="auto"/>
        <w:rPr>
          <w:rFonts w:ascii="Arial" w:eastAsiaTheme="majorEastAsia" w:hAnsi="Arial" w:cs="Arial"/>
          <w:b/>
          <w:color w:val="4C4C4C" w:themeColor="text2" w:themeShade="BF"/>
          <w:spacing w:val="5"/>
          <w:kern w:val="28"/>
          <w:szCs w:val="20"/>
          <w:u w:color="FF0000"/>
        </w:rPr>
      </w:pPr>
      <w:r w:rsidRPr="002E54D3">
        <w:rPr>
          <w:rFonts w:ascii="Arial" w:eastAsiaTheme="majorEastAsia" w:hAnsi="Arial" w:cs="Arial"/>
          <w:b/>
          <w:color w:val="4C4C4C" w:themeColor="text2" w:themeShade="BF"/>
          <w:spacing w:val="5"/>
          <w:kern w:val="28"/>
          <w:szCs w:val="20"/>
          <w:u w:color="FF0000"/>
        </w:rPr>
        <w:t>V</w:t>
      </w:r>
      <w:r w:rsidR="00F023AA" w:rsidRPr="002E54D3">
        <w:rPr>
          <w:rFonts w:ascii="Arial" w:eastAsiaTheme="majorEastAsia" w:hAnsi="Arial" w:cs="Arial"/>
          <w:b/>
          <w:color w:val="4C4C4C" w:themeColor="text2" w:themeShade="BF"/>
          <w:spacing w:val="5"/>
          <w:kern w:val="28"/>
          <w:szCs w:val="20"/>
          <w:u w:color="FF0000"/>
        </w:rPr>
        <w:t>aloris</w:t>
      </w:r>
      <w:r w:rsidRPr="002E54D3">
        <w:rPr>
          <w:rFonts w:ascii="Arial" w:eastAsiaTheme="majorEastAsia" w:hAnsi="Arial" w:cs="Arial"/>
          <w:b/>
          <w:color w:val="4C4C4C" w:themeColor="text2" w:themeShade="BF"/>
          <w:spacing w:val="5"/>
          <w:kern w:val="28"/>
          <w:szCs w:val="20"/>
          <w:u w:color="FF0000"/>
        </w:rPr>
        <w:t>er</w:t>
      </w:r>
      <w:r w:rsidR="00F023AA" w:rsidRPr="002E54D3">
        <w:rPr>
          <w:rFonts w:ascii="Arial" w:eastAsiaTheme="majorEastAsia" w:hAnsi="Arial" w:cs="Arial"/>
          <w:b/>
          <w:color w:val="4C4C4C" w:themeColor="text2" w:themeShade="BF"/>
          <w:spacing w:val="5"/>
          <w:kern w:val="28"/>
          <w:szCs w:val="20"/>
          <w:u w:color="FF0000"/>
        </w:rPr>
        <w:t xml:space="preserve"> l’image de l’artisanat auprès du grand public</w:t>
      </w:r>
    </w:p>
    <w:p w:rsidR="00405540" w:rsidRPr="00D91492" w:rsidRDefault="00405540" w:rsidP="00405540">
      <w:pPr>
        <w:spacing w:before="120" w:after="120" w:line="240" w:lineRule="auto"/>
        <w:ind w:left="1134"/>
        <w:jc w:val="both"/>
        <w:rPr>
          <w:rFonts w:ascii="Arial" w:hAnsi="Arial" w:cs="Arial"/>
          <w:sz w:val="18"/>
          <w:szCs w:val="18"/>
        </w:rPr>
      </w:pPr>
      <w:r w:rsidRPr="00D91492">
        <w:rPr>
          <w:rFonts w:ascii="Arial" w:hAnsi="Arial" w:cs="Arial"/>
          <w:sz w:val="18"/>
          <w:szCs w:val="18"/>
        </w:rPr>
        <w:t xml:space="preserve">Plusieurs études révèlent que les jeunes croient en des valeurs qui sont, pour beaucoup, celles qui constituent le fondement de l’entreprise artisanale. C’est le cas en ce qui concerne la formation (et notamment d’apprentissage), l’emploi durable, la valeur du travail, l’évolution personnelle et professionnelle. Les jeunes sont en quête d’un lien humain, de respect et de considération. </w:t>
      </w:r>
    </w:p>
    <w:p w:rsidR="00405540" w:rsidRDefault="00405540" w:rsidP="00405540">
      <w:pPr>
        <w:spacing w:before="120" w:after="120" w:line="240" w:lineRule="auto"/>
        <w:ind w:left="1134"/>
        <w:jc w:val="both"/>
        <w:rPr>
          <w:rFonts w:ascii="Arial" w:hAnsi="Arial" w:cs="Arial"/>
          <w:sz w:val="18"/>
          <w:szCs w:val="18"/>
        </w:rPr>
      </w:pPr>
      <w:r w:rsidRPr="00257D2A">
        <w:rPr>
          <w:rFonts w:ascii="Arial" w:hAnsi="Arial" w:cs="Arial"/>
          <w:sz w:val="18"/>
          <w:szCs w:val="18"/>
        </w:rPr>
        <w:t xml:space="preserve">L’artisanat a de nombreux atouts, à commencer par son rôle d’ascenseur social évident. 75 % des apprentis sont engagés en CDI, 50 % des salariés formés deviennent chefs d’entreprise dans les dix ans, 68 % des artisans sont patrons avant l’âge de 30 ans. Autant de réalités qu’il faut porter à la connaissance des jeunes </w:t>
      </w:r>
      <w:r>
        <w:rPr>
          <w:rFonts w:ascii="Arial" w:hAnsi="Arial" w:cs="Arial"/>
          <w:sz w:val="18"/>
          <w:szCs w:val="18"/>
        </w:rPr>
        <w:t>car elles sont</w:t>
      </w:r>
      <w:r w:rsidRPr="00257D2A">
        <w:rPr>
          <w:rFonts w:ascii="Arial" w:hAnsi="Arial" w:cs="Arial"/>
          <w:sz w:val="18"/>
          <w:szCs w:val="18"/>
        </w:rPr>
        <w:t xml:space="preserve"> encore </w:t>
      </w:r>
      <w:r>
        <w:rPr>
          <w:rFonts w:ascii="Arial" w:hAnsi="Arial" w:cs="Arial"/>
          <w:sz w:val="18"/>
          <w:szCs w:val="18"/>
        </w:rPr>
        <w:t>trop</w:t>
      </w:r>
      <w:r w:rsidRPr="00257D2A">
        <w:rPr>
          <w:rFonts w:ascii="Arial" w:hAnsi="Arial" w:cs="Arial"/>
          <w:sz w:val="18"/>
          <w:szCs w:val="18"/>
        </w:rPr>
        <w:t xml:space="preserve"> souvent ignorées du grand public. </w:t>
      </w:r>
    </w:p>
    <w:p w:rsidR="00405540" w:rsidRDefault="00405540" w:rsidP="00405540">
      <w:pPr>
        <w:spacing w:before="120" w:after="120" w:line="240" w:lineRule="auto"/>
        <w:ind w:left="1134"/>
        <w:jc w:val="both"/>
        <w:rPr>
          <w:rFonts w:ascii="Arial" w:hAnsi="Arial" w:cs="Arial"/>
          <w:sz w:val="18"/>
          <w:szCs w:val="18"/>
        </w:rPr>
      </w:pPr>
      <w:r>
        <w:rPr>
          <w:rFonts w:ascii="Arial" w:hAnsi="Arial" w:cs="Arial"/>
          <w:noProof/>
          <w:sz w:val="18"/>
          <w:szCs w:val="18"/>
          <w:lang w:eastAsia="fr-FR"/>
        </w:rPr>
        <mc:AlternateContent>
          <mc:Choice Requires="wps">
            <w:drawing>
              <wp:anchor distT="0" distB="0" distL="114300" distR="114300" simplePos="0" relativeHeight="251793920" behindDoc="0" locked="0" layoutInCell="1" allowOverlap="1" wp14:anchorId="4C79A311" wp14:editId="7171B344">
                <wp:simplePos x="0" y="0"/>
                <wp:positionH relativeFrom="column">
                  <wp:posOffset>732155</wp:posOffset>
                </wp:positionH>
                <wp:positionV relativeFrom="paragraph">
                  <wp:posOffset>1905</wp:posOffset>
                </wp:positionV>
                <wp:extent cx="1509395" cy="881380"/>
                <wp:effectExtent l="0" t="0" r="14605" b="13970"/>
                <wp:wrapSquare wrapText="bothSides"/>
                <wp:docPr id="2" name="Zone de texte 2"/>
                <wp:cNvGraphicFramePr/>
                <a:graphic xmlns:a="http://schemas.openxmlformats.org/drawingml/2006/main">
                  <a:graphicData uri="http://schemas.microsoft.com/office/word/2010/wordprocessingShape">
                    <wps:wsp>
                      <wps:cNvSpPr txBox="1"/>
                      <wps:spPr>
                        <a:xfrm>
                          <a:off x="0" y="0"/>
                          <a:ext cx="1509395" cy="881380"/>
                        </a:xfrm>
                        <a:prstGeom prst="rect">
                          <a:avLst/>
                        </a:prstGeom>
                        <a:solidFill>
                          <a:sysClr val="window" lastClr="FFFFFF"/>
                        </a:solidFill>
                        <a:ln w="3175" cap="flat" cmpd="sng" algn="ctr">
                          <a:solidFill>
                            <a:srgbClr val="E40059"/>
                          </a:solidFill>
                          <a:prstDash val="solid"/>
                        </a:ln>
                        <a:effectLst/>
                      </wps:spPr>
                      <wps:txbx>
                        <w:txbxContent>
                          <w:p w:rsidR="00405540" w:rsidRPr="004D35D8" w:rsidRDefault="00405540" w:rsidP="00405540">
                            <w:pPr>
                              <w:spacing w:after="120" w:line="240" w:lineRule="auto"/>
                              <w:rPr>
                                <w:rFonts w:asciiTheme="minorHAnsi" w:hAnsiTheme="minorHAnsi"/>
                                <w:i/>
                                <w:sz w:val="18"/>
                                <w:szCs w:val="18"/>
                              </w:rPr>
                            </w:pPr>
                            <w:r>
                              <w:rPr>
                                <w:noProof/>
                                <w:lang w:eastAsia="fr-FR"/>
                              </w:rPr>
                              <w:drawing>
                                <wp:inline distT="0" distB="0" distL="0" distR="0" wp14:anchorId="07F1E860" wp14:editId="666C682A">
                                  <wp:extent cx="1499910" cy="765628"/>
                                  <wp:effectExtent l="0" t="0" r="508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546655" cy="78948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9A311" id="Zone de texte 2" o:spid="_x0000_s1042" type="#_x0000_t202" style="position:absolute;left:0;text-align:left;margin-left:57.65pt;margin-top:.15pt;width:118.85pt;height:69.4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" fillcolor="window" strokecolor="#e40059" strokeweight=".25pt">
                <v:textbox>
                  <w:txbxContent>
                    <w:p w:rsidR="00405540" w:rsidRPr="004D35D8" w:rsidRDefault="00405540" w:rsidP="00405540">
                      <w:pPr>
                        <w:spacing w:after="120" w:line="240" w:lineRule="auto"/>
                        <w:rPr>
                          <w:rFonts w:asciiTheme="minorHAnsi" w:hAnsiTheme="minorHAnsi"/>
                          <w:i/>
                          <w:sz w:val="18"/>
                          <w:szCs w:val="18"/>
                        </w:rPr>
                      </w:pPr>
                      <w:r>
                        <w:rPr>
                          <w:noProof/>
                          <w:lang w:eastAsia="fr-FR"/>
                        </w:rPr>
                        <w:drawing>
                          <wp:inline distT="0" distB="0" distL="0" distR="0" wp14:anchorId="07F1E860" wp14:editId="666C682A">
                            <wp:extent cx="1499910" cy="765628"/>
                            <wp:effectExtent l="0" t="0" r="508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46655" cy="789489"/>
                                    </a:xfrm>
                                    <a:prstGeom prst="rect">
                                      <a:avLst/>
                                    </a:prstGeom>
                                  </pic:spPr>
                                </pic:pic>
                              </a:graphicData>
                            </a:graphic>
                          </wp:inline>
                        </w:drawing>
                      </w:r>
                    </w:p>
                  </w:txbxContent>
                </v:textbox>
                <w10:wrap type="square"/>
              </v:shape>
            </w:pict>
          </mc:Fallback>
        </mc:AlternateContent>
      </w:r>
      <w:r w:rsidRPr="00257D2A">
        <w:rPr>
          <w:rFonts w:ascii="Arial" w:hAnsi="Arial" w:cs="Arial"/>
          <w:sz w:val="18"/>
          <w:szCs w:val="18"/>
        </w:rPr>
        <w:t>Les campagnes du FNPCA (Fonds National de Promotion et de Communication de l’Artisanat) contribuent à y remédier.</w:t>
      </w:r>
      <w:r>
        <w:rPr>
          <w:rFonts w:ascii="Arial" w:hAnsi="Arial" w:cs="Arial"/>
          <w:sz w:val="18"/>
          <w:szCs w:val="18"/>
        </w:rPr>
        <w:t xml:space="preserve"> Il est essentiel, pour l’avenir de l’artisanat, que ces campagnes de communication puissent perdurer.</w:t>
      </w:r>
    </w:p>
    <w:p w:rsidR="00405540" w:rsidRDefault="00405540" w:rsidP="00405540">
      <w:pPr>
        <w:spacing w:before="120" w:after="120" w:line="240" w:lineRule="auto"/>
        <w:ind w:left="1134"/>
        <w:jc w:val="both"/>
        <w:rPr>
          <w:rFonts w:ascii="Arial" w:hAnsi="Arial" w:cs="Arial"/>
          <w:sz w:val="18"/>
          <w:szCs w:val="18"/>
        </w:rPr>
      </w:pPr>
      <w:r>
        <w:rPr>
          <w:rFonts w:ascii="Arial" w:hAnsi="Arial" w:cs="Arial"/>
          <w:sz w:val="18"/>
          <w:szCs w:val="18"/>
        </w:rPr>
        <w:t>La loi de finances pour 2018 met un terme à la taxe parafiscale qui alimentait ce fonds et qui permettait donc de conduire ces campagnes de promotion. La CAPEB déplore que les délais nécessaires à la mise en place d’un nouveau dispositif ne permettent pas d’assurer la continuité de ces actions.</w:t>
      </w:r>
    </w:p>
    <w:p w:rsidR="00EE6581" w:rsidRPr="00257D2A" w:rsidRDefault="00EE6581" w:rsidP="00C17E52">
      <w:pPr>
        <w:spacing w:before="120" w:after="120" w:line="240" w:lineRule="auto"/>
        <w:ind w:left="1134"/>
        <w:jc w:val="both"/>
        <w:rPr>
          <w:rFonts w:ascii="Arial" w:hAnsi="Arial" w:cs="Arial"/>
          <w:b/>
          <w:sz w:val="36"/>
          <w:szCs w:val="36"/>
        </w:rPr>
      </w:pPr>
      <w:r w:rsidRPr="00257D2A">
        <w:rPr>
          <w:rFonts w:ascii="Arial" w:hAnsi="Arial" w:cs="Arial"/>
          <w:b/>
          <w:sz w:val="36"/>
          <w:szCs w:val="36"/>
        </w:rPr>
        <w:br w:type="page"/>
      </w:r>
    </w:p>
    <w:p w:rsidR="0031031A" w:rsidRPr="00257D2A" w:rsidRDefault="0031031A" w:rsidP="006C1499">
      <w:pPr>
        <w:spacing w:after="0"/>
        <w:rPr>
          <w:rFonts w:ascii="Arial" w:hAnsi="Arial" w:cs="Arial"/>
          <w:b/>
          <w:sz w:val="36"/>
          <w:szCs w:val="36"/>
        </w:rPr>
      </w:pPr>
      <w:r w:rsidRPr="00257D2A">
        <w:rPr>
          <w:rFonts w:ascii="Arial" w:hAnsi="Arial" w:cs="Arial"/>
          <w:b/>
          <w:noProof/>
          <w:sz w:val="36"/>
          <w:szCs w:val="36"/>
          <w:lang w:eastAsia="fr-FR"/>
        </w:rPr>
        <w:drawing>
          <wp:anchor distT="0" distB="0" distL="114300" distR="114300" simplePos="0" relativeHeight="251624960" behindDoc="0" locked="0" layoutInCell="1" allowOverlap="1" wp14:anchorId="1A6856DB" wp14:editId="2FD8CCA0">
            <wp:simplePos x="0" y="0"/>
            <wp:positionH relativeFrom="margin">
              <wp:posOffset>-1905</wp:posOffset>
            </wp:positionH>
            <wp:positionV relativeFrom="margin">
              <wp:posOffset>732155</wp:posOffset>
            </wp:positionV>
            <wp:extent cx="5755640" cy="45085"/>
            <wp:effectExtent l="0" t="0" r="0" b="0"/>
            <wp:wrapSquare wrapText="bothSides"/>
            <wp:docPr id="1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5640" cy="45085"/>
                    </a:xfrm>
                    <a:prstGeom prst="rect">
                      <a:avLst/>
                    </a:prstGeom>
                    <a:noFill/>
                  </pic:spPr>
                </pic:pic>
              </a:graphicData>
            </a:graphic>
            <wp14:sizeRelH relativeFrom="page">
              <wp14:pctWidth>0</wp14:pctWidth>
            </wp14:sizeRelH>
            <wp14:sizeRelV relativeFrom="page">
              <wp14:pctHeight>0</wp14:pctHeight>
            </wp14:sizeRelV>
          </wp:anchor>
        </w:drawing>
      </w:r>
      <w:r w:rsidR="00905137" w:rsidRPr="00257D2A">
        <w:rPr>
          <w:rFonts w:ascii="Arial" w:hAnsi="Arial" w:cs="Arial"/>
          <w:b/>
          <w:sz w:val="36"/>
          <w:szCs w:val="36"/>
        </w:rPr>
        <w:t>La formation, clé du développement des entreprises artisanales du bâtiment</w:t>
      </w:r>
    </w:p>
    <w:p w:rsidR="0031031A" w:rsidRPr="00257D2A" w:rsidRDefault="00905137" w:rsidP="00FC00CC">
      <w:pPr>
        <w:spacing w:before="600" w:after="360" w:line="240" w:lineRule="auto"/>
        <w:rPr>
          <w:rFonts w:ascii="Arial" w:hAnsi="Arial" w:cs="Arial"/>
          <w:i/>
        </w:rPr>
      </w:pPr>
      <w:r w:rsidRPr="00257D2A">
        <w:rPr>
          <w:rFonts w:ascii="Arial" w:hAnsi="Arial" w:cs="Arial"/>
          <w:i/>
        </w:rPr>
        <w:t>La richesse d’une entreprise artisanale réside dans ses compétences internes. La formation est un élément essentiel du développement des petites entreprises, une condition de leurs capacités d’adaptation, un enjeu de progrès social majeur.</w:t>
      </w:r>
    </w:p>
    <w:p w:rsidR="007D60D5" w:rsidRPr="002E54D3" w:rsidRDefault="007D60D5" w:rsidP="007D60D5">
      <w:pPr>
        <w:pStyle w:val="Titre"/>
        <w:spacing w:before="480" w:after="480"/>
        <w:rPr>
          <w:rFonts w:ascii="Arial" w:hAnsi="Arial" w:cs="Arial"/>
          <w:b/>
          <w:sz w:val="28"/>
          <w:szCs w:val="22"/>
          <w:u w:color="FF0000"/>
        </w:rPr>
      </w:pPr>
      <w:r w:rsidRPr="002E54D3">
        <w:rPr>
          <w:rFonts w:ascii="Arial" w:hAnsi="Arial" w:cs="Arial"/>
          <w:b/>
          <w:sz w:val="28"/>
          <w:szCs w:val="22"/>
          <w:u w:color="FF0000"/>
        </w:rPr>
        <w:t>Les enjeux</w:t>
      </w:r>
    </w:p>
    <w:p w:rsidR="007D60D5" w:rsidRPr="00257D2A" w:rsidRDefault="007D60D5" w:rsidP="007D60D5">
      <w:pPr>
        <w:spacing w:before="120" w:after="120" w:line="240" w:lineRule="auto"/>
        <w:jc w:val="both"/>
        <w:rPr>
          <w:rFonts w:ascii="Arial" w:hAnsi="Arial" w:cs="Arial"/>
          <w:sz w:val="18"/>
          <w:szCs w:val="18"/>
        </w:rPr>
      </w:pPr>
      <w:r w:rsidRPr="00257D2A">
        <w:rPr>
          <w:rFonts w:ascii="Arial" w:hAnsi="Arial" w:cs="Arial"/>
          <w:sz w:val="18"/>
          <w:szCs w:val="18"/>
        </w:rPr>
        <w:t>Les ambitions de la formation tout au long de la vie sont d’assurer une gestion dynamique et pérenne des compétences au sein des entreprises, de contribuer ainsi au maintien dans l’emploi et à la promotion sociale, promotion à laquelle les entreprises artisanales sont tout particulièrement attachées au vu des valeurs humaines qu’elles ne cessent d’encourager dans l’exercice de leur métier.</w:t>
      </w:r>
    </w:p>
    <w:p w:rsidR="00405540" w:rsidRDefault="007D60D5" w:rsidP="00405540">
      <w:pPr>
        <w:spacing w:before="120" w:after="120" w:line="240" w:lineRule="auto"/>
        <w:jc w:val="both"/>
        <w:rPr>
          <w:rFonts w:ascii="Arial" w:hAnsi="Arial" w:cs="Arial"/>
          <w:sz w:val="18"/>
          <w:szCs w:val="18"/>
        </w:rPr>
      </w:pPr>
      <w:r w:rsidRPr="00257D2A">
        <w:rPr>
          <w:rFonts w:ascii="Arial" w:hAnsi="Arial" w:cs="Arial"/>
          <w:sz w:val="18"/>
          <w:szCs w:val="18"/>
        </w:rPr>
        <w:t xml:space="preserve">Les entreprises et leurs salariés ont besoin de pouvoir disposer d’un système de formation professionnelle stable. La réforme de la formation de 2009 est loin d’avoir encore produit ses pleins effets et il est regrettable de ne pas avoir pris le temps d’en tirer les enseignements avant d’en engager une autre. </w:t>
      </w:r>
      <w:r w:rsidR="00405540" w:rsidRPr="00405540">
        <w:rPr>
          <w:rFonts w:ascii="Arial" w:hAnsi="Arial" w:cs="Arial"/>
          <w:sz w:val="18"/>
          <w:szCs w:val="18"/>
        </w:rPr>
        <w:t>C’est pourquoi la CAPEB s’implique dans les discussions visant à réformer à nouveau le dispositif de formation professionnelle.</w:t>
      </w:r>
    </w:p>
    <w:p w:rsidR="007D60D5" w:rsidRPr="002E54D3" w:rsidRDefault="007D60D5" w:rsidP="00405540">
      <w:pPr>
        <w:spacing w:before="120" w:after="120" w:line="240" w:lineRule="auto"/>
        <w:jc w:val="both"/>
        <w:rPr>
          <w:rFonts w:ascii="Arial" w:hAnsi="Arial" w:cs="Arial"/>
          <w:b/>
          <w:sz w:val="24"/>
          <w:u w:color="FF0000"/>
        </w:rPr>
      </w:pPr>
      <w:r w:rsidRPr="002E54D3">
        <w:rPr>
          <w:rFonts w:ascii="Arial" w:hAnsi="Arial" w:cs="Arial"/>
          <w:b/>
          <w:sz w:val="24"/>
          <w:u w:color="FF0000"/>
        </w:rPr>
        <w:t>Nos propositions</w:t>
      </w:r>
    </w:p>
    <w:p w:rsidR="007D60D5" w:rsidRPr="002E54D3" w:rsidRDefault="007D60D5" w:rsidP="002013DD">
      <w:pPr>
        <w:pStyle w:val="Paragraphedeliste"/>
        <w:numPr>
          <w:ilvl w:val="0"/>
          <w:numId w:val="31"/>
        </w:numPr>
        <w:tabs>
          <w:tab w:val="left" w:pos="4111"/>
          <w:tab w:val="left" w:pos="7655"/>
        </w:tabs>
        <w:spacing w:before="200" w:line="240" w:lineRule="auto"/>
        <w:ind w:left="851"/>
        <w:rPr>
          <w:rFonts w:ascii="Arial" w:eastAsiaTheme="majorEastAsia" w:hAnsi="Arial" w:cs="Arial"/>
          <w:b/>
          <w:color w:val="4C4C4C" w:themeColor="text2" w:themeShade="BF"/>
          <w:spacing w:val="5"/>
          <w:kern w:val="28"/>
          <w:szCs w:val="20"/>
          <w:u w:color="FF0000"/>
        </w:rPr>
      </w:pPr>
      <w:r w:rsidRPr="002E54D3">
        <w:rPr>
          <w:rFonts w:ascii="Arial" w:eastAsiaTheme="majorEastAsia" w:hAnsi="Arial" w:cs="Arial"/>
          <w:b/>
          <w:color w:val="4C4C4C" w:themeColor="text2" w:themeShade="BF"/>
          <w:spacing w:val="5"/>
          <w:kern w:val="28"/>
          <w:szCs w:val="20"/>
          <w:u w:color="FF0000"/>
        </w:rPr>
        <w:t>Accompagner les petites entreprises dans leurs efforts de formation</w:t>
      </w:r>
    </w:p>
    <w:p w:rsidR="00482EBD" w:rsidRPr="00257D2A" w:rsidRDefault="00405540" w:rsidP="002013DD">
      <w:pPr>
        <w:spacing w:before="120" w:after="120" w:line="240" w:lineRule="auto"/>
        <w:ind w:left="851"/>
        <w:jc w:val="both"/>
        <w:rPr>
          <w:rFonts w:ascii="Arial" w:hAnsi="Arial" w:cs="Arial"/>
          <w:sz w:val="18"/>
          <w:szCs w:val="18"/>
        </w:rPr>
      </w:pPr>
      <w:r w:rsidRPr="00257D2A">
        <w:rPr>
          <w:rFonts w:ascii="Arial" w:hAnsi="Arial" w:cs="Arial"/>
          <w:noProof/>
          <w:sz w:val="18"/>
          <w:szCs w:val="18"/>
          <w:lang w:eastAsia="fr-FR"/>
        </w:rPr>
        <mc:AlternateContent>
          <mc:Choice Requires="wps">
            <w:drawing>
              <wp:anchor distT="0" distB="71755" distL="180340" distR="180340" simplePos="0" relativeHeight="251741696" behindDoc="0" locked="0" layoutInCell="1" allowOverlap="1" wp14:anchorId="26B87E82" wp14:editId="0EDA11A1">
                <wp:simplePos x="0" y="0"/>
                <wp:positionH relativeFrom="margin">
                  <wp:posOffset>575310</wp:posOffset>
                </wp:positionH>
                <wp:positionV relativeFrom="paragraph">
                  <wp:posOffset>7620</wp:posOffset>
                </wp:positionV>
                <wp:extent cx="1381125" cy="895350"/>
                <wp:effectExtent l="0" t="0" r="28575" b="19050"/>
                <wp:wrapSquare wrapText="bothSides"/>
                <wp:docPr id="4" name="Zone de texte 4"/>
                <wp:cNvGraphicFramePr/>
                <a:graphic xmlns:a="http://schemas.openxmlformats.org/drawingml/2006/main">
                  <a:graphicData uri="http://schemas.microsoft.com/office/word/2010/wordprocessingShape">
                    <wps:wsp>
                      <wps:cNvSpPr txBox="1"/>
                      <wps:spPr>
                        <a:xfrm>
                          <a:off x="0" y="0"/>
                          <a:ext cx="1381125" cy="895350"/>
                        </a:xfrm>
                        <a:prstGeom prst="rect">
                          <a:avLst/>
                        </a:prstGeom>
                        <a:solidFill>
                          <a:sysClr val="window" lastClr="FFFFFF"/>
                        </a:solidFill>
                        <a:ln w="3175" cap="flat" cmpd="sng" algn="ctr">
                          <a:solidFill>
                            <a:srgbClr val="E40059"/>
                          </a:solidFill>
                          <a:prstDash val="solid"/>
                        </a:ln>
                        <a:effectLst/>
                      </wps:spPr>
                      <wps:txbx>
                        <w:txbxContent>
                          <w:p w:rsidR="00DE2DBB" w:rsidRPr="004D35D8" w:rsidRDefault="00405540" w:rsidP="00A659A6">
                            <w:pPr>
                              <w:spacing w:after="120" w:line="240" w:lineRule="auto"/>
                              <w:rPr>
                                <w:rFonts w:asciiTheme="minorHAnsi" w:hAnsiTheme="minorHAnsi"/>
                                <w:i/>
                                <w:sz w:val="18"/>
                                <w:szCs w:val="18"/>
                              </w:rPr>
                            </w:pPr>
                            <w:r w:rsidRPr="00405540">
                              <w:rPr>
                                <w:rFonts w:asciiTheme="minorHAnsi" w:hAnsiTheme="minorHAnsi" w:cs="Arial"/>
                                <w:b/>
                                <w:i/>
                                <w:sz w:val="18"/>
                                <w:szCs w:val="18"/>
                              </w:rPr>
                              <w:t>28 244 entreprises du bâtiment se sont formées en 2016 grâce au financement du FAFCEA</w:t>
                            </w:r>
                            <w:proofErr w:type="gramStart"/>
                            <w:r w:rsidRPr="00405540">
                              <w:rPr>
                                <w:rFonts w:asciiTheme="minorHAnsi" w:hAnsiTheme="minorHAnsi" w:cs="Arial"/>
                                <w:b/>
                                <w:i/>
                                <w:sz w:val="18"/>
                                <w:szCs w:val="18"/>
                              </w:rPr>
                              <w:t>.</w:t>
                            </w:r>
                            <w:r w:rsidR="00DE2DBB">
                              <w:rPr>
                                <w:rFonts w:asciiTheme="minorHAnsi" w:hAnsiTheme="minorHAnsi" w:cs="Arial"/>
                                <w:i/>
                                <w:sz w:val="18"/>
                                <w:szCs w:val="18"/>
                              </w:rPr>
                              <w: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87E82" id="Zone de texte 4" o:spid="_x0000_s1043" type="#_x0000_t202" style="position:absolute;left:0;text-align:left;margin-left:45.3pt;margin-top:.6pt;width:108.75pt;height:70.5pt;z-index:251741696;visibility:visible;mso-wrap-style:square;mso-width-percent:0;mso-height-percent:0;mso-wrap-distance-left:14.2pt;mso-wrap-distance-top:0;mso-wrap-distance-right:14.2pt;mso-wrap-distance-bottom:5.65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" fillcolor="window" strokecolor="#e40059" strokeweight=".25pt">
                <v:textbox>
                  <w:txbxContent>
                    <w:p w:rsidR="00DE2DBB" w:rsidRPr="004D35D8" w:rsidRDefault="00405540" w:rsidP="00A659A6">
                      <w:pPr>
                        <w:spacing w:after="120" w:line="240" w:lineRule="auto"/>
                        <w:rPr>
                          <w:rFonts w:asciiTheme="minorHAnsi" w:hAnsiTheme="minorHAnsi"/>
                          <w:i/>
                          <w:sz w:val="18"/>
                          <w:szCs w:val="18"/>
                        </w:rPr>
                      </w:pPr>
                      <w:r w:rsidRPr="00405540">
                        <w:rPr>
                          <w:rFonts w:asciiTheme="minorHAnsi" w:hAnsiTheme="minorHAnsi" w:cs="Arial"/>
                          <w:b/>
                          <w:i/>
                          <w:sz w:val="18"/>
                          <w:szCs w:val="18"/>
                        </w:rPr>
                        <w:t>28 244 entreprises du bâtiment se sont formées en 2016 grâce au financement du FAFCEA.</w:t>
                      </w:r>
                      <w:r w:rsidR="00DE2DBB">
                        <w:rPr>
                          <w:rFonts w:asciiTheme="minorHAnsi" w:hAnsiTheme="minorHAnsi" w:cs="Arial"/>
                          <w:i/>
                          <w:sz w:val="18"/>
                          <w:szCs w:val="18"/>
                        </w:rPr>
                        <w:t>.</w:t>
                      </w:r>
                    </w:p>
                  </w:txbxContent>
                </v:textbox>
                <w10:wrap type="square" anchorx="margin"/>
              </v:shape>
            </w:pict>
          </mc:Fallback>
        </mc:AlternateContent>
      </w:r>
      <w:r w:rsidR="00B8440C" w:rsidRPr="00257D2A">
        <w:rPr>
          <w:rFonts w:ascii="Arial" w:hAnsi="Arial" w:cs="Arial"/>
          <w:sz w:val="18"/>
          <w:szCs w:val="18"/>
        </w:rPr>
        <w:t>En matière de formation, l</w:t>
      </w:r>
      <w:r w:rsidR="00482EBD" w:rsidRPr="00257D2A">
        <w:rPr>
          <w:rFonts w:ascii="Arial" w:hAnsi="Arial" w:cs="Arial"/>
          <w:sz w:val="18"/>
          <w:szCs w:val="18"/>
        </w:rPr>
        <w:t>’accompagnement des entreprises artisanales</w:t>
      </w:r>
      <w:r w:rsidR="008306BC" w:rsidRPr="00257D2A">
        <w:rPr>
          <w:rFonts w:ascii="Arial" w:hAnsi="Arial" w:cs="Arial"/>
          <w:sz w:val="18"/>
          <w:szCs w:val="18"/>
        </w:rPr>
        <w:t xml:space="preserve"> est fondamental. Il s’agit d’être en capacité de leur apporter des </w:t>
      </w:r>
      <w:r w:rsidR="00482EBD" w:rsidRPr="00257D2A">
        <w:rPr>
          <w:rFonts w:ascii="Arial" w:hAnsi="Arial" w:cs="Arial"/>
          <w:sz w:val="18"/>
          <w:szCs w:val="18"/>
        </w:rPr>
        <w:t xml:space="preserve">réponses </w:t>
      </w:r>
      <w:r w:rsidR="008306BC" w:rsidRPr="00257D2A">
        <w:rPr>
          <w:rFonts w:ascii="Arial" w:hAnsi="Arial" w:cs="Arial"/>
          <w:sz w:val="18"/>
          <w:szCs w:val="18"/>
        </w:rPr>
        <w:t>concrètes</w:t>
      </w:r>
      <w:r w:rsidR="00F70F1C" w:rsidRPr="00257D2A">
        <w:rPr>
          <w:rFonts w:ascii="Arial" w:hAnsi="Arial" w:cs="Arial"/>
          <w:sz w:val="18"/>
          <w:szCs w:val="18"/>
        </w:rPr>
        <w:t xml:space="preserve"> dans le cadre d’</w:t>
      </w:r>
      <w:r w:rsidR="008306BC" w:rsidRPr="00257D2A">
        <w:rPr>
          <w:rFonts w:ascii="Arial" w:hAnsi="Arial" w:cs="Arial"/>
          <w:sz w:val="18"/>
          <w:szCs w:val="18"/>
        </w:rPr>
        <w:t xml:space="preserve">un service individualisé </w:t>
      </w:r>
      <w:r w:rsidR="00482EBD" w:rsidRPr="00257D2A">
        <w:rPr>
          <w:rFonts w:ascii="Arial" w:hAnsi="Arial" w:cs="Arial"/>
          <w:sz w:val="18"/>
          <w:szCs w:val="18"/>
        </w:rPr>
        <w:t>de proximité qui tienne compte de la diversité des activités d’un chef d’entreprise artisanale</w:t>
      </w:r>
      <w:r w:rsidR="008306BC" w:rsidRPr="00257D2A">
        <w:rPr>
          <w:rFonts w:ascii="Arial" w:hAnsi="Arial" w:cs="Arial"/>
          <w:sz w:val="18"/>
          <w:szCs w:val="18"/>
        </w:rPr>
        <w:t>, de l’organisation spécifique de</w:t>
      </w:r>
      <w:r w:rsidR="002013DD" w:rsidRPr="00257D2A">
        <w:rPr>
          <w:rFonts w:ascii="Arial" w:hAnsi="Arial" w:cs="Arial"/>
          <w:sz w:val="18"/>
          <w:szCs w:val="18"/>
        </w:rPr>
        <w:t xml:space="preserve"> ce</w:t>
      </w:r>
      <w:r w:rsidR="008306BC" w:rsidRPr="00257D2A">
        <w:rPr>
          <w:rFonts w:ascii="Arial" w:hAnsi="Arial" w:cs="Arial"/>
          <w:sz w:val="18"/>
          <w:szCs w:val="18"/>
        </w:rPr>
        <w:t xml:space="preserve">s entreprises </w:t>
      </w:r>
      <w:r w:rsidR="00C47FBE" w:rsidRPr="00257D2A">
        <w:rPr>
          <w:rFonts w:ascii="Arial" w:hAnsi="Arial" w:cs="Arial"/>
          <w:sz w:val="18"/>
          <w:szCs w:val="18"/>
        </w:rPr>
        <w:t>et de leurs marchés</w:t>
      </w:r>
      <w:r w:rsidR="00482EBD" w:rsidRPr="00257D2A">
        <w:rPr>
          <w:rFonts w:ascii="Arial" w:hAnsi="Arial" w:cs="Arial"/>
          <w:sz w:val="18"/>
          <w:szCs w:val="18"/>
        </w:rPr>
        <w:t xml:space="preserve">. </w:t>
      </w:r>
    </w:p>
    <w:p w:rsidR="00405540" w:rsidRPr="00257D2A" w:rsidRDefault="00405540" w:rsidP="00405540">
      <w:pPr>
        <w:spacing w:before="120" w:after="120" w:line="240" w:lineRule="auto"/>
        <w:ind w:left="851"/>
        <w:jc w:val="both"/>
        <w:rPr>
          <w:rFonts w:ascii="Arial" w:hAnsi="Arial" w:cs="Arial"/>
          <w:sz w:val="18"/>
          <w:szCs w:val="18"/>
        </w:rPr>
      </w:pPr>
      <w:r w:rsidRPr="00257D2A">
        <w:rPr>
          <w:rFonts w:ascii="Arial" w:hAnsi="Arial" w:cs="Arial"/>
          <w:sz w:val="18"/>
          <w:szCs w:val="18"/>
        </w:rPr>
        <w:t xml:space="preserve">Il est essentiel que </w:t>
      </w:r>
      <w:proofErr w:type="spellStart"/>
      <w:r>
        <w:rPr>
          <w:rFonts w:ascii="Arial" w:hAnsi="Arial" w:cs="Arial"/>
          <w:sz w:val="18"/>
          <w:szCs w:val="18"/>
        </w:rPr>
        <w:t>Constructys</w:t>
      </w:r>
      <w:proofErr w:type="spellEnd"/>
      <w:r>
        <w:rPr>
          <w:rFonts w:ascii="Arial" w:hAnsi="Arial" w:cs="Arial"/>
          <w:sz w:val="18"/>
          <w:szCs w:val="18"/>
        </w:rPr>
        <w:t xml:space="preserve">, </w:t>
      </w:r>
      <w:r w:rsidRPr="00257D2A">
        <w:rPr>
          <w:rFonts w:ascii="Arial" w:hAnsi="Arial" w:cs="Arial"/>
          <w:sz w:val="18"/>
          <w:szCs w:val="18"/>
        </w:rPr>
        <w:t xml:space="preserve">l’OPCA de la Construction, pour les salariés, et le FAFCEA pour les artisans et leurs conjoints, puissent proposer aux entreprises artisanales du bâtiment une offre de services de qualité et un accompagnement de proximité. </w:t>
      </w:r>
    </w:p>
    <w:p w:rsidR="00405540" w:rsidRPr="00257D2A" w:rsidRDefault="00405540" w:rsidP="00405540">
      <w:pPr>
        <w:spacing w:before="120" w:after="120" w:line="240" w:lineRule="auto"/>
        <w:ind w:left="851"/>
        <w:jc w:val="both"/>
        <w:rPr>
          <w:rFonts w:ascii="Arial" w:hAnsi="Arial" w:cs="Arial"/>
          <w:sz w:val="18"/>
          <w:szCs w:val="18"/>
        </w:rPr>
      </w:pPr>
      <w:r w:rsidRPr="00257D2A">
        <w:rPr>
          <w:rFonts w:ascii="Arial" w:hAnsi="Arial" w:cs="Arial"/>
          <w:sz w:val="18"/>
          <w:szCs w:val="18"/>
        </w:rPr>
        <w:t xml:space="preserve">Les organisations professionnelles d’employeurs représentatives de l’artisanat du BTP sont les seules à pouvoir mettre à disposition de l’OPCA de la Construction un réseau territorial de correspondants locaux dédiés aux problématiques formation des entreprises de moins de dix salariés. Elles ont d’ailleurs su démontrer leur efficacité en augmentant en 3 ans le nombre de dossiers conseillés de plus de 20% et de salariés formés de 12%. </w:t>
      </w:r>
    </w:p>
    <w:p w:rsidR="00405540" w:rsidRDefault="00405540" w:rsidP="00405540">
      <w:pPr>
        <w:spacing w:before="120" w:after="120" w:line="240" w:lineRule="auto"/>
        <w:ind w:left="851"/>
        <w:jc w:val="both"/>
        <w:rPr>
          <w:rFonts w:ascii="Arial" w:hAnsi="Arial" w:cs="Arial"/>
          <w:sz w:val="18"/>
          <w:szCs w:val="18"/>
        </w:rPr>
      </w:pPr>
      <w:r w:rsidRPr="00257D2A">
        <w:rPr>
          <w:rFonts w:ascii="Arial" w:hAnsi="Arial" w:cs="Arial"/>
          <w:sz w:val="18"/>
          <w:szCs w:val="18"/>
        </w:rPr>
        <w:t>Réussir à développer la formation professionnelle au sein des entreprises artisanales du bâtiment suppose des moyens financiers conséquents pour tenir compte du nombre très important d’entreprises artisanales du bâtiment</w:t>
      </w:r>
      <w:r>
        <w:rPr>
          <w:rFonts w:ascii="Arial" w:hAnsi="Arial" w:cs="Arial"/>
          <w:sz w:val="18"/>
          <w:szCs w:val="18"/>
        </w:rPr>
        <w:t xml:space="preserve"> </w:t>
      </w:r>
      <w:r w:rsidRPr="00257D2A">
        <w:rPr>
          <w:rFonts w:ascii="Arial" w:hAnsi="Arial" w:cs="Arial"/>
          <w:sz w:val="18"/>
          <w:szCs w:val="18"/>
        </w:rPr>
        <w:t xml:space="preserve">à informer et </w:t>
      </w:r>
      <w:r>
        <w:rPr>
          <w:rFonts w:ascii="Arial" w:hAnsi="Arial" w:cs="Arial"/>
          <w:sz w:val="18"/>
          <w:szCs w:val="18"/>
        </w:rPr>
        <w:t xml:space="preserve">à </w:t>
      </w:r>
      <w:r w:rsidRPr="00257D2A">
        <w:rPr>
          <w:rFonts w:ascii="Arial" w:hAnsi="Arial" w:cs="Arial"/>
          <w:sz w:val="18"/>
          <w:szCs w:val="18"/>
        </w:rPr>
        <w:t xml:space="preserve">conseiller. </w:t>
      </w:r>
    </w:p>
    <w:p w:rsidR="00405540" w:rsidRDefault="00405540" w:rsidP="00405540">
      <w:pPr>
        <w:spacing w:before="120" w:after="120" w:line="240" w:lineRule="auto"/>
        <w:ind w:left="851"/>
        <w:jc w:val="both"/>
        <w:rPr>
          <w:rFonts w:ascii="Arial" w:hAnsi="Arial" w:cs="Arial"/>
          <w:sz w:val="18"/>
          <w:szCs w:val="18"/>
        </w:rPr>
      </w:pPr>
      <w:r w:rsidRPr="00257D2A">
        <w:rPr>
          <w:rFonts w:ascii="Arial" w:hAnsi="Arial" w:cs="Arial"/>
          <w:sz w:val="18"/>
          <w:szCs w:val="18"/>
        </w:rPr>
        <w:t>Les pouvoirs publics doivent en tirer les conséquences au sein de la convention d’objectifs et de moyens de l’OPCA de la branche pour que son niveau de frais de gestion soit a minima préservé voire augmenté et que soit ainsi impérativement garanti le service auprès des 217 000 entreprises adhérentes de l’OPCA en matière de formation continue, dont les 190 000 entreprises de moins de dix salariés.</w:t>
      </w:r>
    </w:p>
    <w:p w:rsidR="00405540" w:rsidRPr="00405540" w:rsidRDefault="00405540" w:rsidP="00405540">
      <w:pPr>
        <w:spacing w:before="120" w:after="120" w:line="240" w:lineRule="auto"/>
        <w:ind w:left="851"/>
        <w:jc w:val="both"/>
        <w:rPr>
          <w:rFonts w:ascii="Arial" w:hAnsi="Arial" w:cs="Arial"/>
          <w:sz w:val="18"/>
          <w:szCs w:val="18"/>
        </w:rPr>
      </w:pPr>
      <w:r w:rsidRPr="00405540">
        <w:rPr>
          <w:rFonts w:ascii="Arial" w:hAnsi="Arial" w:cs="Arial"/>
          <w:noProof/>
          <w:sz w:val="18"/>
          <w:szCs w:val="18"/>
          <w:lang w:eastAsia="fr-FR"/>
        </w:rPr>
        <mc:AlternateContent>
          <mc:Choice Requires="wps">
            <w:drawing>
              <wp:anchor distT="0" distB="71755" distL="180340" distR="180340" simplePos="0" relativeHeight="251795968" behindDoc="0" locked="0" layoutInCell="1" allowOverlap="1" wp14:anchorId="36F76E85" wp14:editId="4D57A5E1">
                <wp:simplePos x="0" y="0"/>
                <wp:positionH relativeFrom="margin">
                  <wp:posOffset>609600</wp:posOffset>
                </wp:positionH>
                <wp:positionV relativeFrom="paragraph">
                  <wp:posOffset>55245</wp:posOffset>
                </wp:positionV>
                <wp:extent cx="1489075" cy="817245"/>
                <wp:effectExtent l="0" t="0" r="15875" b="20955"/>
                <wp:wrapSquare wrapText="bothSides"/>
                <wp:docPr id="43" name="Zone de texte 43"/>
                <wp:cNvGraphicFramePr/>
                <a:graphic xmlns:a="http://schemas.openxmlformats.org/drawingml/2006/main">
                  <a:graphicData uri="http://schemas.microsoft.com/office/word/2010/wordprocessingShape">
                    <wps:wsp>
                      <wps:cNvSpPr txBox="1"/>
                      <wps:spPr>
                        <a:xfrm>
                          <a:off x="0" y="0"/>
                          <a:ext cx="1489075" cy="817245"/>
                        </a:xfrm>
                        <a:prstGeom prst="rect">
                          <a:avLst/>
                        </a:prstGeom>
                        <a:solidFill>
                          <a:sysClr val="window" lastClr="FFFFFF"/>
                        </a:solidFill>
                        <a:ln w="3175" cap="flat" cmpd="sng" algn="ctr">
                          <a:solidFill>
                            <a:srgbClr val="E40059"/>
                          </a:solidFill>
                          <a:prstDash val="solid"/>
                        </a:ln>
                        <a:effectLst/>
                      </wps:spPr>
                      <wps:txbx>
                        <w:txbxContent>
                          <w:p w:rsidR="00405540" w:rsidRPr="004D35D8" w:rsidRDefault="00405540" w:rsidP="00405540">
                            <w:pPr>
                              <w:spacing w:after="120" w:line="240" w:lineRule="auto"/>
                              <w:rPr>
                                <w:rFonts w:asciiTheme="minorHAnsi" w:hAnsiTheme="minorHAnsi"/>
                                <w:i/>
                                <w:sz w:val="18"/>
                                <w:szCs w:val="18"/>
                              </w:rPr>
                            </w:pPr>
                            <w:r>
                              <w:rPr>
                                <w:rFonts w:asciiTheme="minorHAnsi" w:hAnsiTheme="minorHAnsi" w:cs="Arial"/>
                                <w:b/>
                                <w:i/>
                                <w:sz w:val="18"/>
                                <w:szCs w:val="18"/>
                              </w:rPr>
                              <w:t>559 409 heures de formation</w:t>
                            </w:r>
                            <w:r>
                              <w:rPr>
                                <w:rFonts w:asciiTheme="minorHAnsi" w:hAnsiTheme="minorHAnsi" w:cs="Arial"/>
                                <w:i/>
                                <w:sz w:val="18"/>
                                <w:szCs w:val="18"/>
                              </w:rPr>
                              <w:t xml:space="preserve"> ont été financées en 2016 par le FAFCEA au profit des entreprises du bâtiment.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76E85" id="Zone de texte 43" o:spid="_x0000_s1044" type="#_x0000_t202" style="position:absolute;left:0;text-align:left;margin-left:48pt;margin-top:4.35pt;width:117.25pt;height:64.35pt;z-index:251795968;visibility:visible;mso-wrap-style:square;mso-width-percent:0;mso-height-percent:0;mso-wrap-distance-left:14.2pt;mso-wrap-distance-top:0;mso-wrap-distance-right:14.2pt;mso-wrap-distance-bottom:5.65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" fillcolor="window" strokecolor="#e40059" strokeweight=".25pt">
                <v:textbox>
                  <w:txbxContent>
                    <w:p w:rsidR="00405540" w:rsidRPr="004D35D8" w:rsidRDefault="00405540" w:rsidP="00405540">
                      <w:pPr>
                        <w:spacing w:after="120" w:line="240" w:lineRule="auto"/>
                        <w:rPr>
                          <w:rFonts w:asciiTheme="minorHAnsi" w:hAnsiTheme="minorHAnsi"/>
                          <w:i/>
                          <w:sz w:val="18"/>
                          <w:szCs w:val="18"/>
                        </w:rPr>
                      </w:pPr>
                      <w:r>
                        <w:rPr>
                          <w:rFonts w:asciiTheme="minorHAnsi" w:hAnsiTheme="minorHAnsi" w:cs="Arial"/>
                          <w:b/>
                          <w:i/>
                          <w:sz w:val="18"/>
                          <w:szCs w:val="18"/>
                        </w:rPr>
                        <w:t>559 409 heures de formation</w:t>
                      </w:r>
                      <w:r>
                        <w:rPr>
                          <w:rFonts w:asciiTheme="minorHAnsi" w:hAnsiTheme="minorHAnsi" w:cs="Arial"/>
                          <w:i/>
                          <w:sz w:val="18"/>
                          <w:szCs w:val="18"/>
                        </w:rPr>
                        <w:t xml:space="preserve"> ont été financées en 2016 par le FAFCEA au profit des entreprises du bâtiment.</w:t>
                      </w:r>
                    </w:p>
                  </w:txbxContent>
                </v:textbox>
                <w10:wrap type="square" anchorx="margin"/>
              </v:shape>
            </w:pict>
          </mc:Fallback>
        </mc:AlternateContent>
      </w:r>
    </w:p>
    <w:p w:rsidR="00405540" w:rsidRPr="00405540" w:rsidRDefault="00405540" w:rsidP="00405540">
      <w:pPr>
        <w:spacing w:before="120" w:after="120" w:line="240" w:lineRule="auto"/>
        <w:ind w:left="851"/>
        <w:jc w:val="both"/>
        <w:rPr>
          <w:rFonts w:ascii="Arial" w:hAnsi="Arial" w:cs="Arial"/>
          <w:sz w:val="18"/>
          <w:szCs w:val="18"/>
        </w:rPr>
      </w:pPr>
      <w:r w:rsidRPr="00405540">
        <w:rPr>
          <w:rFonts w:ascii="Arial" w:hAnsi="Arial" w:cs="Arial"/>
          <w:sz w:val="18"/>
          <w:szCs w:val="18"/>
        </w:rPr>
        <w:t>Pour assurer la montée en compétences des salariés des petites entreprises, il est indispensable d’accompagner financièrement la prise en charge de tous les types d’actions qui concourent au maintien, à l’adaptation et au développement des compétences au sein des entreprises.</w:t>
      </w:r>
    </w:p>
    <w:p w:rsidR="00405540" w:rsidRDefault="00405540" w:rsidP="00405540">
      <w:pPr>
        <w:spacing w:before="120" w:after="120" w:line="240" w:lineRule="auto"/>
        <w:ind w:left="851"/>
        <w:jc w:val="both"/>
        <w:rPr>
          <w:rFonts w:ascii="Arial" w:hAnsi="Arial" w:cs="Arial"/>
          <w:sz w:val="18"/>
          <w:szCs w:val="18"/>
        </w:rPr>
      </w:pPr>
    </w:p>
    <w:p w:rsidR="002013DD" w:rsidRPr="00257D2A" w:rsidRDefault="002013DD">
      <w:pPr>
        <w:rPr>
          <w:rFonts w:ascii="Arial" w:hAnsi="Arial" w:cs="Arial"/>
          <w:sz w:val="18"/>
          <w:szCs w:val="18"/>
        </w:rPr>
      </w:pPr>
    </w:p>
    <w:p w:rsidR="002E3CCA" w:rsidRPr="002E54D3" w:rsidRDefault="002E3CCA" w:rsidP="00A659A6">
      <w:pPr>
        <w:pStyle w:val="Paragraphedeliste"/>
        <w:numPr>
          <w:ilvl w:val="0"/>
          <w:numId w:val="31"/>
        </w:numPr>
        <w:tabs>
          <w:tab w:val="left" w:pos="4111"/>
          <w:tab w:val="left" w:pos="7655"/>
        </w:tabs>
        <w:spacing w:before="200" w:line="240" w:lineRule="auto"/>
        <w:rPr>
          <w:rFonts w:ascii="Arial" w:eastAsiaTheme="majorEastAsia" w:hAnsi="Arial" w:cs="Arial"/>
          <w:b/>
          <w:color w:val="4C4C4C" w:themeColor="text2" w:themeShade="BF"/>
          <w:spacing w:val="5"/>
          <w:kern w:val="28"/>
          <w:szCs w:val="20"/>
          <w:u w:color="FF0000"/>
        </w:rPr>
      </w:pPr>
      <w:r w:rsidRPr="002E54D3">
        <w:rPr>
          <w:rFonts w:ascii="Arial" w:eastAsiaTheme="majorEastAsia" w:hAnsi="Arial" w:cs="Arial"/>
          <w:b/>
          <w:color w:val="4C4C4C" w:themeColor="text2" w:themeShade="BF"/>
          <w:spacing w:val="5"/>
          <w:kern w:val="28"/>
          <w:szCs w:val="20"/>
          <w:u w:color="FF0000"/>
        </w:rPr>
        <w:t>Offrir des formations adaptées aux besoins des artisans</w:t>
      </w:r>
    </w:p>
    <w:p w:rsidR="00405540" w:rsidRPr="00257D2A" w:rsidRDefault="00405540" w:rsidP="00405540">
      <w:pPr>
        <w:spacing w:before="120" w:after="120" w:line="240" w:lineRule="auto"/>
        <w:ind w:left="1134"/>
        <w:jc w:val="both"/>
        <w:rPr>
          <w:rFonts w:ascii="Arial" w:hAnsi="Arial" w:cs="Arial"/>
          <w:sz w:val="18"/>
          <w:szCs w:val="18"/>
        </w:rPr>
      </w:pPr>
      <w:r w:rsidRPr="00257D2A">
        <w:rPr>
          <w:rFonts w:ascii="Arial" w:hAnsi="Arial" w:cs="Arial"/>
          <w:sz w:val="18"/>
          <w:szCs w:val="18"/>
        </w:rPr>
        <w:t xml:space="preserve">L’enrichissement des compétences-clés de l’artisan et de ses salariés ainsi que des métiers techniques et transversaux, la prise en compte des enjeux de la qualité de la construction liée au développement durable, à l’accessibilité, à la santé et à la sécurité sont des priorités pour la CAPEB. </w:t>
      </w:r>
    </w:p>
    <w:p w:rsidR="00405540" w:rsidRPr="00257D2A" w:rsidRDefault="00405540" w:rsidP="00405540">
      <w:pPr>
        <w:spacing w:before="120" w:after="120" w:line="240" w:lineRule="auto"/>
        <w:ind w:left="1134"/>
        <w:jc w:val="both"/>
        <w:rPr>
          <w:rFonts w:ascii="Arial" w:hAnsi="Arial" w:cs="Arial"/>
          <w:sz w:val="18"/>
          <w:szCs w:val="18"/>
        </w:rPr>
      </w:pPr>
      <w:r w:rsidRPr="00257D2A">
        <w:rPr>
          <w:rFonts w:ascii="Arial" w:hAnsi="Arial" w:cs="Arial"/>
          <w:sz w:val="18"/>
          <w:szCs w:val="18"/>
        </w:rPr>
        <w:t xml:space="preserve">Ces enjeux doivent être pris en considération dans la conception et la rénovation des diplômes et des titres. La CAPEB plaide pour que les formations permettant de répondre à ces enjeux soient aussi prioritaires en termes de financement. </w:t>
      </w:r>
    </w:p>
    <w:p w:rsidR="00405540" w:rsidRPr="00257D2A" w:rsidRDefault="00405540" w:rsidP="00405540">
      <w:pPr>
        <w:spacing w:before="120" w:after="120" w:line="240" w:lineRule="auto"/>
        <w:ind w:left="1134"/>
        <w:jc w:val="both"/>
        <w:rPr>
          <w:rFonts w:ascii="Arial" w:hAnsi="Arial" w:cs="Arial"/>
          <w:sz w:val="18"/>
          <w:szCs w:val="18"/>
        </w:rPr>
      </w:pPr>
      <w:r w:rsidRPr="00257D2A">
        <w:rPr>
          <w:rFonts w:ascii="Arial" w:hAnsi="Arial" w:cs="Arial"/>
          <w:sz w:val="18"/>
          <w:szCs w:val="18"/>
        </w:rPr>
        <w:t xml:space="preserve">La priorité publique, certes légitime, donnée aux demandeurs d’emploi ne doit pas pour autant venir remettre en question l’impérative obligation de préserver et développer les compétences des salariés qui sont en poste. </w:t>
      </w:r>
      <w:r>
        <w:rPr>
          <w:rFonts w:ascii="Arial" w:hAnsi="Arial" w:cs="Arial"/>
          <w:sz w:val="18"/>
          <w:szCs w:val="18"/>
        </w:rPr>
        <w:t>F</w:t>
      </w:r>
      <w:r w:rsidRPr="00257D2A">
        <w:rPr>
          <w:rFonts w:ascii="Arial" w:hAnsi="Arial" w:cs="Arial"/>
          <w:sz w:val="18"/>
          <w:szCs w:val="18"/>
        </w:rPr>
        <w:t>ormer pour former n’a pas de sens</w:t>
      </w:r>
      <w:r>
        <w:rPr>
          <w:rFonts w:ascii="Arial" w:hAnsi="Arial" w:cs="Arial"/>
          <w:sz w:val="18"/>
          <w:szCs w:val="18"/>
        </w:rPr>
        <w:t>. I</w:t>
      </w:r>
      <w:r w:rsidRPr="00257D2A">
        <w:rPr>
          <w:rFonts w:ascii="Arial" w:hAnsi="Arial" w:cs="Arial"/>
          <w:sz w:val="18"/>
          <w:szCs w:val="18"/>
        </w:rPr>
        <w:t>l faut veiller à garantir l’adéquation entre les formations proposées aux demandeurs d’emploi et les besoins des entreprises.</w:t>
      </w:r>
    </w:p>
    <w:p w:rsidR="005266E8" w:rsidRPr="002E54D3" w:rsidRDefault="005266E8" w:rsidP="00B343F6">
      <w:pPr>
        <w:pStyle w:val="Paragraphedeliste"/>
        <w:numPr>
          <w:ilvl w:val="0"/>
          <w:numId w:val="31"/>
        </w:numPr>
        <w:tabs>
          <w:tab w:val="left" w:pos="4111"/>
          <w:tab w:val="left" w:pos="7655"/>
        </w:tabs>
        <w:spacing w:before="200" w:line="240" w:lineRule="auto"/>
        <w:rPr>
          <w:rFonts w:ascii="Arial" w:eastAsiaTheme="majorEastAsia" w:hAnsi="Arial" w:cs="Arial"/>
          <w:b/>
          <w:color w:val="4C4C4C" w:themeColor="text2" w:themeShade="BF"/>
          <w:spacing w:val="5"/>
          <w:kern w:val="28"/>
          <w:szCs w:val="20"/>
          <w:u w:color="FF0000"/>
        </w:rPr>
      </w:pPr>
      <w:r w:rsidRPr="002E54D3">
        <w:rPr>
          <w:rFonts w:ascii="Arial" w:eastAsiaTheme="majorEastAsia" w:hAnsi="Arial" w:cs="Arial"/>
          <w:b/>
          <w:color w:val="4C4C4C" w:themeColor="text2" w:themeShade="BF"/>
          <w:spacing w:val="5"/>
          <w:kern w:val="28"/>
          <w:szCs w:val="20"/>
          <w:u w:color="FF0000"/>
        </w:rPr>
        <w:t>Favoriser la GPEC dans les TPE</w:t>
      </w:r>
    </w:p>
    <w:p w:rsidR="00894840" w:rsidRPr="00257D2A" w:rsidRDefault="005266E8" w:rsidP="008B3556">
      <w:pPr>
        <w:spacing w:before="120" w:after="120" w:line="240" w:lineRule="auto"/>
        <w:ind w:left="1134"/>
        <w:jc w:val="both"/>
        <w:rPr>
          <w:rFonts w:ascii="Arial" w:hAnsi="Arial" w:cs="Arial"/>
          <w:sz w:val="18"/>
          <w:szCs w:val="18"/>
        </w:rPr>
      </w:pPr>
      <w:r w:rsidRPr="00257D2A">
        <w:rPr>
          <w:rFonts w:ascii="Arial" w:hAnsi="Arial" w:cs="Arial"/>
          <w:sz w:val="18"/>
          <w:szCs w:val="18"/>
        </w:rPr>
        <w:t xml:space="preserve">La GPEC est un outil essentiel au service du développement des petites entreprises. </w:t>
      </w:r>
      <w:r w:rsidR="00F314A9" w:rsidRPr="00257D2A">
        <w:rPr>
          <w:rFonts w:ascii="Arial" w:hAnsi="Arial" w:cs="Arial"/>
          <w:sz w:val="18"/>
          <w:szCs w:val="18"/>
        </w:rPr>
        <w:t xml:space="preserve">La CAPEB accompagne ainsi les chefs d’entreprise à gérer l’évolution de leur personnel, à anticiper leurs besoins en compétences, à favoriser l’évolution des carrières et le développement de leurs entreprises. </w:t>
      </w:r>
    </w:p>
    <w:p w:rsidR="00F314A9" w:rsidRPr="00257D2A" w:rsidRDefault="00EC04EE" w:rsidP="008B3556">
      <w:pPr>
        <w:spacing w:before="120" w:after="120" w:line="240" w:lineRule="auto"/>
        <w:ind w:left="1134"/>
        <w:jc w:val="both"/>
        <w:rPr>
          <w:rFonts w:ascii="Arial" w:hAnsi="Arial" w:cs="Arial"/>
          <w:sz w:val="18"/>
          <w:szCs w:val="18"/>
        </w:rPr>
      </w:pPr>
      <w:r w:rsidRPr="00257D2A">
        <w:rPr>
          <w:rFonts w:ascii="Arial" w:hAnsi="Arial" w:cs="Arial"/>
          <w:noProof/>
          <w:sz w:val="18"/>
          <w:szCs w:val="18"/>
          <w:lang w:eastAsia="fr-FR"/>
        </w:rPr>
        <mc:AlternateContent>
          <mc:Choice Requires="wps">
            <w:drawing>
              <wp:anchor distT="107950" distB="107950" distL="180340" distR="180340" simplePos="0" relativeHeight="251743744" behindDoc="0" locked="0" layoutInCell="1" allowOverlap="1" wp14:anchorId="705B2CBA" wp14:editId="74CFD746">
                <wp:simplePos x="0" y="0"/>
                <wp:positionH relativeFrom="margin">
                  <wp:posOffset>731244</wp:posOffset>
                </wp:positionH>
                <wp:positionV relativeFrom="paragraph">
                  <wp:posOffset>51159</wp:posOffset>
                </wp:positionV>
                <wp:extent cx="976630" cy="1256030"/>
                <wp:effectExtent l="0" t="0" r="13970" b="20320"/>
                <wp:wrapSquare wrapText="bothSides"/>
                <wp:docPr id="6" name="Zone de texte 6"/>
                <wp:cNvGraphicFramePr/>
                <a:graphic xmlns:a="http://schemas.openxmlformats.org/drawingml/2006/main">
                  <a:graphicData uri="http://schemas.microsoft.com/office/word/2010/wordprocessingShape">
                    <wps:wsp>
                      <wps:cNvSpPr txBox="1"/>
                      <wps:spPr>
                        <a:xfrm>
                          <a:off x="0" y="0"/>
                          <a:ext cx="976630" cy="1256030"/>
                        </a:xfrm>
                        <a:prstGeom prst="rect">
                          <a:avLst/>
                        </a:prstGeom>
                        <a:solidFill>
                          <a:sysClr val="window" lastClr="FFFFFF"/>
                        </a:solidFill>
                        <a:ln w="3175" cap="flat" cmpd="sng" algn="ctr">
                          <a:solidFill>
                            <a:srgbClr val="E40059"/>
                          </a:solidFill>
                          <a:prstDash val="solid"/>
                        </a:ln>
                        <a:effectLst/>
                      </wps:spPr>
                      <wps:txbx>
                        <w:txbxContent>
                          <w:p w:rsidR="00DE2DBB" w:rsidRPr="004D35D8" w:rsidRDefault="00DE2DBB" w:rsidP="00EC04EE">
                            <w:pPr>
                              <w:spacing w:after="120" w:line="240" w:lineRule="auto"/>
                              <w:rPr>
                                <w:rFonts w:asciiTheme="minorHAnsi" w:hAnsiTheme="minorHAnsi"/>
                                <w:i/>
                                <w:sz w:val="18"/>
                                <w:szCs w:val="18"/>
                              </w:rPr>
                            </w:pPr>
                            <w:r>
                              <w:rPr>
                                <w:noProof/>
                                <w:lang w:eastAsia="fr-FR"/>
                              </w:rPr>
                              <w:drawing>
                                <wp:inline distT="0" distB="0" distL="0" distR="0" wp14:anchorId="73CFB735" wp14:editId="02B45442">
                                  <wp:extent cx="922351" cy="1288112"/>
                                  <wp:effectExtent l="0" t="0" r="0" b="7620"/>
                                  <wp:docPr id="8" name="Image 8"/>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27553" cy="129537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B2CBA" id="Zone de texte 6" o:spid="_x0000_s1045" type="#_x0000_t202" style="position:absolute;left:0;text-align:left;margin-left:57.6pt;margin-top:4.05pt;width:76.9pt;height:98.9pt;z-index:251743744;visibility:visible;mso-wrap-style:square;mso-width-percent:0;mso-height-percent:0;mso-wrap-distance-left:14.2pt;mso-wrap-distance-top:8.5pt;mso-wrap-distance-right:14.2pt;mso-wrap-distance-bottom:8.5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" fillcolor="window" strokecolor="#e40059" strokeweight=".25pt">
                <v:textbox>
                  <w:txbxContent>
                    <w:p w:rsidR="00DE2DBB" w:rsidRPr="004D35D8" w:rsidRDefault="00DE2DBB" w:rsidP="00EC04EE">
                      <w:pPr>
                        <w:spacing w:after="120" w:line="240" w:lineRule="auto"/>
                        <w:rPr>
                          <w:rFonts w:asciiTheme="minorHAnsi" w:hAnsiTheme="minorHAnsi"/>
                          <w:i/>
                          <w:sz w:val="18"/>
                          <w:szCs w:val="18"/>
                        </w:rPr>
                      </w:pPr>
                      <w:r>
                        <w:rPr>
                          <w:noProof/>
                          <w:lang w:eastAsia="fr-FR"/>
                        </w:rPr>
                        <w:drawing>
                          <wp:inline distT="0" distB="0" distL="0" distR="0" wp14:anchorId="73CFB735" wp14:editId="02B45442">
                            <wp:extent cx="922351" cy="1288112"/>
                            <wp:effectExtent l="0" t="0" r="0" b="7620"/>
                            <wp:docPr id="8" name="Image 8"/>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27553" cy="1295377"/>
                                    </a:xfrm>
                                    <a:prstGeom prst="rect">
                                      <a:avLst/>
                                    </a:prstGeom>
                                  </pic:spPr>
                                </pic:pic>
                              </a:graphicData>
                            </a:graphic>
                          </wp:inline>
                        </w:drawing>
                      </w:r>
                    </w:p>
                  </w:txbxContent>
                </v:textbox>
                <w10:wrap type="square" anchorx="margin"/>
              </v:shape>
            </w:pict>
          </mc:Fallback>
        </mc:AlternateContent>
      </w:r>
      <w:r w:rsidR="00F314A9" w:rsidRPr="00257D2A">
        <w:rPr>
          <w:rFonts w:ascii="Arial" w:hAnsi="Arial" w:cs="Arial"/>
          <w:sz w:val="18"/>
          <w:szCs w:val="18"/>
        </w:rPr>
        <w:t>Mieux conseiller les entreprises, établir des bases de données des compétences dans les métiers et former les entreprises aux outils de la GPEC contribue</w:t>
      </w:r>
      <w:r w:rsidR="00531238" w:rsidRPr="00257D2A">
        <w:rPr>
          <w:rFonts w:ascii="Arial" w:hAnsi="Arial" w:cs="Arial"/>
          <w:sz w:val="18"/>
          <w:szCs w:val="18"/>
        </w:rPr>
        <w:t>nt</w:t>
      </w:r>
      <w:r w:rsidR="00F314A9" w:rsidRPr="00257D2A">
        <w:rPr>
          <w:rFonts w:ascii="Arial" w:hAnsi="Arial" w:cs="Arial"/>
          <w:sz w:val="18"/>
          <w:szCs w:val="18"/>
        </w:rPr>
        <w:t xml:space="preserve"> à faciliter la transmission des savoirs, fidéliser les salariés, favoriser les reprises et créations et valorise</w:t>
      </w:r>
      <w:r w:rsidR="00531238" w:rsidRPr="00257D2A">
        <w:rPr>
          <w:rFonts w:ascii="Arial" w:hAnsi="Arial" w:cs="Arial"/>
          <w:sz w:val="18"/>
          <w:szCs w:val="18"/>
        </w:rPr>
        <w:t>nt</w:t>
      </w:r>
      <w:r w:rsidR="00F314A9" w:rsidRPr="00257D2A">
        <w:rPr>
          <w:rFonts w:ascii="Arial" w:hAnsi="Arial" w:cs="Arial"/>
          <w:sz w:val="18"/>
          <w:szCs w:val="18"/>
        </w:rPr>
        <w:t xml:space="preserve"> l’image de l’artisan employeur </w:t>
      </w:r>
      <w:r w:rsidR="00531238" w:rsidRPr="00257D2A">
        <w:rPr>
          <w:rFonts w:ascii="Arial" w:hAnsi="Arial" w:cs="Arial"/>
          <w:sz w:val="18"/>
          <w:szCs w:val="18"/>
        </w:rPr>
        <w:t>créateur d</w:t>
      </w:r>
      <w:r w:rsidR="00F314A9" w:rsidRPr="00257D2A">
        <w:rPr>
          <w:rFonts w:ascii="Arial" w:hAnsi="Arial" w:cs="Arial"/>
          <w:sz w:val="18"/>
          <w:szCs w:val="18"/>
        </w:rPr>
        <w:t>’emploi</w:t>
      </w:r>
      <w:r w:rsidR="00531238" w:rsidRPr="00257D2A">
        <w:rPr>
          <w:rFonts w:ascii="Arial" w:hAnsi="Arial" w:cs="Arial"/>
          <w:sz w:val="18"/>
          <w:szCs w:val="18"/>
        </w:rPr>
        <w:t>s</w:t>
      </w:r>
      <w:r w:rsidR="00F314A9" w:rsidRPr="00257D2A">
        <w:rPr>
          <w:rFonts w:ascii="Arial" w:hAnsi="Arial" w:cs="Arial"/>
          <w:sz w:val="18"/>
          <w:szCs w:val="18"/>
        </w:rPr>
        <w:t xml:space="preserve"> qualifié</w:t>
      </w:r>
      <w:r w:rsidR="00531238" w:rsidRPr="00257D2A">
        <w:rPr>
          <w:rFonts w:ascii="Arial" w:hAnsi="Arial" w:cs="Arial"/>
          <w:sz w:val="18"/>
          <w:szCs w:val="18"/>
        </w:rPr>
        <w:t>s</w:t>
      </w:r>
      <w:r w:rsidR="00F314A9" w:rsidRPr="00257D2A">
        <w:rPr>
          <w:rFonts w:ascii="Arial" w:hAnsi="Arial" w:cs="Arial"/>
          <w:sz w:val="18"/>
          <w:szCs w:val="18"/>
        </w:rPr>
        <w:t xml:space="preserve">. </w:t>
      </w:r>
    </w:p>
    <w:p w:rsidR="00F314A9" w:rsidRDefault="00EC04EE" w:rsidP="008B3556">
      <w:pPr>
        <w:spacing w:before="120" w:after="120" w:line="240" w:lineRule="auto"/>
        <w:ind w:left="1134"/>
        <w:jc w:val="both"/>
        <w:rPr>
          <w:rFonts w:ascii="Arial" w:hAnsi="Arial" w:cs="Arial"/>
          <w:sz w:val="18"/>
          <w:szCs w:val="18"/>
        </w:rPr>
      </w:pPr>
      <w:r w:rsidRPr="00257D2A">
        <w:rPr>
          <w:rFonts w:ascii="Arial" w:hAnsi="Arial" w:cs="Arial"/>
          <w:noProof/>
          <w:sz w:val="18"/>
          <w:szCs w:val="18"/>
          <w:lang w:eastAsia="fr-FR"/>
        </w:rPr>
        <w:drawing>
          <wp:anchor distT="0" distB="0" distL="107950" distR="107950" simplePos="0" relativeHeight="251646464" behindDoc="0" locked="0" layoutInCell="1" allowOverlap="1" wp14:anchorId="6482946F" wp14:editId="008557D8">
            <wp:simplePos x="0" y="0"/>
            <wp:positionH relativeFrom="column">
              <wp:posOffset>4826635</wp:posOffset>
            </wp:positionH>
            <wp:positionV relativeFrom="paragraph">
              <wp:posOffset>72694</wp:posOffset>
            </wp:positionV>
            <wp:extent cx="798830" cy="481965"/>
            <wp:effectExtent l="152400" t="152400" r="363220" b="356235"/>
            <wp:wrapSquare wrapText="bothSides"/>
            <wp:docPr id="1" name="Image 1" descr="C:\Users\d.frichot\Documents\Editions\Documents divers\GPEC Classeur\logo pac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frichot\Documents\Editions\Documents divers\GPEC Classeur\logo pack 1.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8553" t="10923" b="12398"/>
                    <a:stretch/>
                  </pic:blipFill>
                  <pic:spPr bwMode="auto">
                    <a:xfrm>
                      <a:off x="0" y="0"/>
                      <a:ext cx="798830" cy="48196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14A9" w:rsidRPr="00257D2A">
        <w:rPr>
          <w:rFonts w:ascii="Arial" w:hAnsi="Arial" w:cs="Arial"/>
          <w:sz w:val="18"/>
          <w:szCs w:val="18"/>
        </w:rPr>
        <w:t xml:space="preserve">C’est dans cet esprit </w:t>
      </w:r>
      <w:r w:rsidR="008770DA" w:rsidRPr="00257D2A">
        <w:rPr>
          <w:rFonts w:ascii="Arial" w:hAnsi="Arial" w:cs="Arial"/>
          <w:sz w:val="18"/>
          <w:szCs w:val="18"/>
        </w:rPr>
        <w:t xml:space="preserve">que la CAPEB </w:t>
      </w:r>
      <w:r w:rsidR="00F314A9" w:rsidRPr="00257D2A">
        <w:rPr>
          <w:rFonts w:ascii="Arial" w:hAnsi="Arial" w:cs="Arial"/>
          <w:sz w:val="18"/>
          <w:szCs w:val="18"/>
        </w:rPr>
        <w:t>a développé le logiciel « Pack Compétences CAPEB », désormais disponible pour tous les chefs d’entreprises artisanales du bâtiment.</w:t>
      </w:r>
    </w:p>
    <w:p w:rsidR="00126225" w:rsidRDefault="00126225" w:rsidP="00E43FA1">
      <w:pPr>
        <w:spacing w:before="120" w:after="120" w:line="240" w:lineRule="auto"/>
        <w:ind w:left="1134"/>
        <w:jc w:val="both"/>
        <w:rPr>
          <w:rFonts w:ascii="Arial" w:hAnsi="Arial" w:cs="Arial"/>
          <w:sz w:val="18"/>
          <w:szCs w:val="18"/>
        </w:rPr>
      </w:pPr>
    </w:p>
    <w:p w:rsidR="00E43FA1" w:rsidRPr="00306F3A" w:rsidRDefault="00306F3A" w:rsidP="00E43FA1">
      <w:pPr>
        <w:spacing w:before="120" w:after="120" w:line="240" w:lineRule="auto"/>
        <w:ind w:left="1134"/>
        <w:jc w:val="both"/>
        <w:rPr>
          <w:rFonts w:ascii="Verdana" w:hAnsi="Verdana" w:cs="Arial"/>
          <w:b/>
          <w:sz w:val="20"/>
          <w:szCs w:val="18"/>
        </w:rPr>
      </w:pPr>
      <w:r>
        <w:rPr>
          <w:rFonts w:ascii="Arial" w:hAnsi="Arial" w:cs="Arial"/>
          <w:noProof/>
          <w:sz w:val="18"/>
          <w:szCs w:val="18"/>
          <w:lang w:eastAsia="fr-FR"/>
        </w:rPr>
        <w:drawing>
          <wp:anchor distT="0" distB="0" distL="114300" distR="114300" simplePos="0" relativeHeight="251779584" behindDoc="1" locked="0" layoutInCell="1" allowOverlap="1">
            <wp:simplePos x="0" y="0"/>
            <wp:positionH relativeFrom="margin">
              <wp:posOffset>652145</wp:posOffset>
            </wp:positionH>
            <wp:positionV relativeFrom="paragraph">
              <wp:posOffset>9525</wp:posOffset>
            </wp:positionV>
            <wp:extent cx="707390" cy="646430"/>
            <wp:effectExtent l="0" t="0" r="0" b="1270"/>
            <wp:wrapTight wrapText="bothSides">
              <wp:wrapPolygon edited="0">
                <wp:start x="0" y="0"/>
                <wp:lineTo x="0" y="21006"/>
                <wp:lineTo x="20941" y="21006"/>
                <wp:lineTo x="20941"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7390" cy="646430"/>
                    </a:xfrm>
                    <a:prstGeom prst="rect">
                      <a:avLst/>
                    </a:prstGeom>
                    <a:noFill/>
                  </pic:spPr>
                </pic:pic>
              </a:graphicData>
            </a:graphic>
            <wp14:sizeRelH relativeFrom="page">
              <wp14:pctWidth>0</wp14:pctWidth>
            </wp14:sizeRelH>
            <wp14:sizeRelV relativeFrom="page">
              <wp14:pctHeight>0</wp14:pctHeight>
            </wp14:sizeRelV>
          </wp:anchor>
        </w:drawing>
      </w:r>
      <w:r w:rsidR="00E43FA1" w:rsidRPr="00306F3A">
        <w:rPr>
          <w:rFonts w:ascii="Verdana" w:hAnsi="Verdana" w:cs="Arial"/>
          <w:b/>
          <w:sz w:val="20"/>
          <w:szCs w:val="18"/>
        </w:rPr>
        <w:t>En Auvergne-Rhône-Alpes</w:t>
      </w:r>
    </w:p>
    <w:p w:rsidR="00E43FA1" w:rsidRPr="00306F3A" w:rsidRDefault="00E43FA1" w:rsidP="00E43FA1">
      <w:pPr>
        <w:pStyle w:val="Paragraphedeliste"/>
        <w:numPr>
          <w:ilvl w:val="0"/>
          <w:numId w:val="45"/>
        </w:numPr>
        <w:tabs>
          <w:tab w:val="left" w:pos="2552"/>
        </w:tabs>
        <w:spacing w:before="120" w:after="120" w:line="240" w:lineRule="auto"/>
        <w:ind w:left="2694" w:hanging="567"/>
        <w:jc w:val="both"/>
        <w:rPr>
          <w:rFonts w:ascii="Verdana" w:hAnsi="Verdana" w:cs="Arial"/>
          <w:sz w:val="18"/>
          <w:szCs w:val="18"/>
        </w:rPr>
      </w:pPr>
      <w:r>
        <w:rPr>
          <w:rFonts w:ascii="Verdana" w:hAnsi="Verdana" w:cs="Arial"/>
          <w:color w:val="FF0000"/>
          <w:szCs w:val="18"/>
        </w:rPr>
        <w:t> </w:t>
      </w:r>
      <w:r w:rsidR="00361862" w:rsidRPr="00306F3A">
        <w:rPr>
          <w:rFonts w:ascii="Verdana" w:hAnsi="Verdana" w:cs="Arial"/>
          <w:sz w:val="18"/>
          <w:szCs w:val="18"/>
        </w:rPr>
        <w:t>Une convention avec la DIRECCTE a été signé pour financer la réalisation de diagnostics d’entreprise en matière de Ressources Humaines et d’accompagner le chef d’entreprise dans une stratégie autour de ses ressources Humaines. Ce financement prévoit 400 accompagnements individualisés aux entreprises en matière de Ressources Humaines sur les 12 départements. 1 à 2 collaborateurs CAPEB ont été référencés par département pour réaliser ces accompagnements.</w:t>
      </w:r>
    </w:p>
    <w:p w:rsidR="00E43FA1" w:rsidRPr="00257D2A" w:rsidRDefault="00E43FA1" w:rsidP="00E43FA1">
      <w:pPr>
        <w:spacing w:before="120" w:after="120" w:line="240" w:lineRule="auto"/>
        <w:ind w:left="1134"/>
        <w:jc w:val="both"/>
        <w:rPr>
          <w:rFonts w:ascii="Arial" w:hAnsi="Arial" w:cs="Arial"/>
          <w:sz w:val="18"/>
          <w:szCs w:val="18"/>
        </w:rPr>
      </w:pPr>
    </w:p>
    <w:p w:rsidR="00401691" w:rsidRPr="002E54D3" w:rsidRDefault="00401691" w:rsidP="00EC04EE">
      <w:pPr>
        <w:pStyle w:val="Paragraphedeliste"/>
        <w:numPr>
          <w:ilvl w:val="0"/>
          <w:numId w:val="31"/>
        </w:numPr>
        <w:tabs>
          <w:tab w:val="left" w:pos="4111"/>
          <w:tab w:val="left" w:pos="7655"/>
        </w:tabs>
        <w:spacing w:before="200" w:line="240" w:lineRule="auto"/>
        <w:rPr>
          <w:rFonts w:ascii="Arial" w:eastAsiaTheme="majorEastAsia" w:hAnsi="Arial" w:cs="Arial"/>
          <w:b/>
          <w:color w:val="4C4C4C" w:themeColor="text2" w:themeShade="BF"/>
          <w:spacing w:val="5"/>
          <w:kern w:val="28"/>
          <w:szCs w:val="20"/>
          <w:u w:color="FF0000"/>
        </w:rPr>
      </w:pPr>
      <w:r w:rsidRPr="002E54D3">
        <w:rPr>
          <w:rFonts w:ascii="Arial" w:eastAsiaTheme="majorEastAsia" w:hAnsi="Arial" w:cs="Arial"/>
          <w:b/>
          <w:color w:val="4C4C4C" w:themeColor="text2" w:themeShade="BF"/>
          <w:spacing w:val="5"/>
          <w:kern w:val="28"/>
          <w:szCs w:val="20"/>
          <w:u w:color="FF0000"/>
        </w:rPr>
        <w:t>Coordonner et respecter les acteurs de la formation</w:t>
      </w:r>
    </w:p>
    <w:p w:rsidR="00401691" w:rsidRPr="00257D2A" w:rsidRDefault="00401691" w:rsidP="008B3556">
      <w:pPr>
        <w:spacing w:before="120" w:after="120" w:line="240" w:lineRule="auto"/>
        <w:ind w:left="1134"/>
        <w:jc w:val="both"/>
        <w:rPr>
          <w:rFonts w:ascii="Arial" w:hAnsi="Arial" w:cs="Arial"/>
          <w:sz w:val="18"/>
          <w:szCs w:val="18"/>
        </w:rPr>
      </w:pPr>
      <w:r w:rsidRPr="00257D2A">
        <w:rPr>
          <w:rFonts w:ascii="Arial" w:hAnsi="Arial" w:cs="Arial"/>
          <w:sz w:val="18"/>
          <w:szCs w:val="18"/>
        </w:rPr>
        <w:t xml:space="preserve">Les politiques de formation professionnelle sont partagées entre de nombreux acteurs (partenaires sociaux, Etat, régions). Dans ce paysage, il est nécessaire que le paritarisme soit respecté par les Pouvoirs publics. Ce paritarisme est un élément fondateur du système de formation professionnelle en France et dans le BTP. Il se traduit d’ailleurs par la gouvernance partagée de nombreux organismes tels le Comité de Concertation et de Coordination de l’Apprentissage du BTP (CCCA-BTP) et </w:t>
      </w:r>
      <w:proofErr w:type="spellStart"/>
      <w:r w:rsidRPr="00257D2A">
        <w:rPr>
          <w:rFonts w:ascii="Arial" w:hAnsi="Arial" w:cs="Arial"/>
          <w:sz w:val="18"/>
          <w:szCs w:val="18"/>
        </w:rPr>
        <w:t>Constructys</w:t>
      </w:r>
      <w:proofErr w:type="spellEnd"/>
      <w:r w:rsidR="00126225">
        <w:rPr>
          <w:rFonts w:ascii="Arial" w:hAnsi="Arial" w:cs="Arial"/>
          <w:sz w:val="18"/>
          <w:szCs w:val="18"/>
        </w:rPr>
        <w:t xml:space="preserve"> </w:t>
      </w:r>
      <w:r w:rsidRPr="00257D2A">
        <w:rPr>
          <w:rFonts w:ascii="Arial" w:hAnsi="Arial" w:cs="Arial"/>
          <w:sz w:val="18"/>
          <w:szCs w:val="18"/>
        </w:rPr>
        <w:t>-</w:t>
      </w:r>
      <w:r w:rsidR="00126225">
        <w:rPr>
          <w:rFonts w:ascii="Arial" w:hAnsi="Arial" w:cs="Arial"/>
          <w:sz w:val="18"/>
          <w:szCs w:val="18"/>
        </w:rPr>
        <w:t xml:space="preserve"> </w:t>
      </w:r>
      <w:r w:rsidRPr="00257D2A">
        <w:rPr>
          <w:rFonts w:ascii="Arial" w:hAnsi="Arial" w:cs="Arial"/>
          <w:sz w:val="18"/>
          <w:szCs w:val="18"/>
        </w:rPr>
        <w:t xml:space="preserve">OPCA de la Construction. </w:t>
      </w:r>
    </w:p>
    <w:p w:rsidR="005447A2" w:rsidRPr="00257D2A" w:rsidRDefault="005032E9" w:rsidP="008B3556">
      <w:pPr>
        <w:spacing w:before="120" w:after="120" w:line="240" w:lineRule="auto"/>
        <w:ind w:left="1134"/>
        <w:jc w:val="both"/>
        <w:rPr>
          <w:rFonts w:ascii="Arial" w:hAnsi="Arial" w:cs="Arial"/>
          <w:sz w:val="18"/>
          <w:szCs w:val="18"/>
        </w:rPr>
      </w:pPr>
      <w:r w:rsidRPr="00257D2A">
        <w:rPr>
          <w:rFonts w:ascii="Arial" w:hAnsi="Arial" w:cs="Arial"/>
          <w:sz w:val="18"/>
          <w:szCs w:val="18"/>
        </w:rPr>
        <w:t xml:space="preserve">Le </w:t>
      </w:r>
      <w:r w:rsidR="005447A2" w:rsidRPr="00257D2A">
        <w:rPr>
          <w:rFonts w:ascii="Arial" w:hAnsi="Arial" w:cs="Arial"/>
          <w:sz w:val="18"/>
          <w:szCs w:val="18"/>
        </w:rPr>
        <w:t xml:space="preserve">pilotage politique de la formation professionnelle par les professionnels </w:t>
      </w:r>
      <w:r w:rsidRPr="00257D2A">
        <w:rPr>
          <w:rFonts w:ascii="Arial" w:hAnsi="Arial" w:cs="Arial"/>
          <w:sz w:val="18"/>
          <w:szCs w:val="18"/>
        </w:rPr>
        <w:t>d</w:t>
      </w:r>
      <w:r w:rsidR="005447A2" w:rsidRPr="00257D2A">
        <w:rPr>
          <w:rFonts w:ascii="Arial" w:hAnsi="Arial" w:cs="Arial"/>
          <w:sz w:val="18"/>
          <w:szCs w:val="18"/>
        </w:rPr>
        <w:t xml:space="preserve">oit </w:t>
      </w:r>
      <w:r w:rsidRPr="00257D2A">
        <w:rPr>
          <w:rFonts w:ascii="Arial" w:hAnsi="Arial" w:cs="Arial"/>
          <w:sz w:val="18"/>
          <w:szCs w:val="18"/>
        </w:rPr>
        <w:t xml:space="preserve">être </w:t>
      </w:r>
      <w:r w:rsidR="005447A2" w:rsidRPr="00257D2A">
        <w:rPr>
          <w:rFonts w:ascii="Arial" w:hAnsi="Arial" w:cs="Arial"/>
          <w:sz w:val="18"/>
          <w:szCs w:val="18"/>
        </w:rPr>
        <w:t>respecté au niveau territorial. Les travaux des Commissions Paritaires Régionales de l’Emploi et de la Formation Professionnelle (CPREF) du BTP sont essentiels et doivent être pris en compte par les instances interprofessionnelles territoriales ainsi que par les représentants de l’Etat et des conseils régionaux.</w:t>
      </w:r>
    </w:p>
    <w:p w:rsidR="009069B4" w:rsidRPr="00257D2A" w:rsidRDefault="00401691" w:rsidP="008B3556">
      <w:pPr>
        <w:spacing w:before="120" w:after="120" w:line="240" w:lineRule="auto"/>
        <w:ind w:left="1134"/>
        <w:jc w:val="both"/>
        <w:rPr>
          <w:rFonts w:ascii="Arial" w:hAnsi="Arial" w:cs="Arial"/>
          <w:sz w:val="18"/>
          <w:szCs w:val="18"/>
        </w:rPr>
      </w:pPr>
      <w:r w:rsidRPr="00257D2A">
        <w:rPr>
          <w:rFonts w:ascii="Arial" w:hAnsi="Arial" w:cs="Arial"/>
          <w:sz w:val="18"/>
          <w:szCs w:val="18"/>
        </w:rPr>
        <w:t xml:space="preserve">La CAPEB </w:t>
      </w:r>
      <w:r w:rsidR="005032E9" w:rsidRPr="00257D2A">
        <w:rPr>
          <w:rFonts w:ascii="Arial" w:hAnsi="Arial" w:cs="Arial"/>
          <w:sz w:val="18"/>
          <w:szCs w:val="18"/>
        </w:rPr>
        <w:t>considère nécessaire</w:t>
      </w:r>
      <w:r w:rsidRPr="00257D2A">
        <w:rPr>
          <w:rFonts w:ascii="Arial" w:hAnsi="Arial" w:cs="Arial"/>
          <w:sz w:val="18"/>
          <w:szCs w:val="18"/>
        </w:rPr>
        <w:t xml:space="preserve"> que les conseils régionaux et les directions territoriales de l’Etat apportent leur soutien et cofinancements aux initiatives prises par l’artisanat du bâtiment pour apporter des réponses opérationnelles aux problématiques de ressources humaines des entreprises et à la nécessaire promotion des métiers de l’artisanat. </w:t>
      </w:r>
    </w:p>
    <w:p w:rsidR="002013DD" w:rsidRPr="00257D2A" w:rsidRDefault="002013DD" w:rsidP="002013DD">
      <w:pPr>
        <w:spacing w:before="120" w:after="120" w:line="240" w:lineRule="auto"/>
        <w:ind w:left="1134"/>
        <w:jc w:val="both"/>
        <w:rPr>
          <w:rFonts w:ascii="Arial" w:hAnsi="Arial" w:cs="Arial"/>
          <w:sz w:val="18"/>
          <w:szCs w:val="18"/>
        </w:rPr>
      </w:pPr>
      <w:r w:rsidRPr="00257D2A">
        <w:rPr>
          <w:rFonts w:ascii="Arial" w:hAnsi="Arial" w:cs="Arial"/>
          <w:sz w:val="18"/>
          <w:szCs w:val="18"/>
        </w:rPr>
        <w:br w:type="page"/>
      </w:r>
    </w:p>
    <w:p w:rsidR="005266E8" w:rsidRPr="002E54D3" w:rsidRDefault="005266E8" w:rsidP="00EC04EE">
      <w:pPr>
        <w:pStyle w:val="Paragraphedeliste"/>
        <w:numPr>
          <w:ilvl w:val="0"/>
          <w:numId w:val="31"/>
        </w:numPr>
        <w:tabs>
          <w:tab w:val="left" w:pos="4111"/>
          <w:tab w:val="left" w:pos="7655"/>
        </w:tabs>
        <w:spacing w:before="200" w:line="240" w:lineRule="auto"/>
        <w:rPr>
          <w:rFonts w:ascii="Arial" w:eastAsiaTheme="majorEastAsia" w:hAnsi="Arial" w:cs="Arial"/>
          <w:b/>
          <w:color w:val="4C4C4C" w:themeColor="text2" w:themeShade="BF"/>
          <w:spacing w:val="5"/>
          <w:kern w:val="28"/>
          <w:szCs w:val="20"/>
          <w:u w:color="FF0000"/>
        </w:rPr>
      </w:pPr>
      <w:r w:rsidRPr="002E54D3">
        <w:rPr>
          <w:rFonts w:ascii="Arial" w:eastAsiaTheme="majorEastAsia" w:hAnsi="Arial" w:cs="Arial"/>
          <w:b/>
          <w:color w:val="4C4C4C" w:themeColor="text2" w:themeShade="BF"/>
          <w:spacing w:val="5"/>
          <w:kern w:val="28"/>
          <w:szCs w:val="20"/>
          <w:u w:color="FF0000"/>
        </w:rPr>
        <w:t>Valoriser et développer l’apprentissage</w:t>
      </w:r>
    </w:p>
    <w:p w:rsidR="00671B7D" w:rsidRPr="00A20668" w:rsidRDefault="009069B4" w:rsidP="008B3556">
      <w:pPr>
        <w:spacing w:before="120" w:after="120" w:line="240" w:lineRule="auto"/>
        <w:ind w:left="1134"/>
        <w:jc w:val="both"/>
        <w:rPr>
          <w:rFonts w:ascii="Arial" w:hAnsi="Arial" w:cs="Arial"/>
          <w:sz w:val="18"/>
          <w:szCs w:val="18"/>
        </w:rPr>
      </w:pPr>
      <w:r w:rsidRPr="00257D2A">
        <w:rPr>
          <w:rFonts w:ascii="Arial" w:hAnsi="Arial" w:cs="Arial"/>
          <w:noProof/>
          <w:sz w:val="18"/>
          <w:szCs w:val="18"/>
          <w:lang w:eastAsia="fr-FR"/>
        </w:rPr>
        <mc:AlternateContent>
          <mc:Choice Requires="wps">
            <w:drawing>
              <wp:anchor distT="107950" distB="107950" distL="180340" distR="180340" simplePos="0" relativeHeight="251745792" behindDoc="0" locked="0" layoutInCell="1" allowOverlap="1" wp14:anchorId="1687B411" wp14:editId="6F13A54C">
                <wp:simplePos x="0" y="0"/>
                <wp:positionH relativeFrom="margin">
                  <wp:posOffset>4658995</wp:posOffset>
                </wp:positionH>
                <wp:positionV relativeFrom="paragraph">
                  <wp:posOffset>28575</wp:posOffset>
                </wp:positionV>
                <wp:extent cx="1073785" cy="1322705"/>
                <wp:effectExtent l="0" t="0" r="12065" b="10795"/>
                <wp:wrapSquare wrapText="bothSides"/>
                <wp:docPr id="10" name="Zone de texte 10"/>
                <wp:cNvGraphicFramePr/>
                <a:graphic xmlns:a="http://schemas.openxmlformats.org/drawingml/2006/main">
                  <a:graphicData uri="http://schemas.microsoft.com/office/word/2010/wordprocessingShape">
                    <wps:wsp>
                      <wps:cNvSpPr txBox="1"/>
                      <wps:spPr>
                        <a:xfrm>
                          <a:off x="0" y="0"/>
                          <a:ext cx="1073785" cy="1322705"/>
                        </a:xfrm>
                        <a:prstGeom prst="rect">
                          <a:avLst/>
                        </a:prstGeom>
                        <a:solidFill>
                          <a:sysClr val="window" lastClr="FFFFFF"/>
                        </a:solidFill>
                        <a:ln w="3175" cap="flat" cmpd="sng" algn="ctr">
                          <a:solidFill>
                            <a:srgbClr val="E40059"/>
                          </a:solidFill>
                          <a:prstDash val="solid"/>
                        </a:ln>
                        <a:effectLst/>
                      </wps:spPr>
                      <wps:txbx>
                        <w:txbxContent>
                          <w:p w:rsidR="00DE2DBB" w:rsidRPr="00F65EDA" w:rsidRDefault="00DE2DBB" w:rsidP="009069B4">
                            <w:pPr>
                              <w:spacing w:after="120" w:line="240" w:lineRule="auto"/>
                              <w:rPr>
                                <w:rFonts w:asciiTheme="minorHAnsi" w:hAnsiTheme="minorHAnsi"/>
                                <w:i/>
                                <w:sz w:val="16"/>
                                <w:szCs w:val="18"/>
                              </w:rPr>
                            </w:pPr>
                            <w:r w:rsidRPr="00126225">
                              <w:rPr>
                                <w:rFonts w:asciiTheme="minorHAnsi" w:hAnsiTheme="minorHAnsi"/>
                                <w:i/>
                                <w:sz w:val="18"/>
                                <w:szCs w:val="18"/>
                              </w:rPr>
                              <w:t>Sur</w:t>
                            </w:r>
                            <w:r>
                              <w:rPr>
                                <w:rFonts w:asciiTheme="minorHAnsi" w:hAnsiTheme="minorHAnsi"/>
                                <w:b/>
                                <w:i/>
                                <w:sz w:val="18"/>
                                <w:szCs w:val="18"/>
                              </w:rPr>
                              <w:t xml:space="preserve"> 163 000</w:t>
                            </w:r>
                            <w:r w:rsidRPr="009069B4">
                              <w:rPr>
                                <w:rFonts w:asciiTheme="minorHAnsi" w:hAnsiTheme="minorHAnsi"/>
                                <w:b/>
                                <w:i/>
                                <w:sz w:val="18"/>
                                <w:szCs w:val="18"/>
                              </w:rPr>
                              <w:t xml:space="preserve"> </w:t>
                            </w:r>
                            <w:r w:rsidRPr="009069B4">
                              <w:rPr>
                                <w:rFonts w:asciiTheme="minorHAnsi" w:hAnsiTheme="minorHAnsi" w:cs="VialogLT-Light"/>
                                <w:i/>
                                <w:color w:val="000000"/>
                                <w:sz w:val="18"/>
                                <w:szCs w:val="18"/>
                              </w:rPr>
                              <w:t xml:space="preserve">jeunes en formation dans le BTP, </w:t>
                            </w:r>
                            <w:r>
                              <w:rPr>
                                <w:rFonts w:asciiTheme="minorHAnsi" w:hAnsiTheme="minorHAnsi" w:cs="VialogLT-Light"/>
                                <w:i/>
                                <w:color w:val="000000"/>
                                <w:sz w:val="18"/>
                                <w:szCs w:val="18"/>
                              </w:rPr>
                              <w:t xml:space="preserve">près de </w:t>
                            </w:r>
                            <w:r w:rsidRPr="009069B4">
                              <w:rPr>
                                <w:rFonts w:asciiTheme="minorHAnsi" w:hAnsiTheme="minorHAnsi"/>
                                <w:b/>
                                <w:i/>
                                <w:sz w:val="18"/>
                                <w:szCs w:val="18"/>
                              </w:rPr>
                              <w:t>9</w:t>
                            </w:r>
                            <w:r>
                              <w:rPr>
                                <w:rFonts w:asciiTheme="minorHAnsi" w:hAnsiTheme="minorHAnsi"/>
                                <w:b/>
                                <w:i/>
                                <w:sz w:val="18"/>
                                <w:szCs w:val="18"/>
                              </w:rPr>
                              <w:t>2</w:t>
                            </w:r>
                            <w:r w:rsidRPr="009069B4">
                              <w:rPr>
                                <w:rFonts w:asciiTheme="minorHAnsi" w:hAnsiTheme="minorHAnsi"/>
                                <w:b/>
                                <w:i/>
                                <w:sz w:val="18"/>
                                <w:szCs w:val="18"/>
                              </w:rPr>
                              <w:t> </w:t>
                            </w:r>
                            <w:r>
                              <w:rPr>
                                <w:rFonts w:asciiTheme="minorHAnsi" w:hAnsiTheme="minorHAnsi"/>
                                <w:b/>
                                <w:i/>
                                <w:sz w:val="18"/>
                                <w:szCs w:val="18"/>
                              </w:rPr>
                              <w:t>000</w:t>
                            </w:r>
                            <w:r w:rsidRPr="009069B4">
                              <w:rPr>
                                <w:rFonts w:asciiTheme="minorHAnsi" w:hAnsiTheme="minorHAnsi" w:cs="VialogLT-Light"/>
                                <w:i/>
                                <w:color w:val="000000"/>
                                <w:sz w:val="18"/>
                                <w:szCs w:val="18"/>
                              </w:rPr>
                              <w:t xml:space="preserve"> </w:t>
                            </w:r>
                            <w:r>
                              <w:rPr>
                                <w:rFonts w:asciiTheme="minorHAnsi" w:hAnsiTheme="minorHAnsi" w:cs="VialogLT-Light"/>
                                <w:i/>
                                <w:color w:val="000000"/>
                                <w:sz w:val="18"/>
                                <w:szCs w:val="18"/>
                              </w:rPr>
                              <w:t xml:space="preserve">sont </w:t>
                            </w:r>
                            <w:r w:rsidRPr="009069B4">
                              <w:rPr>
                                <w:rFonts w:asciiTheme="minorHAnsi" w:hAnsiTheme="minorHAnsi" w:cs="VialogLT-Light"/>
                                <w:i/>
                                <w:color w:val="000000"/>
                                <w:sz w:val="18"/>
                                <w:szCs w:val="18"/>
                              </w:rPr>
                              <w:t>en apprentissage</w:t>
                            </w:r>
                            <w:r>
                              <w:rPr>
                                <w:rFonts w:asciiTheme="minorHAnsi" w:hAnsiTheme="minorHAnsi" w:cs="VialogLT-Light"/>
                                <w:i/>
                                <w:color w:val="000000"/>
                                <w:sz w:val="18"/>
                                <w:szCs w:val="18"/>
                              </w:rPr>
                              <w:t xml:space="preserve"> </w:t>
                            </w:r>
                            <w:r w:rsidRPr="00F65EDA">
                              <w:rPr>
                                <w:rFonts w:asciiTheme="minorHAnsi" w:hAnsiTheme="minorHAnsi" w:cs="VialogLT-Light"/>
                                <w:i/>
                                <w:color w:val="000000"/>
                                <w:sz w:val="16"/>
                                <w:szCs w:val="18"/>
                              </w:rPr>
                              <w:t>(tous réseaux de formation confondus)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7B411" id="Zone de texte 10" o:spid="_x0000_s1046" type="#_x0000_t202" style="position:absolute;left:0;text-align:left;margin-left:366.85pt;margin-top:2.25pt;width:84.55pt;height:104.15pt;z-index:251745792;visibility:visible;mso-wrap-style:square;mso-width-percent:0;mso-height-percent:0;mso-wrap-distance-left:14.2pt;mso-wrap-distance-top:8.5pt;mso-wrap-distance-right:14.2pt;mso-wrap-distance-bottom:8.5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" fillcolor="window" strokecolor="#e40059" strokeweight=".25pt">
                <v:textbox>
                  <w:txbxContent>
                    <w:p w:rsidR="00DE2DBB" w:rsidRPr="00F65EDA" w:rsidRDefault="00DE2DBB" w:rsidP="009069B4">
                      <w:pPr>
                        <w:spacing w:after="120" w:line="240" w:lineRule="auto"/>
                        <w:rPr>
                          <w:rFonts w:asciiTheme="minorHAnsi" w:hAnsiTheme="minorHAnsi"/>
                          <w:i/>
                          <w:sz w:val="16"/>
                          <w:szCs w:val="18"/>
                        </w:rPr>
                      </w:pPr>
                      <w:r w:rsidRPr="00126225">
                        <w:rPr>
                          <w:rFonts w:asciiTheme="minorHAnsi" w:hAnsiTheme="minorHAnsi"/>
                          <w:i/>
                          <w:sz w:val="18"/>
                          <w:szCs w:val="18"/>
                        </w:rPr>
                        <w:t>Sur</w:t>
                      </w:r>
                      <w:r>
                        <w:rPr>
                          <w:rFonts w:asciiTheme="minorHAnsi" w:hAnsiTheme="minorHAnsi"/>
                          <w:b/>
                          <w:i/>
                          <w:sz w:val="18"/>
                          <w:szCs w:val="18"/>
                        </w:rPr>
                        <w:t xml:space="preserve"> 163 000</w:t>
                      </w:r>
                      <w:r w:rsidRPr="009069B4">
                        <w:rPr>
                          <w:rFonts w:asciiTheme="minorHAnsi" w:hAnsiTheme="minorHAnsi"/>
                          <w:b/>
                          <w:i/>
                          <w:sz w:val="18"/>
                          <w:szCs w:val="18"/>
                        </w:rPr>
                        <w:t xml:space="preserve"> </w:t>
                      </w:r>
                      <w:r w:rsidRPr="009069B4">
                        <w:rPr>
                          <w:rFonts w:asciiTheme="minorHAnsi" w:hAnsiTheme="minorHAnsi" w:cs="VialogLT-Light"/>
                          <w:i/>
                          <w:color w:val="000000"/>
                          <w:sz w:val="18"/>
                          <w:szCs w:val="18"/>
                        </w:rPr>
                        <w:t xml:space="preserve">jeunes en formation dans le BTP, </w:t>
                      </w:r>
                      <w:r>
                        <w:rPr>
                          <w:rFonts w:asciiTheme="minorHAnsi" w:hAnsiTheme="minorHAnsi" w:cs="VialogLT-Light"/>
                          <w:i/>
                          <w:color w:val="000000"/>
                          <w:sz w:val="18"/>
                          <w:szCs w:val="18"/>
                        </w:rPr>
                        <w:t xml:space="preserve">près de </w:t>
                      </w:r>
                      <w:r w:rsidRPr="009069B4">
                        <w:rPr>
                          <w:rFonts w:asciiTheme="minorHAnsi" w:hAnsiTheme="minorHAnsi"/>
                          <w:b/>
                          <w:i/>
                          <w:sz w:val="18"/>
                          <w:szCs w:val="18"/>
                        </w:rPr>
                        <w:t>9</w:t>
                      </w:r>
                      <w:r>
                        <w:rPr>
                          <w:rFonts w:asciiTheme="minorHAnsi" w:hAnsiTheme="minorHAnsi"/>
                          <w:b/>
                          <w:i/>
                          <w:sz w:val="18"/>
                          <w:szCs w:val="18"/>
                        </w:rPr>
                        <w:t>2</w:t>
                      </w:r>
                      <w:r w:rsidRPr="009069B4">
                        <w:rPr>
                          <w:rFonts w:asciiTheme="minorHAnsi" w:hAnsiTheme="minorHAnsi"/>
                          <w:b/>
                          <w:i/>
                          <w:sz w:val="18"/>
                          <w:szCs w:val="18"/>
                        </w:rPr>
                        <w:t> </w:t>
                      </w:r>
                      <w:r>
                        <w:rPr>
                          <w:rFonts w:asciiTheme="minorHAnsi" w:hAnsiTheme="minorHAnsi"/>
                          <w:b/>
                          <w:i/>
                          <w:sz w:val="18"/>
                          <w:szCs w:val="18"/>
                        </w:rPr>
                        <w:t>000</w:t>
                      </w:r>
                      <w:r w:rsidRPr="009069B4">
                        <w:rPr>
                          <w:rFonts w:asciiTheme="minorHAnsi" w:hAnsiTheme="minorHAnsi" w:cs="VialogLT-Light"/>
                          <w:i/>
                          <w:color w:val="000000"/>
                          <w:sz w:val="18"/>
                          <w:szCs w:val="18"/>
                        </w:rPr>
                        <w:t xml:space="preserve"> </w:t>
                      </w:r>
                      <w:r>
                        <w:rPr>
                          <w:rFonts w:asciiTheme="minorHAnsi" w:hAnsiTheme="minorHAnsi" w:cs="VialogLT-Light"/>
                          <w:i/>
                          <w:color w:val="000000"/>
                          <w:sz w:val="18"/>
                          <w:szCs w:val="18"/>
                        </w:rPr>
                        <w:t xml:space="preserve">sont </w:t>
                      </w:r>
                      <w:r w:rsidRPr="009069B4">
                        <w:rPr>
                          <w:rFonts w:asciiTheme="minorHAnsi" w:hAnsiTheme="minorHAnsi" w:cs="VialogLT-Light"/>
                          <w:i/>
                          <w:color w:val="000000"/>
                          <w:sz w:val="18"/>
                          <w:szCs w:val="18"/>
                        </w:rPr>
                        <w:t>en apprentissage</w:t>
                      </w:r>
                      <w:r>
                        <w:rPr>
                          <w:rFonts w:asciiTheme="minorHAnsi" w:hAnsiTheme="minorHAnsi" w:cs="VialogLT-Light"/>
                          <w:i/>
                          <w:color w:val="000000"/>
                          <w:sz w:val="18"/>
                          <w:szCs w:val="18"/>
                        </w:rPr>
                        <w:t xml:space="preserve"> </w:t>
                      </w:r>
                      <w:r w:rsidRPr="00F65EDA">
                        <w:rPr>
                          <w:rFonts w:asciiTheme="minorHAnsi" w:hAnsiTheme="minorHAnsi" w:cs="VialogLT-Light"/>
                          <w:i/>
                          <w:color w:val="000000"/>
                          <w:sz w:val="16"/>
                          <w:szCs w:val="18"/>
                        </w:rPr>
                        <w:t>(tous réseaux de formation confondus)</w:t>
                      </w:r>
                    </w:p>
                  </w:txbxContent>
                </v:textbox>
                <w10:wrap type="square" anchorx="margin"/>
              </v:shape>
            </w:pict>
          </mc:Fallback>
        </mc:AlternateContent>
      </w:r>
      <w:r w:rsidR="005266E8" w:rsidRPr="00257D2A">
        <w:rPr>
          <w:rFonts w:ascii="Arial" w:hAnsi="Arial" w:cs="Arial"/>
          <w:sz w:val="18"/>
          <w:szCs w:val="18"/>
        </w:rPr>
        <w:t xml:space="preserve">La CAPEB milite pour une formation initiale de qualité capable de répondre à la </w:t>
      </w:r>
      <w:r w:rsidR="005266E8" w:rsidRPr="00A20668">
        <w:rPr>
          <w:rFonts w:ascii="Arial" w:hAnsi="Arial" w:cs="Arial"/>
          <w:sz w:val="18"/>
          <w:szCs w:val="18"/>
        </w:rPr>
        <w:t xml:space="preserve">fois aux attentes des jeunes et aux besoins des entreprises. </w:t>
      </w:r>
      <w:r w:rsidR="001F4DA4" w:rsidRPr="00A20668">
        <w:rPr>
          <w:rFonts w:ascii="Arial" w:hAnsi="Arial" w:cs="Arial"/>
          <w:sz w:val="18"/>
          <w:szCs w:val="18"/>
        </w:rPr>
        <w:t>A cet égard, l</w:t>
      </w:r>
      <w:r w:rsidR="00671B7D" w:rsidRPr="00A20668">
        <w:rPr>
          <w:rFonts w:ascii="Arial" w:hAnsi="Arial" w:cs="Arial"/>
          <w:sz w:val="18"/>
          <w:szCs w:val="18"/>
        </w:rPr>
        <w:t xml:space="preserve">’apprentissage demeure une voie </w:t>
      </w:r>
      <w:r w:rsidR="001F4DA4" w:rsidRPr="00A20668">
        <w:rPr>
          <w:rFonts w:ascii="Arial" w:hAnsi="Arial" w:cs="Arial"/>
          <w:sz w:val="18"/>
          <w:szCs w:val="18"/>
        </w:rPr>
        <w:t xml:space="preserve">de formation </w:t>
      </w:r>
      <w:r w:rsidR="00671B7D" w:rsidRPr="00A20668">
        <w:rPr>
          <w:rFonts w:ascii="Arial" w:hAnsi="Arial" w:cs="Arial"/>
          <w:sz w:val="18"/>
          <w:szCs w:val="18"/>
        </w:rPr>
        <w:t>privilégiée.</w:t>
      </w:r>
    </w:p>
    <w:p w:rsidR="00671B7D" w:rsidRPr="00A20668" w:rsidRDefault="00671B7D" w:rsidP="008B3556">
      <w:pPr>
        <w:spacing w:before="120" w:after="120" w:line="240" w:lineRule="auto"/>
        <w:ind w:left="1134"/>
        <w:jc w:val="both"/>
        <w:rPr>
          <w:rFonts w:ascii="Arial" w:hAnsi="Arial" w:cs="Arial"/>
          <w:sz w:val="18"/>
          <w:szCs w:val="18"/>
        </w:rPr>
      </w:pPr>
      <w:r w:rsidRPr="00A20668">
        <w:rPr>
          <w:rFonts w:ascii="Arial" w:hAnsi="Arial" w:cs="Arial"/>
          <w:sz w:val="18"/>
          <w:szCs w:val="18"/>
        </w:rPr>
        <w:t xml:space="preserve">La </w:t>
      </w:r>
      <w:r w:rsidR="005032E9" w:rsidRPr="00A20668">
        <w:rPr>
          <w:rFonts w:ascii="Arial" w:hAnsi="Arial" w:cs="Arial"/>
          <w:sz w:val="18"/>
          <w:szCs w:val="18"/>
        </w:rPr>
        <w:t>dernière</w:t>
      </w:r>
      <w:r w:rsidRPr="00A20668">
        <w:rPr>
          <w:rFonts w:ascii="Arial" w:hAnsi="Arial" w:cs="Arial"/>
          <w:sz w:val="18"/>
          <w:szCs w:val="18"/>
        </w:rPr>
        <w:t xml:space="preserve"> réforme de l’apprentissage </w:t>
      </w:r>
      <w:r w:rsidR="003549DC" w:rsidRPr="00A20668">
        <w:rPr>
          <w:rFonts w:ascii="Arial" w:hAnsi="Arial" w:cs="Arial"/>
          <w:sz w:val="18"/>
          <w:szCs w:val="18"/>
        </w:rPr>
        <w:t>visait</w:t>
      </w:r>
      <w:r w:rsidRPr="00A20668">
        <w:rPr>
          <w:rFonts w:ascii="Arial" w:hAnsi="Arial" w:cs="Arial"/>
          <w:sz w:val="18"/>
          <w:szCs w:val="18"/>
        </w:rPr>
        <w:t xml:space="preserve"> à </w:t>
      </w:r>
      <w:r w:rsidR="002B6798" w:rsidRPr="00A20668">
        <w:rPr>
          <w:rFonts w:ascii="Arial" w:hAnsi="Arial" w:cs="Arial"/>
          <w:sz w:val="18"/>
          <w:szCs w:val="18"/>
        </w:rPr>
        <w:t>améliorer</w:t>
      </w:r>
      <w:r w:rsidRPr="00A20668">
        <w:rPr>
          <w:rFonts w:ascii="Arial" w:hAnsi="Arial" w:cs="Arial"/>
          <w:sz w:val="18"/>
          <w:szCs w:val="18"/>
        </w:rPr>
        <w:t xml:space="preserve"> la qualité des formations proposées aux apprentis et </w:t>
      </w:r>
      <w:r w:rsidR="002B6798" w:rsidRPr="00A20668">
        <w:rPr>
          <w:rFonts w:ascii="Arial" w:hAnsi="Arial" w:cs="Arial"/>
          <w:sz w:val="18"/>
          <w:szCs w:val="18"/>
        </w:rPr>
        <w:t>à renforcer l</w:t>
      </w:r>
      <w:r w:rsidRPr="00A20668">
        <w:rPr>
          <w:rFonts w:ascii="Arial" w:hAnsi="Arial" w:cs="Arial"/>
          <w:sz w:val="18"/>
          <w:szCs w:val="18"/>
        </w:rPr>
        <w:t xml:space="preserve">es liens entre les CFA et les entreprises. </w:t>
      </w:r>
    </w:p>
    <w:p w:rsidR="005266E8" w:rsidRPr="00A20668" w:rsidRDefault="009069B4" w:rsidP="008B3556">
      <w:pPr>
        <w:spacing w:before="120" w:after="120" w:line="240" w:lineRule="auto"/>
        <w:ind w:left="1134"/>
        <w:jc w:val="both"/>
        <w:rPr>
          <w:rFonts w:ascii="Arial" w:hAnsi="Arial" w:cs="Arial"/>
          <w:sz w:val="18"/>
          <w:szCs w:val="18"/>
        </w:rPr>
      </w:pPr>
      <w:r w:rsidRPr="00A20668">
        <w:rPr>
          <w:rFonts w:ascii="Arial" w:hAnsi="Arial" w:cs="Arial"/>
          <w:sz w:val="18"/>
          <w:szCs w:val="18"/>
        </w:rPr>
        <w:t>Le</w:t>
      </w:r>
      <w:r w:rsidR="005266E8" w:rsidRPr="00A20668">
        <w:rPr>
          <w:rFonts w:ascii="Arial" w:hAnsi="Arial" w:cs="Arial"/>
          <w:sz w:val="18"/>
          <w:szCs w:val="18"/>
        </w:rPr>
        <w:t>s artisans</w:t>
      </w:r>
      <w:r w:rsidR="00E8339E" w:rsidRPr="00A20668">
        <w:rPr>
          <w:rFonts w:ascii="Arial" w:hAnsi="Arial" w:cs="Arial"/>
          <w:sz w:val="18"/>
          <w:szCs w:val="18"/>
        </w:rPr>
        <w:t xml:space="preserve">, </w:t>
      </w:r>
      <w:r w:rsidR="005266E8" w:rsidRPr="00A20668">
        <w:rPr>
          <w:rFonts w:ascii="Arial" w:hAnsi="Arial" w:cs="Arial"/>
          <w:sz w:val="18"/>
          <w:szCs w:val="18"/>
        </w:rPr>
        <w:t xml:space="preserve">élus </w:t>
      </w:r>
      <w:r w:rsidR="00E8339E" w:rsidRPr="00A20668">
        <w:rPr>
          <w:rFonts w:ascii="Arial" w:hAnsi="Arial" w:cs="Arial"/>
          <w:sz w:val="18"/>
          <w:szCs w:val="18"/>
        </w:rPr>
        <w:t xml:space="preserve">au sein </w:t>
      </w:r>
      <w:r w:rsidR="005266E8" w:rsidRPr="00A20668">
        <w:rPr>
          <w:rFonts w:ascii="Arial" w:hAnsi="Arial" w:cs="Arial"/>
          <w:sz w:val="18"/>
          <w:szCs w:val="18"/>
        </w:rPr>
        <w:t xml:space="preserve">de la </w:t>
      </w:r>
      <w:r w:rsidR="00E8339E" w:rsidRPr="00A20668">
        <w:rPr>
          <w:rFonts w:ascii="Arial" w:hAnsi="Arial" w:cs="Arial"/>
          <w:sz w:val="18"/>
          <w:szCs w:val="18"/>
        </w:rPr>
        <w:t>CAPEB,</w:t>
      </w:r>
      <w:r w:rsidR="005266E8" w:rsidRPr="00A20668">
        <w:rPr>
          <w:rFonts w:ascii="Arial" w:hAnsi="Arial" w:cs="Arial"/>
          <w:sz w:val="18"/>
          <w:szCs w:val="18"/>
        </w:rPr>
        <w:t xml:space="preserve"> participent activement aux Commissions Professionnelles Consultatives </w:t>
      </w:r>
      <w:r w:rsidR="00F84F6B" w:rsidRPr="00A20668">
        <w:rPr>
          <w:rFonts w:ascii="Arial" w:hAnsi="Arial" w:cs="Arial"/>
          <w:sz w:val="18"/>
          <w:szCs w:val="18"/>
        </w:rPr>
        <w:t xml:space="preserve">(CPC) </w:t>
      </w:r>
      <w:r w:rsidR="005266E8" w:rsidRPr="00A20668">
        <w:rPr>
          <w:rFonts w:ascii="Arial" w:hAnsi="Arial" w:cs="Arial"/>
          <w:sz w:val="18"/>
          <w:szCs w:val="18"/>
        </w:rPr>
        <w:t xml:space="preserve">qui élaborent les référentiels de diplômes. </w:t>
      </w:r>
    </w:p>
    <w:p w:rsidR="002B6798" w:rsidRPr="00A20668" w:rsidRDefault="002B6798" w:rsidP="002B6798">
      <w:pPr>
        <w:spacing w:before="120" w:after="120" w:line="240" w:lineRule="auto"/>
        <w:ind w:left="1134"/>
        <w:jc w:val="both"/>
        <w:rPr>
          <w:rFonts w:ascii="Arial" w:hAnsi="Arial" w:cs="Arial"/>
          <w:sz w:val="18"/>
          <w:szCs w:val="18"/>
        </w:rPr>
      </w:pPr>
      <w:r w:rsidRPr="00A20668">
        <w:rPr>
          <w:rFonts w:ascii="Arial" w:hAnsi="Arial" w:cs="Arial"/>
          <w:sz w:val="18"/>
          <w:szCs w:val="18"/>
        </w:rPr>
        <w:t xml:space="preserve">La CAPEB considère qu’une formation ne peut être crédible et efficace que si elle est accompagnée d’un temps de professionnalisation suffisant. </w:t>
      </w:r>
    </w:p>
    <w:p w:rsidR="002B6798" w:rsidRPr="00A20668" w:rsidRDefault="002B6798" w:rsidP="002B6798">
      <w:pPr>
        <w:spacing w:before="120" w:after="120" w:line="240" w:lineRule="auto"/>
        <w:ind w:left="1134"/>
        <w:jc w:val="both"/>
        <w:rPr>
          <w:rFonts w:ascii="Arial" w:hAnsi="Arial" w:cs="Arial"/>
          <w:sz w:val="18"/>
          <w:szCs w:val="18"/>
        </w:rPr>
      </w:pPr>
      <w:r w:rsidRPr="00A20668">
        <w:rPr>
          <w:rFonts w:ascii="Arial" w:hAnsi="Arial" w:cs="Arial"/>
          <w:sz w:val="18"/>
          <w:szCs w:val="18"/>
        </w:rPr>
        <w:t>Dans l’artisanat, la maîtrise du geste professionnel n’est pas négociable : c’est la valeur professionnelle du jeune qui est engagée. C’est pourquoi la CAPEB déplore la réforme du Bac Pro en trois ans, qui limite de fa</w:t>
      </w:r>
      <w:r w:rsidR="00CF083F" w:rsidRPr="00A20668">
        <w:rPr>
          <w:rFonts w:ascii="Arial" w:hAnsi="Arial" w:cs="Arial"/>
          <w:sz w:val="18"/>
          <w:szCs w:val="18"/>
        </w:rPr>
        <w:t>it le temps passé en entreprise, ce qui nuit à l’employabilité des jeunes qui en sont titulaires.</w:t>
      </w:r>
    </w:p>
    <w:p w:rsidR="000B0571" w:rsidRPr="00A20668" w:rsidRDefault="002B6798" w:rsidP="002B6798">
      <w:pPr>
        <w:spacing w:before="120" w:after="120" w:line="240" w:lineRule="auto"/>
        <w:ind w:left="1134"/>
        <w:jc w:val="both"/>
        <w:rPr>
          <w:rFonts w:ascii="Arial" w:hAnsi="Arial" w:cs="Arial"/>
          <w:sz w:val="18"/>
          <w:szCs w:val="18"/>
        </w:rPr>
      </w:pPr>
      <w:r w:rsidRPr="00A20668">
        <w:rPr>
          <w:rFonts w:ascii="Arial" w:hAnsi="Arial" w:cs="Arial"/>
          <w:sz w:val="18"/>
          <w:szCs w:val="18"/>
        </w:rPr>
        <w:t xml:space="preserve">La CAPEB </w:t>
      </w:r>
      <w:r w:rsidR="005032E9" w:rsidRPr="00A20668">
        <w:rPr>
          <w:rFonts w:ascii="Arial" w:hAnsi="Arial" w:cs="Arial"/>
          <w:sz w:val="18"/>
          <w:szCs w:val="18"/>
        </w:rPr>
        <w:t>préconise une évaluation de</w:t>
      </w:r>
      <w:r w:rsidR="005266E8" w:rsidRPr="00A20668">
        <w:rPr>
          <w:rFonts w:ascii="Arial" w:hAnsi="Arial" w:cs="Arial"/>
          <w:sz w:val="18"/>
          <w:szCs w:val="18"/>
        </w:rPr>
        <w:t xml:space="preserve"> </w:t>
      </w:r>
      <w:r w:rsidR="00894840" w:rsidRPr="00A20668">
        <w:rPr>
          <w:rFonts w:ascii="Arial" w:hAnsi="Arial" w:cs="Arial"/>
          <w:sz w:val="18"/>
          <w:szCs w:val="18"/>
        </w:rPr>
        <w:t>la motivation</w:t>
      </w:r>
      <w:r w:rsidR="005266E8" w:rsidRPr="00A20668">
        <w:rPr>
          <w:rFonts w:ascii="Arial" w:hAnsi="Arial" w:cs="Arial"/>
          <w:sz w:val="18"/>
          <w:szCs w:val="18"/>
        </w:rPr>
        <w:t xml:space="preserve"> et </w:t>
      </w:r>
      <w:r w:rsidR="005032E9" w:rsidRPr="00A20668">
        <w:rPr>
          <w:rFonts w:ascii="Arial" w:hAnsi="Arial" w:cs="Arial"/>
          <w:sz w:val="18"/>
          <w:szCs w:val="18"/>
        </w:rPr>
        <w:t>d</w:t>
      </w:r>
      <w:r w:rsidR="005266E8" w:rsidRPr="00A20668">
        <w:rPr>
          <w:rFonts w:ascii="Arial" w:hAnsi="Arial" w:cs="Arial"/>
          <w:sz w:val="18"/>
          <w:szCs w:val="18"/>
        </w:rPr>
        <w:t xml:space="preserve">es capacités des jeunes avant la conclusion d’un contrat d’apprentissage afin de limiter les ruptures de contrat. </w:t>
      </w:r>
    </w:p>
    <w:p w:rsidR="005266E8" w:rsidRPr="00A20668" w:rsidRDefault="001F4DA4" w:rsidP="008B3556">
      <w:pPr>
        <w:spacing w:before="120" w:after="120" w:line="240" w:lineRule="auto"/>
        <w:ind w:left="1134"/>
        <w:jc w:val="both"/>
        <w:rPr>
          <w:rFonts w:ascii="Arial" w:hAnsi="Arial" w:cs="Arial"/>
          <w:sz w:val="18"/>
          <w:szCs w:val="18"/>
        </w:rPr>
      </w:pPr>
      <w:r w:rsidRPr="00A20668">
        <w:rPr>
          <w:rFonts w:ascii="Arial" w:hAnsi="Arial" w:cs="Arial"/>
          <w:sz w:val="18"/>
          <w:szCs w:val="18"/>
        </w:rPr>
        <w:t xml:space="preserve">Elle attire également l’attention sur la nécessité de reconnaître réellement </w:t>
      </w:r>
      <w:r w:rsidR="005266E8" w:rsidRPr="00A20668">
        <w:rPr>
          <w:rFonts w:ascii="Arial" w:hAnsi="Arial" w:cs="Arial"/>
          <w:sz w:val="18"/>
          <w:szCs w:val="18"/>
        </w:rPr>
        <w:t xml:space="preserve">l’investissement </w:t>
      </w:r>
      <w:r w:rsidRPr="00A20668">
        <w:rPr>
          <w:rFonts w:ascii="Arial" w:hAnsi="Arial" w:cs="Arial"/>
          <w:sz w:val="18"/>
          <w:szCs w:val="18"/>
        </w:rPr>
        <w:t xml:space="preserve">que les artisans font en </w:t>
      </w:r>
      <w:r w:rsidR="005266E8" w:rsidRPr="00A20668">
        <w:rPr>
          <w:rFonts w:ascii="Arial" w:hAnsi="Arial" w:cs="Arial"/>
          <w:sz w:val="18"/>
          <w:szCs w:val="18"/>
        </w:rPr>
        <w:t xml:space="preserve">formant des jeunes et dont le retour n’est jamais garanti. </w:t>
      </w:r>
      <w:r w:rsidR="008D08E0" w:rsidRPr="00A20668">
        <w:rPr>
          <w:rFonts w:ascii="Arial" w:hAnsi="Arial" w:cs="Arial"/>
          <w:sz w:val="18"/>
          <w:szCs w:val="18"/>
        </w:rPr>
        <w:t>Il n’est pas rare, en effet, qu’une fois formé, le jeune quitte l’entreprise pour une autre.</w:t>
      </w:r>
      <w:r w:rsidR="009D20D2" w:rsidRPr="00A20668">
        <w:rPr>
          <w:rFonts w:ascii="Arial" w:hAnsi="Arial" w:cs="Arial"/>
          <w:sz w:val="18"/>
          <w:szCs w:val="18"/>
        </w:rPr>
        <w:t xml:space="preserve"> </w:t>
      </w:r>
    </w:p>
    <w:p w:rsidR="005266E8" w:rsidRPr="00257D2A" w:rsidRDefault="005266E8" w:rsidP="008B3556">
      <w:pPr>
        <w:spacing w:before="120" w:after="120" w:line="240" w:lineRule="auto"/>
        <w:ind w:left="1134"/>
        <w:jc w:val="both"/>
        <w:rPr>
          <w:rFonts w:ascii="Arial" w:hAnsi="Arial" w:cs="Arial"/>
          <w:sz w:val="18"/>
          <w:szCs w:val="18"/>
        </w:rPr>
      </w:pPr>
      <w:r w:rsidRPr="00A20668">
        <w:rPr>
          <w:rFonts w:ascii="Arial" w:hAnsi="Arial" w:cs="Arial"/>
          <w:sz w:val="18"/>
          <w:szCs w:val="18"/>
        </w:rPr>
        <w:t>La CAPEB souhaite qu’une réflexion prospective sur les diplômes, titres et certifications professionnelles afférents aux métiers du bâtiment soit engagée</w:t>
      </w:r>
      <w:r w:rsidRPr="00257D2A">
        <w:rPr>
          <w:rFonts w:ascii="Arial" w:hAnsi="Arial" w:cs="Arial"/>
          <w:sz w:val="18"/>
          <w:szCs w:val="18"/>
        </w:rPr>
        <w:t xml:space="preserve"> pour garantir l’insertion et l’intégration professionnelle des jeunes, et que les moyens nécessaires à la réalisation de ces travaux soient effectivement mobilisés. En interne, elle a elle-même conduit une étude prospective à ce sujet et qui trouve aujourd’hui son prolongement par une étude relative aux certifications professionnelles.</w:t>
      </w:r>
    </w:p>
    <w:p w:rsidR="00E8339E" w:rsidRPr="00257D2A" w:rsidRDefault="00F84F6B" w:rsidP="008B3556">
      <w:pPr>
        <w:spacing w:before="120" w:after="120" w:line="240" w:lineRule="auto"/>
        <w:ind w:left="1134"/>
        <w:jc w:val="both"/>
        <w:rPr>
          <w:rFonts w:ascii="Arial" w:hAnsi="Arial" w:cs="Arial"/>
          <w:sz w:val="18"/>
          <w:szCs w:val="18"/>
        </w:rPr>
      </w:pPr>
      <w:r w:rsidRPr="00257D2A">
        <w:rPr>
          <w:rFonts w:ascii="Arial" w:hAnsi="Arial" w:cs="Arial"/>
          <w:sz w:val="18"/>
          <w:szCs w:val="18"/>
        </w:rPr>
        <w:t xml:space="preserve">La CAPEB </w:t>
      </w:r>
      <w:r w:rsidR="00A20668">
        <w:rPr>
          <w:rFonts w:ascii="Arial" w:hAnsi="Arial" w:cs="Arial"/>
          <w:sz w:val="18"/>
          <w:szCs w:val="18"/>
        </w:rPr>
        <w:t xml:space="preserve">attire l’attention sur les </w:t>
      </w:r>
      <w:r w:rsidR="00E8339E" w:rsidRPr="00257D2A">
        <w:rPr>
          <w:rFonts w:ascii="Arial" w:hAnsi="Arial" w:cs="Arial"/>
          <w:sz w:val="18"/>
          <w:szCs w:val="18"/>
        </w:rPr>
        <w:t xml:space="preserve">contraintes administratives qui pèsent sur l’apprentissage, notamment pour ce qui concerne </w:t>
      </w:r>
      <w:r w:rsidR="00A23B48">
        <w:rPr>
          <w:rFonts w:ascii="Arial" w:hAnsi="Arial" w:cs="Arial"/>
          <w:sz w:val="18"/>
          <w:szCs w:val="18"/>
        </w:rPr>
        <w:t>les apprentis mineurs, et qui freinent l’embauche de ces jeunes.</w:t>
      </w:r>
    </w:p>
    <w:p w:rsidR="00220CE6" w:rsidRPr="00257D2A" w:rsidRDefault="00E8339E" w:rsidP="008B3556">
      <w:pPr>
        <w:spacing w:before="120" w:after="120" w:line="240" w:lineRule="auto"/>
        <w:ind w:left="1134"/>
        <w:jc w:val="both"/>
        <w:rPr>
          <w:rFonts w:ascii="Arial" w:hAnsi="Arial" w:cs="Arial"/>
          <w:sz w:val="18"/>
          <w:szCs w:val="18"/>
        </w:rPr>
      </w:pPr>
      <w:r w:rsidRPr="00257D2A">
        <w:rPr>
          <w:rFonts w:ascii="Arial" w:hAnsi="Arial" w:cs="Arial"/>
          <w:sz w:val="18"/>
          <w:szCs w:val="18"/>
        </w:rPr>
        <w:t xml:space="preserve">Elle </w:t>
      </w:r>
      <w:r w:rsidR="00732627" w:rsidRPr="00257D2A">
        <w:rPr>
          <w:rFonts w:ascii="Arial" w:hAnsi="Arial" w:cs="Arial"/>
          <w:sz w:val="18"/>
          <w:szCs w:val="18"/>
        </w:rPr>
        <w:t>se félicite</w:t>
      </w:r>
      <w:r w:rsidR="00A23B48">
        <w:rPr>
          <w:rFonts w:ascii="Arial" w:hAnsi="Arial" w:cs="Arial"/>
          <w:sz w:val="18"/>
          <w:szCs w:val="18"/>
        </w:rPr>
        <w:t xml:space="preserve"> qu’une partie de</w:t>
      </w:r>
      <w:r w:rsidR="00732627" w:rsidRPr="00257D2A">
        <w:rPr>
          <w:rFonts w:ascii="Arial" w:hAnsi="Arial" w:cs="Arial"/>
          <w:sz w:val="18"/>
          <w:szCs w:val="18"/>
        </w:rPr>
        <w:t xml:space="preserve"> ces freins</w:t>
      </w:r>
      <w:r w:rsidR="00A23B48">
        <w:rPr>
          <w:rFonts w:ascii="Arial" w:hAnsi="Arial" w:cs="Arial"/>
          <w:sz w:val="18"/>
          <w:szCs w:val="18"/>
        </w:rPr>
        <w:t xml:space="preserve"> ait été levée mais alerte sur </w:t>
      </w:r>
      <w:r w:rsidR="007D7336">
        <w:rPr>
          <w:rFonts w:ascii="Arial" w:hAnsi="Arial" w:cs="Arial"/>
          <w:sz w:val="18"/>
          <w:szCs w:val="18"/>
        </w:rPr>
        <w:t xml:space="preserve">l’impact particulièrement rédhibitoire de certaines réglementations. </w:t>
      </w:r>
    </w:p>
    <w:p w:rsidR="00851307" w:rsidRPr="00257D2A" w:rsidRDefault="00126225" w:rsidP="008B3556">
      <w:pPr>
        <w:spacing w:before="120" w:after="120" w:line="240" w:lineRule="auto"/>
        <w:ind w:left="1134"/>
        <w:jc w:val="both"/>
        <w:rPr>
          <w:rFonts w:ascii="Arial" w:hAnsi="Arial" w:cs="Arial"/>
          <w:sz w:val="18"/>
          <w:szCs w:val="18"/>
        </w:rPr>
      </w:pPr>
      <w:r w:rsidRPr="00257D2A">
        <w:rPr>
          <w:rFonts w:ascii="Arial" w:hAnsi="Arial" w:cs="Arial"/>
          <w:noProof/>
          <w:sz w:val="18"/>
          <w:szCs w:val="18"/>
          <w:lang w:eastAsia="fr-FR"/>
        </w:rPr>
        <mc:AlternateContent>
          <mc:Choice Requires="wps">
            <w:drawing>
              <wp:anchor distT="107950" distB="107950" distL="180340" distR="180340" simplePos="0" relativeHeight="251747840" behindDoc="0" locked="0" layoutInCell="1" allowOverlap="1" wp14:anchorId="5FB957FF" wp14:editId="6471ABC6">
                <wp:simplePos x="0" y="0"/>
                <wp:positionH relativeFrom="margin">
                  <wp:posOffset>766612</wp:posOffset>
                </wp:positionH>
                <wp:positionV relativeFrom="paragraph">
                  <wp:posOffset>58853</wp:posOffset>
                </wp:positionV>
                <wp:extent cx="1296035" cy="786130"/>
                <wp:effectExtent l="0" t="0" r="18415" b="13970"/>
                <wp:wrapSquare wrapText="bothSides"/>
                <wp:docPr id="19" name="Zone de texte 19"/>
                <wp:cNvGraphicFramePr/>
                <a:graphic xmlns:a="http://schemas.openxmlformats.org/drawingml/2006/main">
                  <a:graphicData uri="http://schemas.microsoft.com/office/word/2010/wordprocessingShape">
                    <wps:wsp>
                      <wps:cNvSpPr txBox="1"/>
                      <wps:spPr>
                        <a:xfrm>
                          <a:off x="0" y="0"/>
                          <a:ext cx="1296035" cy="786130"/>
                        </a:xfrm>
                        <a:prstGeom prst="rect">
                          <a:avLst/>
                        </a:prstGeom>
                        <a:solidFill>
                          <a:sysClr val="window" lastClr="FFFFFF"/>
                        </a:solidFill>
                        <a:ln w="3175" cap="flat" cmpd="sng" algn="ctr">
                          <a:solidFill>
                            <a:srgbClr val="E40059"/>
                          </a:solidFill>
                          <a:prstDash val="solid"/>
                        </a:ln>
                        <a:effectLst/>
                      </wps:spPr>
                      <wps:txbx>
                        <w:txbxContent>
                          <w:p w:rsidR="00DE2DBB" w:rsidRPr="00F65EDA" w:rsidRDefault="00DE2DBB" w:rsidP="003A30B5">
                            <w:pPr>
                              <w:spacing w:after="120" w:line="240" w:lineRule="auto"/>
                              <w:rPr>
                                <w:rFonts w:asciiTheme="minorHAnsi" w:hAnsiTheme="minorHAnsi"/>
                                <w:sz w:val="14"/>
                                <w:szCs w:val="18"/>
                              </w:rPr>
                            </w:pPr>
                            <w:r w:rsidRPr="003A30B5">
                              <w:rPr>
                                <w:rFonts w:asciiTheme="minorHAnsi" w:hAnsiTheme="minorHAnsi" w:cs="VialogLT-Light"/>
                                <w:b/>
                                <w:color w:val="000000"/>
                                <w:sz w:val="18"/>
                                <w:szCs w:val="18"/>
                              </w:rPr>
                              <w:t>7</w:t>
                            </w:r>
                            <w:r>
                              <w:rPr>
                                <w:rFonts w:asciiTheme="minorHAnsi" w:hAnsiTheme="minorHAnsi" w:cs="VialogLT-Light"/>
                                <w:b/>
                                <w:color w:val="000000"/>
                                <w:sz w:val="18"/>
                                <w:szCs w:val="18"/>
                              </w:rPr>
                              <w:t>3</w:t>
                            </w:r>
                            <w:r w:rsidRPr="003A30B5">
                              <w:rPr>
                                <w:rFonts w:asciiTheme="minorHAnsi" w:hAnsiTheme="minorHAnsi" w:cs="VialogLT-Light"/>
                                <w:b/>
                                <w:color w:val="000000"/>
                                <w:sz w:val="18"/>
                                <w:szCs w:val="18"/>
                              </w:rPr>
                              <w:t xml:space="preserve"> %</w:t>
                            </w:r>
                            <w:r w:rsidRPr="003A30B5">
                              <w:rPr>
                                <w:rFonts w:asciiTheme="minorHAnsi" w:hAnsiTheme="minorHAnsi" w:cs="Arial"/>
                                <w:sz w:val="18"/>
                                <w:szCs w:val="18"/>
                              </w:rPr>
                              <w:t xml:space="preserve"> des entreprises formatrices d’apprentis ont moins de dix salariés</w:t>
                            </w:r>
                            <w:r w:rsidRPr="003A30B5">
                              <w:rPr>
                                <w:rFonts w:asciiTheme="minorHAnsi" w:hAnsiTheme="minorHAnsi" w:cs="VialogLT-Light"/>
                                <w:color w:val="000000"/>
                                <w:sz w:val="18"/>
                                <w:szCs w:val="18"/>
                              </w:rPr>
                              <w:t>.</w:t>
                            </w:r>
                            <w:r>
                              <w:rPr>
                                <w:rFonts w:asciiTheme="minorHAnsi" w:hAnsiTheme="minorHAnsi" w:cs="VialogLT-Light"/>
                                <w:color w:val="000000"/>
                                <w:sz w:val="18"/>
                                <w:szCs w:val="18"/>
                              </w:rPr>
                              <w:t xml:space="preserve"> </w:t>
                            </w:r>
                            <w:r>
                              <w:rPr>
                                <w:rFonts w:asciiTheme="minorHAnsi" w:hAnsiTheme="minorHAnsi" w:cs="VialogLT-Light"/>
                                <w:color w:val="000000"/>
                                <w:sz w:val="14"/>
                                <w:szCs w:val="18"/>
                              </w:rPr>
                              <w:t>(R</w:t>
                            </w:r>
                            <w:r w:rsidRPr="00F65EDA">
                              <w:rPr>
                                <w:rFonts w:asciiTheme="minorHAnsi" w:hAnsiTheme="minorHAnsi" w:cs="VialogLT-Light"/>
                                <w:color w:val="000000"/>
                                <w:sz w:val="14"/>
                                <w:szCs w:val="18"/>
                              </w:rPr>
                              <w:t>éseau du CCCA-BTP)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957FF" id="Zone de texte 19" o:spid="_x0000_s1047" type="#_x0000_t202" style="position:absolute;left:0;text-align:left;margin-left:60.35pt;margin-top:4.65pt;width:102.05pt;height:61.9pt;z-index:251747840;visibility:visible;mso-wrap-style:square;mso-width-percent:0;mso-height-percent:0;mso-wrap-distance-left:14.2pt;mso-wrap-distance-top:8.5pt;mso-wrap-distance-right:14.2pt;mso-wrap-distance-bottom:8.5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" fillcolor="window" strokecolor="#e40059" strokeweight=".25pt">
                <v:textbox>
                  <w:txbxContent>
                    <w:p w:rsidR="00DE2DBB" w:rsidRPr="00F65EDA" w:rsidRDefault="00DE2DBB" w:rsidP="003A30B5">
                      <w:pPr>
                        <w:spacing w:after="120" w:line="240" w:lineRule="auto"/>
                        <w:rPr>
                          <w:rFonts w:asciiTheme="minorHAnsi" w:hAnsiTheme="minorHAnsi"/>
                          <w:sz w:val="14"/>
                          <w:szCs w:val="18"/>
                        </w:rPr>
                      </w:pPr>
                      <w:r w:rsidRPr="003A30B5">
                        <w:rPr>
                          <w:rFonts w:asciiTheme="minorHAnsi" w:hAnsiTheme="minorHAnsi" w:cs="VialogLT-Light"/>
                          <w:b/>
                          <w:color w:val="000000"/>
                          <w:sz w:val="18"/>
                          <w:szCs w:val="18"/>
                        </w:rPr>
                        <w:t>7</w:t>
                      </w:r>
                      <w:r>
                        <w:rPr>
                          <w:rFonts w:asciiTheme="minorHAnsi" w:hAnsiTheme="minorHAnsi" w:cs="VialogLT-Light"/>
                          <w:b/>
                          <w:color w:val="000000"/>
                          <w:sz w:val="18"/>
                          <w:szCs w:val="18"/>
                        </w:rPr>
                        <w:t>3</w:t>
                      </w:r>
                      <w:r w:rsidRPr="003A30B5">
                        <w:rPr>
                          <w:rFonts w:asciiTheme="minorHAnsi" w:hAnsiTheme="minorHAnsi" w:cs="VialogLT-Light"/>
                          <w:b/>
                          <w:color w:val="000000"/>
                          <w:sz w:val="18"/>
                          <w:szCs w:val="18"/>
                        </w:rPr>
                        <w:t xml:space="preserve"> %</w:t>
                      </w:r>
                      <w:r w:rsidRPr="003A30B5">
                        <w:rPr>
                          <w:rFonts w:asciiTheme="minorHAnsi" w:hAnsiTheme="minorHAnsi" w:cs="Arial"/>
                          <w:sz w:val="18"/>
                          <w:szCs w:val="18"/>
                        </w:rPr>
                        <w:t xml:space="preserve"> des entreprises formatrices d’apprentis ont moins de dix salariés</w:t>
                      </w:r>
                      <w:r w:rsidRPr="003A30B5">
                        <w:rPr>
                          <w:rFonts w:asciiTheme="minorHAnsi" w:hAnsiTheme="minorHAnsi" w:cs="VialogLT-Light"/>
                          <w:color w:val="000000"/>
                          <w:sz w:val="18"/>
                          <w:szCs w:val="18"/>
                        </w:rPr>
                        <w:t>.</w:t>
                      </w:r>
                      <w:r>
                        <w:rPr>
                          <w:rFonts w:asciiTheme="minorHAnsi" w:hAnsiTheme="minorHAnsi" w:cs="VialogLT-Light"/>
                          <w:color w:val="000000"/>
                          <w:sz w:val="18"/>
                          <w:szCs w:val="18"/>
                        </w:rPr>
                        <w:t xml:space="preserve"> </w:t>
                      </w:r>
                      <w:r>
                        <w:rPr>
                          <w:rFonts w:asciiTheme="minorHAnsi" w:hAnsiTheme="minorHAnsi" w:cs="VialogLT-Light"/>
                          <w:color w:val="000000"/>
                          <w:sz w:val="14"/>
                          <w:szCs w:val="18"/>
                        </w:rPr>
                        <w:t>(R</w:t>
                      </w:r>
                      <w:r w:rsidRPr="00F65EDA">
                        <w:rPr>
                          <w:rFonts w:asciiTheme="minorHAnsi" w:hAnsiTheme="minorHAnsi" w:cs="VialogLT-Light"/>
                          <w:color w:val="000000"/>
                          <w:sz w:val="14"/>
                          <w:szCs w:val="18"/>
                        </w:rPr>
                        <w:t>éseau du CCCA-BTP)</w:t>
                      </w:r>
                    </w:p>
                  </w:txbxContent>
                </v:textbox>
                <w10:wrap type="square" anchorx="margin"/>
              </v:shape>
            </w:pict>
          </mc:Fallback>
        </mc:AlternateContent>
      </w:r>
      <w:r w:rsidR="007D7336">
        <w:rPr>
          <w:rFonts w:ascii="Arial" w:hAnsi="Arial" w:cs="Arial"/>
          <w:sz w:val="18"/>
          <w:szCs w:val="18"/>
        </w:rPr>
        <w:t>C’est le cas de</w:t>
      </w:r>
      <w:r w:rsidR="00732627" w:rsidRPr="00257D2A">
        <w:rPr>
          <w:rFonts w:ascii="Arial" w:hAnsi="Arial" w:cs="Arial"/>
          <w:sz w:val="18"/>
          <w:szCs w:val="18"/>
        </w:rPr>
        <w:t xml:space="preserve"> l</w:t>
      </w:r>
      <w:r w:rsidR="005266E8" w:rsidRPr="00257D2A">
        <w:rPr>
          <w:rFonts w:ascii="Arial" w:hAnsi="Arial" w:cs="Arial"/>
          <w:sz w:val="18"/>
          <w:szCs w:val="18"/>
        </w:rPr>
        <w:t xml:space="preserve">a règlementation relative aux poussières de bois </w:t>
      </w:r>
      <w:r w:rsidR="007D7336">
        <w:rPr>
          <w:rFonts w:ascii="Arial" w:hAnsi="Arial" w:cs="Arial"/>
          <w:sz w:val="18"/>
          <w:szCs w:val="18"/>
        </w:rPr>
        <w:t>qui rend</w:t>
      </w:r>
      <w:r w:rsidR="005266E8" w:rsidRPr="00257D2A">
        <w:rPr>
          <w:rFonts w:ascii="Arial" w:hAnsi="Arial" w:cs="Arial"/>
          <w:sz w:val="18"/>
          <w:szCs w:val="18"/>
        </w:rPr>
        <w:t xml:space="preserve"> l’embauche d’un apprenti </w:t>
      </w:r>
      <w:r w:rsidR="00087541" w:rsidRPr="00257D2A">
        <w:rPr>
          <w:rFonts w:ascii="Arial" w:hAnsi="Arial" w:cs="Arial"/>
          <w:sz w:val="18"/>
          <w:szCs w:val="18"/>
        </w:rPr>
        <w:t>dans les ateliers de</w:t>
      </w:r>
      <w:r w:rsidR="005266E8" w:rsidRPr="00257D2A">
        <w:rPr>
          <w:rFonts w:ascii="Arial" w:hAnsi="Arial" w:cs="Arial"/>
          <w:sz w:val="18"/>
          <w:szCs w:val="18"/>
        </w:rPr>
        <w:t xml:space="preserve"> menuiserie quasi impossible. </w:t>
      </w:r>
    </w:p>
    <w:p w:rsidR="00BA26D1" w:rsidRPr="00BA26D1" w:rsidRDefault="00BA26D1" w:rsidP="00BA26D1">
      <w:pPr>
        <w:spacing w:before="120" w:after="120" w:line="240" w:lineRule="auto"/>
        <w:ind w:left="1134"/>
        <w:jc w:val="both"/>
        <w:rPr>
          <w:rFonts w:ascii="Arial" w:hAnsi="Arial" w:cs="Arial"/>
          <w:sz w:val="18"/>
          <w:szCs w:val="18"/>
        </w:rPr>
      </w:pPr>
      <w:r w:rsidRPr="00BA26D1">
        <w:rPr>
          <w:rFonts w:ascii="Arial" w:hAnsi="Arial" w:cs="Arial"/>
          <w:sz w:val="18"/>
          <w:szCs w:val="18"/>
        </w:rPr>
        <w:t>La CAPEB partage la volonté des Pouvoirs publics de multiplier le nombre d’apprentis. Elle souhaite que ce développement tienne compte des besoins des entreprises et de leurs marchés.</w:t>
      </w:r>
    </w:p>
    <w:p w:rsidR="00BA26D1" w:rsidRPr="00BA26D1" w:rsidRDefault="00BA26D1" w:rsidP="00BA26D1">
      <w:pPr>
        <w:spacing w:before="120" w:after="120" w:line="240" w:lineRule="auto"/>
        <w:ind w:left="1134"/>
        <w:jc w:val="both"/>
        <w:rPr>
          <w:rFonts w:ascii="Arial" w:hAnsi="Arial" w:cs="Arial"/>
          <w:sz w:val="18"/>
          <w:szCs w:val="18"/>
        </w:rPr>
      </w:pPr>
      <w:r w:rsidRPr="00BA26D1">
        <w:rPr>
          <w:rFonts w:ascii="Arial" w:hAnsi="Arial" w:cs="Arial"/>
          <w:sz w:val="18"/>
          <w:szCs w:val="18"/>
        </w:rPr>
        <w:t xml:space="preserve">La réforme de l’apprentissage qui vient de faire l’objet de concertations doit également simplifier le système de financement, d’aides et de rémunérations et mettre fin à la complexité des circuits financiers de l’apprentissage. </w:t>
      </w:r>
    </w:p>
    <w:p w:rsidR="00BA26D1" w:rsidRPr="00BA26D1" w:rsidRDefault="00BA26D1" w:rsidP="00BA26D1">
      <w:pPr>
        <w:spacing w:before="120" w:after="120" w:line="240" w:lineRule="auto"/>
        <w:ind w:left="1134"/>
        <w:jc w:val="both"/>
        <w:rPr>
          <w:rFonts w:ascii="Arial" w:hAnsi="Arial" w:cs="Arial"/>
          <w:sz w:val="18"/>
          <w:szCs w:val="18"/>
        </w:rPr>
      </w:pPr>
      <w:r w:rsidRPr="00BA26D1">
        <w:rPr>
          <w:rFonts w:ascii="Arial" w:hAnsi="Arial" w:cs="Arial"/>
          <w:sz w:val="18"/>
          <w:szCs w:val="18"/>
        </w:rPr>
        <w:t>La CAPEB considère que, quelle que soit la réforme de la collecte de la taxe d’apprentissage qui sera retenue, il est nécessaire d’assurer une péréquation financière qui reste indispensable au maintien mais aussi au développement des CFA formant les apprentis de l’artisanat sur l’ensemble du territoire.</w:t>
      </w:r>
    </w:p>
    <w:p w:rsidR="0031031A" w:rsidRPr="00257D2A" w:rsidRDefault="0031031A" w:rsidP="00361862">
      <w:pPr>
        <w:spacing w:before="120" w:after="120" w:line="240" w:lineRule="auto"/>
        <w:ind w:left="1134"/>
        <w:jc w:val="both"/>
        <w:rPr>
          <w:rFonts w:ascii="Arial" w:hAnsi="Arial" w:cs="Arial"/>
          <w:sz w:val="18"/>
          <w:szCs w:val="18"/>
        </w:rPr>
      </w:pPr>
    </w:p>
    <w:p w:rsidR="00361862" w:rsidRDefault="00361862" w:rsidP="00361862">
      <w:pPr>
        <w:spacing w:before="120" w:after="120" w:line="240" w:lineRule="auto"/>
        <w:ind w:left="2268"/>
        <w:jc w:val="both"/>
        <w:rPr>
          <w:rFonts w:ascii="Verdana" w:hAnsi="Verdana" w:cs="Arial"/>
          <w:b/>
          <w:szCs w:val="18"/>
        </w:rPr>
      </w:pPr>
      <w:r w:rsidRPr="00DB391E">
        <w:rPr>
          <w:rFonts w:ascii="Verdana" w:hAnsi="Verdana" w:cs="Arial"/>
          <w:b/>
          <w:szCs w:val="18"/>
        </w:rPr>
        <w:t>En Auvergne-Rhône-Alpes</w:t>
      </w:r>
    </w:p>
    <w:p w:rsidR="00361862" w:rsidRPr="00BA26D1" w:rsidRDefault="00361862" w:rsidP="00BA26D1">
      <w:pPr>
        <w:tabs>
          <w:tab w:val="left" w:pos="2552"/>
        </w:tabs>
        <w:spacing w:before="120" w:after="120" w:line="240" w:lineRule="auto"/>
        <w:jc w:val="both"/>
        <w:rPr>
          <w:rFonts w:ascii="Verdana" w:hAnsi="Verdana" w:cs="Arial"/>
          <w:sz w:val="18"/>
          <w:szCs w:val="18"/>
        </w:rPr>
      </w:pPr>
      <w:r w:rsidRPr="00BA26D1">
        <w:rPr>
          <w:noProof/>
          <w:lang w:eastAsia="fr-FR"/>
        </w:rPr>
        <w:drawing>
          <wp:anchor distT="0" distB="0" distL="114300" distR="114300" simplePos="0" relativeHeight="251780608" behindDoc="1" locked="0" layoutInCell="1" allowOverlap="1">
            <wp:simplePos x="0" y="0"/>
            <wp:positionH relativeFrom="column">
              <wp:posOffset>842645</wp:posOffset>
            </wp:positionH>
            <wp:positionV relativeFrom="paragraph">
              <wp:posOffset>4445</wp:posOffset>
            </wp:positionV>
            <wp:extent cx="707390" cy="646430"/>
            <wp:effectExtent l="0" t="0" r="0" b="1270"/>
            <wp:wrapTight wrapText="bothSides">
              <wp:wrapPolygon edited="0">
                <wp:start x="0" y="0"/>
                <wp:lineTo x="0" y="21006"/>
                <wp:lineTo x="20941" y="21006"/>
                <wp:lineTo x="20941" y="0"/>
                <wp:lineTo x="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7390" cy="646430"/>
                    </a:xfrm>
                    <a:prstGeom prst="rect">
                      <a:avLst/>
                    </a:prstGeom>
                    <a:noFill/>
                  </pic:spPr>
                </pic:pic>
              </a:graphicData>
            </a:graphic>
            <wp14:sizeRelH relativeFrom="page">
              <wp14:pctWidth>0</wp14:pctWidth>
            </wp14:sizeRelH>
            <wp14:sizeRelV relativeFrom="page">
              <wp14:pctHeight>0</wp14:pctHeight>
            </wp14:sizeRelV>
          </wp:anchor>
        </w:drawing>
      </w:r>
      <w:r w:rsidRPr="00BA26D1">
        <w:rPr>
          <w:rFonts w:ascii="Verdana" w:hAnsi="Verdana" w:cs="Arial"/>
          <w:sz w:val="18"/>
          <w:szCs w:val="18"/>
        </w:rPr>
        <w:t xml:space="preserve"> </w:t>
      </w:r>
    </w:p>
    <w:p w:rsidR="00361862" w:rsidRPr="00BA26D1" w:rsidRDefault="002462AE" w:rsidP="00361862">
      <w:pPr>
        <w:pStyle w:val="Paragraphedeliste"/>
        <w:numPr>
          <w:ilvl w:val="0"/>
          <w:numId w:val="45"/>
        </w:numPr>
        <w:tabs>
          <w:tab w:val="left" w:pos="2552"/>
        </w:tabs>
        <w:spacing w:before="120" w:after="120" w:line="240" w:lineRule="auto"/>
        <w:ind w:left="2552" w:hanging="284"/>
        <w:jc w:val="both"/>
        <w:rPr>
          <w:rFonts w:ascii="Verdana" w:hAnsi="Verdana" w:cs="Arial"/>
          <w:sz w:val="18"/>
          <w:szCs w:val="18"/>
        </w:rPr>
      </w:pPr>
      <w:r w:rsidRPr="00BA26D1">
        <w:rPr>
          <w:rFonts w:ascii="Verdana" w:hAnsi="Verdana" w:cs="Arial"/>
          <w:sz w:val="18"/>
          <w:szCs w:val="18"/>
        </w:rPr>
        <w:t xml:space="preserve">Près de 6 </w:t>
      </w:r>
      <w:r w:rsidR="00BA26D1">
        <w:rPr>
          <w:rFonts w:ascii="Verdana" w:hAnsi="Verdana" w:cs="Arial"/>
          <w:sz w:val="18"/>
          <w:szCs w:val="18"/>
        </w:rPr>
        <w:t>4</w:t>
      </w:r>
      <w:r w:rsidRPr="00BA26D1">
        <w:rPr>
          <w:rFonts w:ascii="Verdana" w:hAnsi="Verdana" w:cs="Arial"/>
          <w:sz w:val="18"/>
          <w:szCs w:val="18"/>
        </w:rPr>
        <w:t>00</w:t>
      </w:r>
      <w:r w:rsidR="00361862" w:rsidRPr="00BA26D1">
        <w:rPr>
          <w:rFonts w:ascii="Verdana" w:hAnsi="Verdana" w:cs="Arial"/>
          <w:sz w:val="18"/>
          <w:szCs w:val="18"/>
        </w:rPr>
        <w:t xml:space="preserve"> artisans, conjoints et salariés accompagnés dans leur projet de formation au titre des missions de Service de proximité de la CAPEB (</w:t>
      </w:r>
      <w:proofErr w:type="spellStart"/>
      <w:r w:rsidR="00361862" w:rsidRPr="00BA26D1">
        <w:rPr>
          <w:rFonts w:ascii="Verdana" w:hAnsi="Verdana" w:cs="Arial"/>
          <w:sz w:val="18"/>
          <w:szCs w:val="18"/>
        </w:rPr>
        <w:t>Constructys</w:t>
      </w:r>
      <w:proofErr w:type="spellEnd"/>
      <w:r w:rsidR="00361862" w:rsidRPr="00BA26D1">
        <w:rPr>
          <w:rFonts w:ascii="Verdana" w:hAnsi="Verdana" w:cs="Arial"/>
          <w:sz w:val="18"/>
          <w:szCs w:val="18"/>
        </w:rPr>
        <w:t xml:space="preserve"> et FAFCEA)</w:t>
      </w:r>
      <w:r w:rsidRPr="00BA26D1">
        <w:rPr>
          <w:rFonts w:ascii="Verdana" w:hAnsi="Verdana" w:cs="Arial"/>
          <w:sz w:val="18"/>
          <w:szCs w:val="18"/>
        </w:rPr>
        <w:t xml:space="preserve"> en 201</w:t>
      </w:r>
      <w:r w:rsidR="00BA26D1">
        <w:rPr>
          <w:rFonts w:ascii="Verdana" w:hAnsi="Verdana" w:cs="Arial"/>
          <w:sz w:val="18"/>
          <w:szCs w:val="18"/>
        </w:rPr>
        <w:t>7</w:t>
      </w:r>
      <w:r w:rsidRPr="00BA26D1">
        <w:rPr>
          <w:rFonts w:ascii="Verdana" w:hAnsi="Verdana" w:cs="Arial"/>
          <w:sz w:val="18"/>
          <w:szCs w:val="18"/>
        </w:rPr>
        <w:t>.</w:t>
      </w:r>
    </w:p>
    <w:p w:rsidR="003A30B5" w:rsidRPr="00257D2A" w:rsidRDefault="003A30B5" w:rsidP="00361862">
      <w:pPr>
        <w:spacing w:before="120" w:after="120" w:line="240" w:lineRule="auto"/>
        <w:ind w:left="1134"/>
        <w:jc w:val="both"/>
        <w:rPr>
          <w:rFonts w:ascii="Arial" w:hAnsi="Arial" w:cs="Arial"/>
          <w:sz w:val="18"/>
          <w:szCs w:val="18"/>
        </w:rPr>
      </w:pPr>
    </w:p>
    <w:p w:rsidR="003A30B5" w:rsidRPr="00257D2A" w:rsidRDefault="003A30B5" w:rsidP="00361862">
      <w:pPr>
        <w:spacing w:before="120" w:after="120" w:line="240" w:lineRule="auto"/>
        <w:ind w:left="1134"/>
        <w:jc w:val="both"/>
        <w:rPr>
          <w:rFonts w:ascii="Arial" w:hAnsi="Arial" w:cs="Arial"/>
          <w:sz w:val="18"/>
          <w:szCs w:val="18"/>
        </w:rPr>
      </w:pPr>
    </w:p>
    <w:p w:rsidR="00087541" w:rsidRPr="00257D2A" w:rsidRDefault="00087541" w:rsidP="004376B3">
      <w:pPr>
        <w:spacing w:before="120" w:after="120" w:line="240" w:lineRule="auto"/>
        <w:ind w:left="2835"/>
        <w:jc w:val="both"/>
        <w:rPr>
          <w:rFonts w:ascii="Arial" w:hAnsi="Arial" w:cs="Arial"/>
          <w:sz w:val="18"/>
          <w:szCs w:val="18"/>
        </w:rPr>
      </w:pPr>
      <w:r w:rsidRPr="00257D2A">
        <w:rPr>
          <w:rFonts w:ascii="Arial" w:hAnsi="Arial" w:cs="Arial"/>
          <w:sz w:val="18"/>
          <w:szCs w:val="18"/>
        </w:rPr>
        <w:br w:type="page"/>
      </w:r>
    </w:p>
    <w:p w:rsidR="0031031A" w:rsidRPr="00257D2A" w:rsidRDefault="004C0F7C" w:rsidP="0031031A">
      <w:pPr>
        <w:spacing w:line="240" w:lineRule="auto"/>
        <w:rPr>
          <w:rFonts w:ascii="Arial" w:hAnsi="Arial" w:cs="Arial"/>
          <w:b/>
          <w:sz w:val="36"/>
          <w:szCs w:val="36"/>
        </w:rPr>
      </w:pPr>
      <w:r w:rsidRPr="00257D2A">
        <w:rPr>
          <w:rFonts w:ascii="Arial" w:hAnsi="Arial" w:cs="Arial"/>
          <w:b/>
          <w:sz w:val="36"/>
          <w:szCs w:val="36"/>
        </w:rPr>
        <w:t>Santé sécurité : les artisans sont autant concernés que leurs salariés</w:t>
      </w:r>
    </w:p>
    <w:p w:rsidR="0031031A" w:rsidRPr="00257D2A" w:rsidRDefault="00087541" w:rsidP="00087541">
      <w:pPr>
        <w:spacing w:before="600" w:after="360" w:line="240" w:lineRule="auto"/>
        <w:rPr>
          <w:rFonts w:ascii="Arial" w:hAnsi="Arial" w:cs="Arial"/>
          <w:i/>
        </w:rPr>
      </w:pPr>
      <w:r w:rsidRPr="00257D2A">
        <w:rPr>
          <w:rFonts w:ascii="Arial" w:hAnsi="Arial" w:cs="Arial"/>
          <w:i/>
          <w:noProof/>
          <w:lang w:eastAsia="fr-FR"/>
        </w:rPr>
        <w:drawing>
          <wp:anchor distT="0" distB="0" distL="114300" distR="114300" simplePos="0" relativeHeight="251647488" behindDoc="0" locked="0" layoutInCell="1" allowOverlap="1" wp14:anchorId="77D7B879" wp14:editId="29CCE93A">
            <wp:simplePos x="0" y="0"/>
            <wp:positionH relativeFrom="margin">
              <wp:posOffset>-635</wp:posOffset>
            </wp:positionH>
            <wp:positionV relativeFrom="margin">
              <wp:posOffset>725805</wp:posOffset>
            </wp:positionV>
            <wp:extent cx="5755640" cy="45085"/>
            <wp:effectExtent l="0" t="0" r="0" b="0"/>
            <wp:wrapSquare wrapText="bothSides"/>
            <wp:docPr id="1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5640" cy="45085"/>
                    </a:xfrm>
                    <a:prstGeom prst="rect">
                      <a:avLst/>
                    </a:prstGeom>
                    <a:noFill/>
                  </pic:spPr>
                </pic:pic>
              </a:graphicData>
            </a:graphic>
            <wp14:sizeRelH relativeFrom="page">
              <wp14:pctWidth>0</wp14:pctWidth>
            </wp14:sizeRelH>
            <wp14:sizeRelV relativeFrom="page">
              <wp14:pctHeight>0</wp14:pctHeight>
            </wp14:sizeRelV>
          </wp:anchor>
        </w:drawing>
      </w:r>
      <w:r w:rsidR="001F1ED0" w:rsidRPr="00257D2A">
        <w:rPr>
          <w:rFonts w:ascii="Arial" w:hAnsi="Arial" w:cs="Arial"/>
          <w:i/>
        </w:rPr>
        <w:t>La santé et la sécurité sont des préoccupations constantes au sein des entreprises artisanales du bâtiment où le chef d’entreprise partage les mêmes risques que ses salariés</w:t>
      </w:r>
      <w:r w:rsidR="0031031A" w:rsidRPr="00257D2A">
        <w:rPr>
          <w:rFonts w:ascii="Arial" w:hAnsi="Arial" w:cs="Arial"/>
          <w:i/>
        </w:rPr>
        <w:t>.</w:t>
      </w:r>
      <w:r w:rsidR="001F1ED0" w:rsidRPr="00257D2A">
        <w:rPr>
          <w:rFonts w:ascii="Arial" w:hAnsi="Arial" w:cs="Arial"/>
          <w:i/>
        </w:rPr>
        <w:t xml:space="preserve"> Les artisans sont convaincus de la nécessité de prévenir les risques mais doivent trop souvent déplorer l’inadaptation des règles à leur égard.</w:t>
      </w:r>
    </w:p>
    <w:p w:rsidR="003A30B5" w:rsidRPr="002E54D3" w:rsidRDefault="003A30B5" w:rsidP="002013DD">
      <w:pPr>
        <w:pStyle w:val="Titre"/>
        <w:spacing w:before="480" w:after="360"/>
        <w:rPr>
          <w:rFonts w:ascii="Arial" w:hAnsi="Arial" w:cs="Arial"/>
          <w:b/>
          <w:sz w:val="28"/>
          <w:szCs w:val="22"/>
          <w:u w:color="FF0000"/>
        </w:rPr>
      </w:pPr>
      <w:r w:rsidRPr="002E54D3">
        <w:rPr>
          <w:rFonts w:ascii="Arial" w:hAnsi="Arial" w:cs="Arial"/>
          <w:b/>
          <w:sz w:val="28"/>
          <w:szCs w:val="22"/>
          <w:u w:color="FF0000"/>
        </w:rPr>
        <w:t>Les enjeux</w:t>
      </w:r>
    </w:p>
    <w:p w:rsidR="00386B40" w:rsidRDefault="00803381" w:rsidP="003A30B5">
      <w:pPr>
        <w:spacing w:before="120" w:after="120" w:line="240" w:lineRule="auto"/>
        <w:jc w:val="both"/>
        <w:rPr>
          <w:rFonts w:ascii="Arial" w:hAnsi="Arial" w:cs="Arial"/>
          <w:sz w:val="18"/>
          <w:szCs w:val="18"/>
        </w:rPr>
      </w:pPr>
      <w:r w:rsidRPr="00257D2A">
        <w:rPr>
          <w:rFonts w:ascii="Arial" w:hAnsi="Arial" w:cs="Arial"/>
          <w:sz w:val="18"/>
          <w:szCs w:val="18"/>
        </w:rPr>
        <w:t xml:space="preserve">L’artisan est directement concerné par les questions de sécurité, à la fois parce qu’il est responsable de ses salariés, mais aussi parce qu’il travaille à leurs côtés. </w:t>
      </w:r>
    </w:p>
    <w:p w:rsidR="00803381" w:rsidRPr="00257D2A" w:rsidRDefault="00803381" w:rsidP="003A30B5">
      <w:pPr>
        <w:spacing w:before="120" w:after="120" w:line="240" w:lineRule="auto"/>
        <w:jc w:val="both"/>
        <w:rPr>
          <w:rFonts w:ascii="Arial" w:hAnsi="Arial" w:cs="Arial"/>
          <w:sz w:val="18"/>
          <w:szCs w:val="18"/>
        </w:rPr>
      </w:pPr>
      <w:r w:rsidRPr="00257D2A">
        <w:rPr>
          <w:rFonts w:ascii="Arial" w:hAnsi="Arial" w:cs="Arial"/>
          <w:sz w:val="18"/>
          <w:szCs w:val="18"/>
        </w:rPr>
        <w:t>Cette proximité explique que le chef de l’entreprise artisanale est un acteur très soucieux de la sécurité et du bien-être de ses salariés.</w:t>
      </w:r>
      <w:r w:rsidR="00B8063F" w:rsidRPr="00257D2A">
        <w:rPr>
          <w:rFonts w:ascii="Arial" w:hAnsi="Arial" w:cs="Arial"/>
          <w:sz w:val="18"/>
          <w:szCs w:val="18"/>
        </w:rPr>
        <w:t xml:space="preserve"> Pourtant, la législation et la réglementation « oublient » totalement les artisans qui travaillent seuls sans salarié et qu’elles sont conçues la plupart du temps pour une application dans les grandes entreprises. Ces règles doivent être adaptées aux particularités des plus petites entreprises afin d’y être plus facilement applicables.</w:t>
      </w:r>
    </w:p>
    <w:p w:rsidR="00386B40" w:rsidRDefault="00803381" w:rsidP="003A30B5">
      <w:pPr>
        <w:spacing w:before="120" w:after="120" w:line="240" w:lineRule="auto"/>
        <w:jc w:val="both"/>
        <w:rPr>
          <w:rFonts w:ascii="Arial" w:hAnsi="Arial" w:cs="Arial"/>
          <w:sz w:val="18"/>
          <w:szCs w:val="18"/>
        </w:rPr>
      </w:pPr>
      <w:r w:rsidRPr="00257D2A">
        <w:rPr>
          <w:rFonts w:ascii="Arial" w:hAnsi="Arial" w:cs="Arial"/>
          <w:noProof/>
          <w:sz w:val="18"/>
          <w:szCs w:val="18"/>
          <w:lang w:eastAsia="fr-FR"/>
        </w:rPr>
        <mc:AlternateContent>
          <mc:Choice Requires="wps">
            <w:drawing>
              <wp:anchor distT="107950" distB="107950" distL="180340" distR="180340" simplePos="0" relativeHeight="251749888" behindDoc="0" locked="0" layoutInCell="1" allowOverlap="1" wp14:anchorId="351C25DF" wp14:editId="13E5A0A6">
                <wp:simplePos x="0" y="0"/>
                <wp:positionH relativeFrom="margin">
                  <wp:posOffset>4683318</wp:posOffset>
                </wp:positionH>
                <wp:positionV relativeFrom="paragraph">
                  <wp:posOffset>227937</wp:posOffset>
                </wp:positionV>
                <wp:extent cx="1113155" cy="540385"/>
                <wp:effectExtent l="0" t="0" r="10795" b="12065"/>
                <wp:wrapSquare wrapText="bothSides"/>
                <wp:docPr id="20" name="Zone de texte 20"/>
                <wp:cNvGraphicFramePr/>
                <a:graphic xmlns:a="http://schemas.openxmlformats.org/drawingml/2006/main">
                  <a:graphicData uri="http://schemas.microsoft.com/office/word/2010/wordprocessingShape">
                    <wps:wsp>
                      <wps:cNvSpPr txBox="1"/>
                      <wps:spPr>
                        <a:xfrm>
                          <a:off x="0" y="0"/>
                          <a:ext cx="1113155" cy="540385"/>
                        </a:xfrm>
                        <a:prstGeom prst="rect">
                          <a:avLst/>
                        </a:prstGeom>
                        <a:solidFill>
                          <a:sysClr val="window" lastClr="FFFFFF"/>
                        </a:solidFill>
                        <a:ln w="3175" cap="flat" cmpd="sng" algn="ctr">
                          <a:solidFill>
                            <a:srgbClr val="E40059"/>
                          </a:solidFill>
                          <a:prstDash val="solid"/>
                        </a:ln>
                        <a:effectLst/>
                      </wps:spPr>
                      <wps:txbx>
                        <w:txbxContent>
                          <w:p w:rsidR="00DE2DBB" w:rsidRPr="003A30B5" w:rsidRDefault="00DE2DBB" w:rsidP="00803381">
                            <w:pPr>
                              <w:spacing w:after="120" w:line="240" w:lineRule="auto"/>
                              <w:rPr>
                                <w:rFonts w:asciiTheme="minorHAnsi" w:hAnsiTheme="minorHAnsi"/>
                                <w:sz w:val="18"/>
                                <w:szCs w:val="18"/>
                              </w:rPr>
                            </w:pPr>
                            <w:r>
                              <w:rPr>
                                <w:noProof/>
                                <w:lang w:eastAsia="fr-FR"/>
                              </w:rPr>
                              <w:drawing>
                                <wp:inline distT="0" distB="0" distL="0" distR="0" wp14:anchorId="75D0461F" wp14:editId="521EFD96">
                                  <wp:extent cx="902970" cy="431800"/>
                                  <wp:effectExtent l="0" t="0" r="0" b="6350"/>
                                  <wp:docPr id="87" name="Image 1"/>
                                  <wp:cNvGraphicFramePr/>
                                  <a:graphic xmlns:a="http://schemas.openxmlformats.org/drawingml/2006/main">
                                    <a:graphicData uri="http://schemas.openxmlformats.org/drawingml/2006/picture">
                                      <pic:pic xmlns:pic="http://schemas.openxmlformats.org/drawingml/2006/picture">
                                        <pic:nvPicPr>
                                          <pic:cNvPr id="87" name="Image 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02970" cy="431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C25DF" id="Zone de texte 20" o:spid="_x0000_s1048" type="#_x0000_t202" style="position:absolute;left:0;text-align:left;margin-left:368.75pt;margin-top:17.95pt;width:87.65pt;height:42.55pt;z-index:251749888;visibility:visible;mso-wrap-style:square;mso-width-percent:0;mso-height-percent:0;mso-wrap-distance-left:14.2pt;mso-wrap-distance-top:8.5pt;mso-wrap-distance-right:14.2pt;mso-wrap-distance-bottom:8.5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" fillcolor="window" strokecolor="#e40059" strokeweight=".25pt">
                <v:textbox>
                  <w:txbxContent>
                    <w:p w:rsidR="00DE2DBB" w:rsidRPr="003A30B5" w:rsidRDefault="00DE2DBB" w:rsidP="00803381">
                      <w:pPr>
                        <w:spacing w:after="120" w:line="240" w:lineRule="auto"/>
                        <w:rPr>
                          <w:rFonts w:asciiTheme="minorHAnsi" w:hAnsiTheme="minorHAnsi"/>
                          <w:sz w:val="18"/>
                          <w:szCs w:val="18"/>
                        </w:rPr>
                      </w:pPr>
                      <w:r>
                        <w:rPr>
                          <w:noProof/>
                          <w:lang w:eastAsia="fr-FR"/>
                        </w:rPr>
                        <w:drawing>
                          <wp:inline distT="0" distB="0" distL="0" distR="0" wp14:anchorId="75D0461F" wp14:editId="521EFD96">
                            <wp:extent cx="902970" cy="431800"/>
                            <wp:effectExtent l="0" t="0" r="0" b="6350"/>
                            <wp:docPr id="87" name="Image 1"/>
                            <wp:cNvGraphicFramePr/>
                            <a:graphic xmlns:a="http://schemas.openxmlformats.org/drawingml/2006/main">
                              <a:graphicData uri="http://schemas.openxmlformats.org/drawingml/2006/picture">
                                <pic:pic xmlns:pic="http://schemas.openxmlformats.org/drawingml/2006/picture">
                                  <pic:nvPicPr>
                                    <pic:cNvPr id="87" name="Image 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02970" cy="431800"/>
                                    </a:xfrm>
                                    <a:prstGeom prst="rect">
                                      <a:avLst/>
                                    </a:prstGeom>
                                    <a:noFill/>
                                    <a:ln>
                                      <a:noFill/>
                                    </a:ln>
                                  </pic:spPr>
                                </pic:pic>
                              </a:graphicData>
                            </a:graphic>
                          </wp:inline>
                        </w:drawing>
                      </w:r>
                    </w:p>
                  </w:txbxContent>
                </v:textbox>
                <w10:wrap type="square" anchorx="margin"/>
              </v:shape>
            </w:pict>
          </mc:Fallback>
        </mc:AlternateContent>
      </w:r>
      <w:r w:rsidRPr="00257D2A">
        <w:rPr>
          <w:rFonts w:ascii="Arial" w:hAnsi="Arial" w:cs="Arial"/>
          <w:sz w:val="18"/>
          <w:szCs w:val="18"/>
        </w:rPr>
        <w:t xml:space="preserve">Pour mieux répondre aux besoins spécifiques des entreprises artisanales du bâtiment, la CAPEB a créé le pôle d’innovation IRIS-ST qui remplit des missions d’analyse, d’information, de sensibilisation, d’assistance des entreprises et d’innovation dans le domaine de la santé et de la sécurité. </w:t>
      </w:r>
    </w:p>
    <w:p w:rsidR="00803381" w:rsidRPr="00257D2A" w:rsidRDefault="00803381" w:rsidP="003A30B5">
      <w:pPr>
        <w:spacing w:before="120" w:after="120" w:line="240" w:lineRule="auto"/>
        <w:jc w:val="both"/>
        <w:rPr>
          <w:rFonts w:ascii="Arial" w:hAnsi="Arial" w:cs="Arial"/>
          <w:sz w:val="18"/>
          <w:szCs w:val="18"/>
        </w:rPr>
      </w:pPr>
      <w:r w:rsidRPr="00257D2A">
        <w:rPr>
          <w:rFonts w:ascii="Arial" w:hAnsi="Arial" w:cs="Arial"/>
          <w:sz w:val="18"/>
          <w:szCs w:val="18"/>
        </w:rPr>
        <w:t>Il s’agit, à cet égard, de trouver les meilleures façons de communiquer auprès des petites entreprises mais aussi d’inciter les industriels et fabricants d’outillage à répondre aux préoccupations des artisans.</w:t>
      </w:r>
    </w:p>
    <w:p w:rsidR="003A30B5" w:rsidRPr="002E54D3" w:rsidRDefault="003A30B5" w:rsidP="002013DD">
      <w:pPr>
        <w:pStyle w:val="Titre"/>
        <w:spacing w:before="480" w:after="360"/>
        <w:rPr>
          <w:rFonts w:ascii="Arial" w:hAnsi="Arial" w:cs="Arial"/>
          <w:b/>
          <w:sz w:val="24"/>
          <w:szCs w:val="22"/>
          <w:u w:color="FF0000"/>
        </w:rPr>
      </w:pPr>
      <w:r w:rsidRPr="002E54D3">
        <w:rPr>
          <w:rFonts w:ascii="Arial" w:hAnsi="Arial" w:cs="Arial"/>
          <w:b/>
          <w:sz w:val="24"/>
          <w:szCs w:val="22"/>
          <w:u w:color="FF0000"/>
        </w:rPr>
        <w:t>Nos propositions</w:t>
      </w:r>
    </w:p>
    <w:p w:rsidR="003A30B5" w:rsidRPr="002E54D3" w:rsidRDefault="00803381" w:rsidP="003A30B5">
      <w:pPr>
        <w:pStyle w:val="Paragraphedeliste"/>
        <w:numPr>
          <w:ilvl w:val="0"/>
          <w:numId w:val="32"/>
        </w:numPr>
        <w:tabs>
          <w:tab w:val="left" w:pos="4111"/>
          <w:tab w:val="left" w:pos="7655"/>
        </w:tabs>
        <w:spacing w:before="200" w:line="240" w:lineRule="auto"/>
        <w:rPr>
          <w:rFonts w:ascii="Arial" w:eastAsiaTheme="majorEastAsia" w:hAnsi="Arial" w:cs="Arial"/>
          <w:b/>
          <w:color w:val="4C4C4C" w:themeColor="text2" w:themeShade="BF"/>
          <w:spacing w:val="5"/>
          <w:kern w:val="28"/>
          <w:szCs w:val="20"/>
          <w:u w:color="FF0000"/>
        </w:rPr>
      </w:pPr>
      <w:r w:rsidRPr="002E54D3">
        <w:rPr>
          <w:rFonts w:ascii="Arial" w:eastAsiaTheme="majorEastAsia" w:hAnsi="Arial" w:cs="Arial"/>
          <w:b/>
          <w:color w:val="4C4C4C" w:themeColor="text2" w:themeShade="BF"/>
          <w:spacing w:val="5"/>
          <w:kern w:val="28"/>
          <w:szCs w:val="20"/>
          <w:u w:color="FF0000"/>
        </w:rPr>
        <w:t>Encourager la prévention plutôt que sanctionner</w:t>
      </w:r>
    </w:p>
    <w:p w:rsidR="004C0F7C" w:rsidRPr="00257D2A" w:rsidRDefault="004C0F7C" w:rsidP="00803381">
      <w:pPr>
        <w:spacing w:before="120" w:after="120" w:line="240" w:lineRule="auto"/>
        <w:ind w:left="1134"/>
        <w:jc w:val="both"/>
        <w:rPr>
          <w:rFonts w:ascii="Arial" w:hAnsi="Arial" w:cs="Arial"/>
          <w:sz w:val="18"/>
          <w:szCs w:val="18"/>
        </w:rPr>
      </w:pPr>
      <w:r w:rsidRPr="00257D2A">
        <w:rPr>
          <w:rFonts w:ascii="Arial" w:hAnsi="Arial" w:cs="Arial"/>
          <w:sz w:val="18"/>
          <w:szCs w:val="18"/>
        </w:rPr>
        <w:t>Les artisans du bâtiment sont convaincus de la nécessité de la prévention et poursuivent d’ailleurs leurs efforts pour améliorer les conditions de travail. Pour autant, la CAPEB demande aux Pouvoirs publics de veiller à ne pas alourdir de manière disproportionnée la charge administrative et financière des entreprises par de nouvelles réglementations et de faire en sorte que leur mise en œuvre soit effectuée avec discernement.</w:t>
      </w:r>
    </w:p>
    <w:p w:rsidR="002D3AC0" w:rsidRDefault="002D3AC0" w:rsidP="002D3AC0">
      <w:pPr>
        <w:spacing w:before="120" w:after="120" w:line="240" w:lineRule="auto"/>
        <w:ind w:left="1134"/>
        <w:jc w:val="both"/>
        <w:rPr>
          <w:rFonts w:ascii="Arial" w:hAnsi="Arial" w:cs="Arial"/>
          <w:sz w:val="18"/>
          <w:szCs w:val="18"/>
        </w:rPr>
      </w:pPr>
      <w:r w:rsidRPr="00257D2A">
        <w:rPr>
          <w:rFonts w:ascii="Arial" w:hAnsi="Arial" w:cs="Arial"/>
          <w:sz w:val="18"/>
          <w:szCs w:val="18"/>
        </w:rPr>
        <w:t xml:space="preserve">En l’occurrence, </w:t>
      </w:r>
      <w:r>
        <w:rPr>
          <w:rFonts w:ascii="Arial" w:hAnsi="Arial" w:cs="Arial"/>
          <w:b/>
          <w:sz w:val="18"/>
          <w:szCs w:val="18"/>
        </w:rPr>
        <w:t>le</w:t>
      </w:r>
      <w:r w:rsidRPr="00257D2A">
        <w:rPr>
          <w:rFonts w:ascii="Arial" w:hAnsi="Arial" w:cs="Arial"/>
          <w:b/>
          <w:sz w:val="18"/>
          <w:szCs w:val="18"/>
        </w:rPr>
        <w:t xml:space="preserve"> compte pénibilité </w:t>
      </w:r>
      <w:r>
        <w:rPr>
          <w:rFonts w:ascii="Arial" w:hAnsi="Arial" w:cs="Arial"/>
          <w:b/>
          <w:sz w:val="18"/>
          <w:szCs w:val="18"/>
        </w:rPr>
        <w:t>tel qu’il avait été créé initialement était</w:t>
      </w:r>
      <w:r w:rsidRPr="00257D2A">
        <w:rPr>
          <w:rFonts w:ascii="Arial" w:hAnsi="Arial" w:cs="Arial"/>
          <w:b/>
          <w:sz w:val="18"/>
          <w:szCs w:val="18"/>
        </w:rPr>
        <w:t xml:space="preserve"> une aberration administrative et financière. </w:t>
      </w:r>
      <w:r w:rsidRPr="008A54F5">
        <w:rPr>
          <w:rFonts w:ascii="Arial" w:hAnsi="Arial" w:cs="Arial"/>
          <w:sz w:val="18"/>
          <w:szCs w:val="18"/>
        </w:rPr>
        <w:t>Il est heureux que du</w:t>
      </w:r>
      <w:r w:rsidRPr="00257D2A">
        <w:rPr>
          <w:rFonts w:ascii="Arial" w:hAnsi="Arial" w:cs="Arial"/>
          <w:sz w:val="18"/>
          <w:szCs w:val="18"/>
        </w:rPr>
        <w:t xml:space="preserve"> chemin a</w:t>
      </w:r>
      <w:r>
        <w:rPr>
          <w:rFonts w:ascii="Arial" w:hAnsi="Arial" w:cs="Arial"/>
          <w:sz w:val="18"/>
          <w:szCs w:val="18"/>
        </w:rPr>
        <w:t>it</w:t>
      </w:r>
      <w:r w:rsidRPr="00257D2A">
        <w:rPr>
          <w:rFonts w:ascii="Arial" w:hAnsi="Arial" w:cs="Arial"/>
          <w:sz w:val="18"/>
          <w:szCs w:val="18"/>
        </w:rPr>
        <w:t xml:space="preserve"> été parcouru entre la création de ce compte pénibilité et les modalités d’application telles qu’elles sont actées à ce jour. </w:t>
      </w:r>
    </w:p>
    <w:p w:rsidR="002D3AC0" w:rsidRPr="00257D2A" w:rsidRDefault="002D3AC0" w:rsidP="002D3AC0">
      <w:pPr>
        <w:spacing w:before="120" w:after="120" w:line="240" w:lineRule="auto"/>
        <w:ind w:left="1134"/>
        <w:jc w:val="both"/>
        <w:rPr>
          <w:rFonts w:ascii="Arial" w:hAnsi="Arial" w:cs="Arial"/>
          <w:sz w:val="18"/>
          <w:szCs w:val="18"/>
        </w:rPr>
      </w:pPr>
      <w:r>
        <w:rPr>
          <w:rFonts w:ascii="Arial" w:hAnsi="Arial" w:cs="Arial"/>
          <w:sz w:val="18"/>
          <w:szCs w:val="18"/>
        </w:rPr>
        <w:t>La CAPEB se félicite, en particulier, que, parmi les ordonnances réformant le code du travail, l’une d’elles soit entièrement consacrée à la réforme de ce compte désormais transformé en un compte de prévention. Les six facteurs de pénibilité pour lesquels un chef d’entreprise devrait continuer à faire une déclaration pour ses salariés excluent la quasi-totalité des entreprises artisanales du bâtiment. En outre, les entreprises concernées pourront se référer à un référentiel de branche. Enfin, il est positif que les cotisations spécifiques qui avaient été créées pour financer le C3P soient supprimées au profit d’une mutualisation du financement du nouveau compte professionnel de prévention via la branche AT/MP.</w:t>
      </w:r>
    </w:p>
    <w:p w:rsidR="00B9400E" w:rsidRDefault="002D3AC0" w:rsidP="002D3AC0">
      <w:pPr>
        <w:spacing w:before="120" w:after="120" w:line="240" w:lineRule="auto"/>
        <w:ind w:left="1134"/>
        <w:jc w:val="both"/>
        <w:rPr>
          <w:rFonts w:ascii="Arial" w:hAnsi="Arial" w:cs="Arial"/>
          <w:sz w:val="18"/>
          <w:szCs w:val="18"/>
        </w:rPr>
      </w:pPr>
      <w:r>
        <w:rPr>
          <w:rFonts w:ascii="Arial" w:hAnsi="Arial" w:cs="Arial"/>
          <w:sz w:val="18"/>
          <w:szCs w:val="18"/>
        </w:rPr>
        <w:t>L</w:t>
      </w:r>
      <w:r w:rsidRPr="00257D2A">
        <w:rPr>
          <w:rFonts w:ascii="Arial" w:hAnsi="Arial" w:cs="Arial"/>
          <w:sz w:val="18"/>
          <w:szCs w:val="18"/>
        </w:rPr>
        <w:t xml:space="preserve">a CAPEB </w:t>
      </w:r>
      <w:r>
        <w:rPr>
          <w:rFonts w:ascii="Arial" w:hAnsi="Arial" w:cs="Arial"/>
          <w:sz w:val="18"/>
          <w:szCs w:val="18"/>
        </w:rPr>
        <w:t>rappelle</w:t>
      </w:r>
      <w:r w:rsidRPr="00257D2A">
        <w:rPr>
          <w:rFonts w:ascii="Arial" w:hAnsi="Arial" w:cs="Arial"/>
          <w:sz w:val="18"/>
          <w:szCs w:val="18"/>
        </w:rPr>
        <w:t xml:space="preserve"> qu’au-delà d</w:t>
      </w:r>
      <w:r>
        <w:rPr>
          <w:rFonts w:ascii="Arial" w:hAnsi="Arial" w:cs="Arial"/>
          <w:sz w:val="18"/>
          <w:szCs w:val="18"/>
        </w:rPr>
        <w:t>e la réparation, il est essentiel de travailler sur la prévention. Elle conduit d’ailleurs depuis des années des</w:t>
      </w:r>
      <w:r w:rsidRPr="00257D2A">
        <w:rPr>
          <w:rFonts w:ascii="Arial" w:hAnsi="Arial" w:cs="Arial"/>
          <w:sz w:val="18"/>
          <w:szCs w:val="18"/>
        </w:rPr>
        <w:t xml:space="preserve"> actions de </w:t>
      </w:r>
      <w:r>
        <w:rPr>
          <w:rFonts w:ascii="Arial" w:hAnsi="Arial" w:cs="Arial"/>
          <w:sz w:val="18"/>
          <w:szCs w:val="18"/>
        </w:rPr>
        <w:t xml:space="preserve">sensibilisation des entreprises à la </w:t>
      </w:r>
      <w:r w:rsidRPr="00257D2A">
        <w:rPr>
          <w:rFonts w:ascii="Arial" w:hAnsi="Arial" w:cs="Arial"/>
          <w:sz w:val="18"/>
          <w:szCs w:val="18"/>
        </w:rPr>
        <w:t>prévention avec l’OPPBTP</w:t>
      </w:r>
      <w:r>
        <w:rPr>
          <w:rFonts w:ascii="Arial" w:hAnsi="Arial" w:cs="Arial"/>
          <w:sz w:val="18"/>
          <w:szCs w:val="18"/>
        </w:rPr>
        <w:t xml:space="preserve"> ainsi qu’avec l’Institut IRIS-ST</w:t>
      </w:r>
    </w:p>
    <w:p w:rsidR="002D3AC0" w:rsidRDefault="002D3AC0">
      <w:pPr>
        <w:rPr>
          <w:rFonts w:ascii="Arial" w:hAnsi="Arial" w:cs="Arial"/>
          <w:sz w:val="18"/>
          <w:szCs w:val="18"/>
        </w:rPr>
      </w:pPr>
      <w:r>
        <w:rPr>
          <w:rFonts w:ascii="Arial" w:hAnsi="Arial" w:cs="Arial"/>
          <w:sz w:val="18"/>
          <w:szCs w:val="18"/>
        </w:rPr>
        <w:br w:type="page"/>
      </w:r>
    </w:p>
    <w:p w:rsidR="002D3AC0" w:rsidRDefault="002D3AC0" w:rsidP="004C241A">
      <w:pPr>
        <w:spacing w:before="120" w:after="120" w:line="240" w:lineRule="auto"/>
        <w:ind w:left="1134"/>
        <w:jc w:val="both"/>
        <w:rPr>
          <w:rFonts w:ascii="Arial" w:hAnsi="Arial" w:cs="Arial"/>
          <w:sz w:val="18"/>
          <w:szCs w:val="18"/>
        </w:rPr>
      </w:pPr>
    </w:p>
    <w:p w:rsidR="00457B9F" w:rsidRPr="002E54D3" w:rsidRDefault="00445EEB" w:rsidP="00802954">
      <w:pPr>
        <w:pStyle w:val="Paragraphedeliste"/>
        <w:numPr>
          <w:ilvl w:val="0"/>
          <w:numId w:val="32"/>
        </w:numPr>
        <w:tabs>
          <w:tab w:val="left" w:pos="4111"/>
          <w:tab w:val="left" w:pos="7655"/>
        </w:tabs>
        <w:spacing w:before="200" w:line="240" w:lineRule="auto"/>
        <w:rPr>
          <w:rFonts w:ascii="Arial" w:eastAsiaTheme="majorEastAsia" w:hAnsi="Arial" w:cs="Arial"/>
          <w:b/>
          <w:color w:val="4C4C4C" w:themeColor="text2" w:themeShade="BF"/>
          <w:spacing w:val="5"/>
          <w:kern w:val="28"/>
          <w:szCs w:val="20"/>
          <w:u w:color="FF0000"/>
        </w:rPr>
      </w:pPr>
      <w:r w:rsidRPr="002E54D3">
        <w:rPr>
          <w:rFonts w:ascii="Arial" w:eastAsiaTheme="majorEastAsia" w:hAnsi="Arial" w:cs="Arial"/>
          <w:b/>
          <w:color w:val="4C4C4C" w:themeColor="text2" w:themeShade="BF"/>
          <w:spacing w:val="5"/>
          <w:kern w:val="28"/>
          <w:szCs w:val="20"/>
          <w:u w:color="FF0000"/>
        </w:rPr>
        <w:t>Adapter</w:t>
      </w:r>
      <w:r w:rsidR="00457B9F" w:rsidRPr="002E54D3">
        <w:rPr>
          <w:rFonts w:ascii="Arial" w:eastAsiaTheme="majorEastAsia" w:hAnsi="Arial" w:cs="Arial"/>
          <w:b/>
          <w:color w:val="4C4C4C" w:themeColor="text2" w:themeShade="BF"/>
          <w:spacing w:val="5"/>
          <w:kern w:val="28"/>
          <w:szCs w:val="20"/>
          <w:u w:color="FF0000"/>
        </w:rPr>
        <w:t xml:space="preserve"> les règlementations </w:t>
      </w:r>
      <w:r w:rsidRPr="002E54D3">
        <w:rPr>
          <w:rFonts w:ascii="Arial" w:eastAsiaTheme="majorEastAsia" w:hAnsi="Arial" w:cs="Arial"/>
          <w:b/>
          <w:color w:val="4C4C4C" w:themeColor="text2" w:themeShade="BF"/>
          <w:spacing w:val="5"/>
          <w:kern w:val="28"/>
          <w:szCs w:val="20"/>
          <w:u w:color="FF0000"/>
        </w:rPr>
        <w:t>aux spécificités des petites entreprises</w:t>
      </w:r>
    </w:p>
    <w:p w:rsidR="00457B9F" w:rsidRPr="00257D2A" w:rsidRDefault="00457B9F" w:rsidP="004921B0">
      <w:pPr>
        <w:spacing w:before="120" w:after="120" w:line="240" w:lineRule="auto"/>
        <w:ind w:left="1134"/>
        <w:jc w:val="both"/>
        <w:rPr>
          <w:rFonts w:ascii="Arial" w:hAnsi="Arial" w:cs="Arial"/>
          <w:sz w:val="18"/>
          <w:szCs w:val="18"/>
        </w:rPr>
      </w:pPr>
      <w:r w:rsidRPr="00257D2A">
        <w:rPr>
          <w:rFonts w:ascii="Arial" w:hAnsi="Arial" w:cs="Arial"/>
          <w:sz w:val="18"/>
          <w:szCs w:val="18"/>
        </w:rPr>
        <w:t xml:space="preserve">Les Pouvoirs publics et les Parlementaires doivent avoir à l’esprit que la réglementation et la législation, applicables sans difficultés dans des entreprises de taille importante, disposant de services de ressources humaines structurés, deviennent de véritables « casse-têtes » lorsqu’elles doivent être transposées dans les TPE. </w:t>
      </w:r>
      <w:r w:rsidRPr="00257D2A">
        <w:rPr>
          <w:rFonts w:ascii="Arial" w:hAnsi="Arial" w:cs="Arial"/>
          <w:b/>
          <w:sz w:val="18"/>
          <w:szCs w:val="18"/>
        </w:rPr>
        <w:t>La CAPEB conteste fermement l’empilement des réglementations.</w:t>
      </w:r>
      <w:r w:rsidRPr="00257D2A">
        <w:rPr>
          <w:rFonts w:ascii="Arial" w:hAnsi="Arial" w:cs="Arial"/>
          <w:sz w:val="18"/>
          <w:szCs w:val="18"/>
        </w:rPr>
        <w:t xml:space="preserve"> </w:t>
      </w:r>
      <w:r w:rsidR="004158E7">
        <w:rPr>
          <w:rFonts w:ascii="Arial" w:hAnsi="Arial" w:cs="Arial"/>
          <w:sz w:val="18"/>
          <w:szCs w:val="18"/>
        </w:rPr>
        <w:t>Elle a donc accueilli avec le plus grand intérêt l’engagement du Gouvernement de ne plus produire de nouvelles normes pendant le quinquennat.</w:t>
      </w:r>
    </w:p>
    <w:p w:rsidR="00A94C2D" w:rsidRPr="00257D2A" w:rsidRDefault="006E6949" w:rsidP="004921B0">
      <w:pPr>
        <w:spacing w:before="120" w:after="120" w:line="240" w:lineRule="auto"/>
        <w:ind w:left="1134"/>
        <w:jc w:val="both"/>
        <w:rPr>
          <w:rFonts w:ascii="Arial" w:hAnsi="Arial" w:cs="Arial"/>
          <w:sz w:val="18"/>
          <w:szCs w:val="18"/>
        </w:rPr>
      </w:pPr>
      <w:r w:rsidRPr="00257D2A">
        <w:rPr>
          <w:rFonts w:ascii="Arial" w:hAnsi="Arial" w:cs="Arial"/>
          <w:sz w:val="18"/>
          <w:szCs w:val="18"/>
        </w:rPr>
        <w:t>Elle</w:t>
      </w:r>
      <w:r w:rsidR="0085150D" w:rsidRPr="00257D2A">
        <w:rPr>
          <w:rFonts w:ascii="Arial" w:hAnsi="Arial" w:cs="Arial"/>
          <w:sz w:val="18"/>
          <w:szCs w:val="18"/>
        </w:rPr>
        <w:t xml:space="preserve"> déplore </w:t>
      </w:r>
      <w:r w:rsidR="0085150D" w:rsidRPr="00257D2A">
        <w:rPr>
          <w:rFonts w:ascii="Arial" w:hAnsi="Arial" w:cs="Arial"/>
          <w:b/>
          <w:sz w:val="18"/>
          <w:szCs w:val="18"/>
        </w:rPr>
        <w:t>les excès qui conduisent à imposer des obligations inapplicables dans les petites entreprises</w:t>
      </w:r>
      <w:r w:rsidR="0085150D" w:rsidRPr="00257D2A">
        <w:rPr>
          <w:rFonts w:ascii="Arial" w:hAnsi="Arial" w:cs="Arial"/>
          <w:sz w:val="18"/>
          <w:szCs w:val="18"/>
        </w:rPr>
        <w:t>, comme c’est le cas par exemple pour les poussières de bois</w:t>
      </w:r>
      <w:r w:rsidR="00386B40">
        <w:rPr>
          <w:rFonts w:ascii="Arial" w:hAnsi="Arial" w:cs="Arial"/>
          <w:sz w:val="18"/>
          <w:szCs w:val="18"/>
        </w:rPr>
        <w:t xml:space="preserve"> pour lesquelles les seuils maximaux ont été </w:t>
      </w:r>
      <w:r w:rsidR="007A7544">
        <w:rPr>
          <w:rFonts w:ascii="Arial" w:hAnsi="Arial" w:cs="Arial"/>
          <w:sz w:val="18"/>
          <w:szCs w:val="18"/>
        </w:rPr>
        <w:t>drastiquement</w:t>
      </w:r>
      <w:r w:rsidR="00386B40">
        <w:rPr>
          <w:rFonts w:ascii="Arial" w:hAnsi="Arial" w:cs="Arial"/>
          <w:sz w:val="18"/>
          <w:szCs w:val="18"/>
        </w:rPr>
        <w:t xml:space="preserve"> réduits</w:t>
      </w:r>
      <w:r w:rsidR="0085150D" w:rsidRPr="00257D2A">
        <w:rPr>
          <w:rFonts w:ascii="Arial" w:hAnsi="Arial" w:cs="Arial"/>
          <w:sz w:val="18"/>
          <w:szCs w:val="18"/>
        </w:rPr>
        <w:t xml:space="preserve">. </w:t>
      </w:r>
    </w:p>
    <w:p w:rsidR="002D3AC0" w:rsidRPr="00257D2A" w:rsidRDefault="002D3AC0" w:rsidP="002D3AC0">
      <w:pPr>
        <w:spacing w:before="120" w:after="120" w:line="240" w:lineRule="auto"/>
        <w:ind w:left="1134"/>
        <w:jc w:val="both"/>
        <w:rPr>
          <w:rFonts w:ascii="Arial" w:hAnsi="Arial" w:cs="Arial"/>
          <w:sz w:val="18"/>
          <w:szCs w:val="18"/>
        </w:rPr>
      </w:pPr>
      <w:r w:rsidRPr="00257D2A">
        <w:rPr>
          <w:rFonts w:ascii="Arial" w:hAnsi="Arial" w:cs="Arial"/>
          <w:sz w:val="18"/>
          <w:szCs w:val="18"/>
        </w:rPr>
        <w:t>Ces conditions sont hors de portée des petites entreprises, qui n’ont même pas la possibilité d’acquérir les machines qui permettraient d’atteindre les seuils draconiens imposés puisque ces dernières répondent aux normes européennes, c’est-à-dire à des taux d’empoussièrement bien plus élevés que ceux admis par la réglementation française.</w:t>
      </w:r>
    </w:p>
    <w:p w:rsidR="002D3AC0" w:rsidRPr="00257D2A" w:rsidRDefault="002D3AC0" w:rsidP="002D3AC0">
      <w:pPr>
        <w:spacing w:before="120" w:after="120" w:line="240" w:lineRule="auto"/>
        <w:ind w:left="1134"/>
        <w:jc w:val="both"/>
        <w:rPr>
          <w:rFonts w:ascii="Arial" w:hAnsi="Arial" w:cs="Arial"/>
          <w:sz w:val="18"/>
          <w:szCs w:val="18"/>
        </w:rPr>
      </w:pPr>
      <w:r w:rsidRPr="00257D2A">
        <w:rPr>
          <w:rFonts w:ascii="Arial" w:hAnsi="Arial" w:cs="Arial"/>
          <w:sz w:val="18"/>
          <w:szCs w:val="18"/>
        </w:rPr>
        <w:t>La question se pose dans les mêmes termes pour les poussières de silice que la Commission européenne envisage d’intégrer dans la directive relative aux risques cancérigènes. Des seuils trop stricts seraient inapplicables sur les chantiers des petites entreprises.</w:t>
      </w:r>
      <w:r>
        <w:rPr>
          <w:rFonts w:ascii="Arial" w:hAnsi="Arial" w:cs="Arial"/>
          <w:sz w:val="18"/>
          <w:szCs w:val="18"/>
        </w:rPr>
        <w:t xml:space="preserve"> Il est regrettable, à cet égard, que la réglementation française soit plus exigeante que la réglementation européenne.</w:t>
      </w:r>
    </w:p>
    <w:p w:rsidR="002D3AC0" w:rsidRPr="00257D2A" w:rsidRDefault="002D3AC0" w:rsidP="002D3AC0">
      <w:pPr>
        <w:spacing w:before="120" w:after="120" w:line="240" w:lineRule="auto"/>
        <w:ind w:left="1134"/>
        <w:jc w:val="both"/>
        <w:rPr>
          <w:rFonts w:ascii="Arial" w:hAnsi="Arial" w:cs="Arial"/>
          <w:sz w:val="18"/>
          <w:szCs w:val="18"/>
        </w:rPr>
      </w:pPr>
      <w:r w:rsidRPr="00257D2A">
        <w:rPr>
          <w:rFonts w:ascii="Arial" w:hAnsi="Arial" w:cs="Arial"/>
          <w:sz w:val="18"/>
          <w:szCs w:val="18"/>
        </w:rPr>
        <w:t xml:space="preserve">Les obligations qui s’imposent aux entreprises en matière d’habilitation électrique ne sont pas applicables dans les petites entreprises, pas plus que les obligations liées aux formations obligatoires pour les salariés susceptibles d’être en présence d’amiante sur les chantiers. La CAPEB continue d’affirmer que les exigences réglementaires sont largement disproportionnées au regard de la réalité des travaux réalisés par les artisans. </w:t>
      </w:r>
    </w:p>
    <w:p w:rsidR="002D3AC0" w:rsidRPr="00257D2A" w:rsidRDefault="002D3AC0" w:rsidP="002D3AC0">
      <w:pPr>
        <w:spacing w:before="120" w:after="120" w:line="240" w:lineRule="auto"/>
        <w:ind w:left="1134"/>
        <w:jc w:val="both"/>
        <w:rPr>
          <w:rFonts w:ascii="Arial" w:hAnsi="Arial" w:cs="Arial"/>
          <w:sz w:val="18"/>
          <w:szCs w:val="18"/>
        </w:rPr>
      </w:pPr>
      <w:r w:rsidRPr="00257D2A">
        <w:rPr>
          <w:rFonts w:ascii="Arial" w:hAnsi="Arial" w:cs="Arial"/>
          <w:sz w:val="18"/>
          <w:szCs w:val="18"/>
        </w:rPr>
        <w:t xml:space="preserve">L’obligation de certification qui s’impose à toute entreprise qui effectue du retrait d’amiante va impacter l’activité de nombreux corps d’état comme les couvreurs, les maçons, les charpentiers-menuisiers, les plombiers-chauffagistes… </w:t>
      </w:r>
    </w:p>
    <w:p w:rsidR="002D3AC0" w:rsidRPr="00257D2A" w:rsidRDefault="002D3AC0" w:rsidP="002D3AC0">
      <w:pPr>
        <w:spacing w:before="120" w:after="120" w:line="240" w:lineRule="auto"/>
        <w:ind w:left="1134"/>
        <w:jc w:val="both"/>
        <w:rPr>
          <w:rFonts w:ascii="Arial" w:hAnsi="Arial" w:cs="Arial"/>
          <w:sz w:val="18"/>
          <w:szCs w:val="18"/>
        </w:rPr>
      </w:pPr>
      <w:r w:rsidRPr="00257D2A">
        <w:rPr>
          <w:rFonts w:ascii="Arial" w:hAnsi="Arial" w:cs="Arial"/>
          <w:sz w:val="18"/>
          <w:szCs w:val="18"/>
        </w:rPr>
        <w:t>En matière de santé au travail, la faible durée d’exposition à l’amiante des travailleurs réalisant des opérations de réfection de couverture est sans commune mesure avec l’exposition des travailleurs réalisant des opérations de désamiantage ou de dépose de plusieurs milliers de m² de toitures. Il nous semble nécessaire de faire une distinction entre ces travaux afin de ne pas faire peser sur les entreprises des obligations identiques pour des opérations présentant des risques très différents.</w:t>
      </w:r>
    </w:p>
    <w:p w:rsidR="007A7544" w:rsidRDefault="002D3AC0" w:rsidP="002D3AC0">
      <w:pPr>
        <w:spacing w:before="120" w:after="120" w:line="240" w:lineRule="auto"/>
        <w:ind w:left="1134"/>
        <w:jc w:val="both"/>
        <w:rPr>
          <w:rFonts w:ascii="Arial" w:hAnsi="Arial" w:cs="Arial"/>
          <w:sz w:val="18"/>
          <w:szCs w:val="18"/>
        </w:rPr>
      </w:pPr>
      <w:r w:rsidRPr="00257D2A">
        <w:rPr>
          <w:rFonts w:ascii="Arial" w:hAnsi="Arial" w:cs="Arial"/>
          <w:sz w:val="18"/>
          <w:szCs w:val="18"/>
        </w:rPr>
        <w:t>Cette obligation de certification conduit à exclure les petites entreprises des petits chantiers de dépose de toiture qu’elles réalisent habituellement car elles ne peuvent rentabiliser une démarche de certification lourde et coûteuse. Les clients particuliers refusent d’en assumer le surcoût.</w:t>
      </w:r>
    </w:p>
    <w:p w:rsidR="002462AE" w:rsidRDefault="002462AE" w:rsidP="002462AE">
      <w:pPr>
        <w:spacing w:before="120" w:after="120" w:line="240" w:lineRule="auto"/>
        <w:ind w:left="2268"/>
        <w:jc w:val="both"/>
        <w:rPr>
          <w:rFonts w:ascii="Verdana" w:hAnsi="Verdana" w:cs="Arial"/>
          <w:b/>
          <w:szCs w:val="18"/>
        </w:rPr>
      </w:pPr>
      <w:r>
        <w:rPr>
          <w:rFonts w:ascii="Verdana" w:hAnsi="Verdana" w:cs="VialogLT-Regular"/>
          <w:b/>
          <w:noProof/>
          <w:sz w:val="36"/>
          <w:szCs w:val="36"/>
          <w:lang w:eastAsia="fr-FR"/>
        </w:rPr>
        <w:drawing>
          <wp:anchor distT="0" distB="0" distL="114300" distR="114300" simplePos="0" relativeHeight="251783680" behindDoc="1" locked="0" layoutInCell="1" allowOverlap="1" wp14:anchorId="53A213AD" wp14:editId="0BD9A3F3">
            <wp:simplePos x="0" y="0"/>
            <wp:positionH relativeFrom="column">
              <wp:posOffset>804545</wp:posOffset>
            </wp:positionH>
            <wp:positionV relativeFrom="paragraph">
              <wp:posOffset>13970</wp:posOffset>
            </wp:positionV>
            <wp:extent cx="707390" cy="646430"/>
            <wp:effectExtent l="0" t="0" r="0" b="1270"/>
            <wp:wrapTight wrapText="bothSides">
              <wp:wrapPolygon edited="0">
                <wp:start x="0" y="0"/>
                <wp:lineTo x="0" y="21006"/>
                <wp:lineTo x="20941" y="21006"/>
                <wp:lineTo x="20941" y="0"/>
                <wp:lineTo x="0" y="0"/>
              </wp:wrapPolygon>
            </wp:wrapTight>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7390" cy="646430"/>
                    </a:xfrm>
                    <a:prstGeom prst="rect">
                      <a:avLst/>
                    </a:prstGeom>
                    <a:noFill/>
                  </pic:spPr>
                </pic:pic>
              </a:graphicData>
            </a:graphic>
            <wp14:sizeRelH relativeFrom="page">
              <wp14:pctWidth>0</wp14:pctWidth>
            </wp14:sizeRelH>
            <wp14:sizeRelV relativeFrom="page">
              <wp14:pctHeight>0</wp14:pctHeight>
            </wp14:sizeRelV>
          </wp:anchor>
        </w:drawing>
      </w:r>
      <w:r w:rsidRPr="00DB391E">
        <w:rPr>
          <w:rFonts w:ascii="Verdana" w:hAnsi="Verdana" w:cs="Arial"/>
          <w:b/>
          <w:szCs w:val="18"/>
        </w:rPr>
        <w:t>En Auvergne-Rhône-Alpes</w:t>
      </w:r>
    </w:p>
    <w:p w:rsidR="002462AE" w:rsidRPr="002D3AC0" w:rsidRDefault="002462AE" w:rsidP="002462AE">
      <w:pPr>
        <w:pStyle w:val="Paragraphedeliste"/>
        <w:numPr>
          <w:ilvl w:val="0"/>
          <w:numId w:val="46"/>
        </w:numPr>
        <w:spacing w:before="120" w:after="120" w:line="240" w:lineRule="auto"/>
        <w:jc w:val="both"/>
        <w:rPr>
          <w:rFonts w:ascii="Verdana" w:hAnsi="Verdana" w:cs="Arial"/>
          <w:b/>
          <w:sz w:val="20"/>
          <w:szCs w:val="18"/>
        </w:rPr>
      </w:pPr>
      <w:r w:rsidRPr="002D3AC0">
        <w:rPr>
          <w:rFonts w:ascii="Verdana" w:hAnsi="Verdana" w:cs="Arial"/>
          <w:sz w:val="20"/>
          <w:szCs w:val="18"/>
        </w:rPr>
        <w:t xml:space="preserve">Une convention a été signée avec la </w:t>
      </w:r>
      <w:proofErr w:type="spellStart"/>
      <w:r w:rsidRPr="002D3AC0">
        <w:rPr>
          <w:rFonts w:ascii="Verdana" w:hAnsi="Verdana" w:cs="Arial"/>
          <w:sz w:val="20"/>
          <w:szCs w:val="18"/>
        </w:rPr>
        <w:t>Direccte</w:t>
      </w:r>
      <w:proofErr w:type="spellEnd"/>
      <w:r w:rsidRPr="002D3AC0">
        <w:rPr>
          <w:rFonts w:ascii="Verdana" w:hAnsi="Verdana" w:cs="Arial"/>
          <w:sz w:val="20"/>
          <w:szCs w:val="18"/>
        </w:rPr>
        <w:t xml:space="preserve"> pour sensibiliser davantage les </w:t>
      </w:r>
      <w:r w:rsidR="002D3AC0" w:rsidRPr="002D3AC0">
        <w:rPr>
          <w:rFonts w:ascii="Verdana" w:hAnsi="Verdana" w:cs="Arial"/>
          <w:sz w:val="20"/>
          <w:szCs w:val="18"/>
        </w:rPr>
        <w:t>entreprises aux risques amiante</w:t>
      </w:r>
      <w:r w:rsidRPr="002D3AC0">
        <w:rPr>
          <w:rFonts w:ascii="Verdana" w:hAnsi="Verdana" w:cs="Arial"/>
          <w:b/>
          <w:sz w:val="20"/>
          <w:szCs w:val="18"/>
        </w:rPr>
        <w:t>.</w:t>
      </w:r>
    </w:p>
    <w:p w:rsidR="007A7544" w:rsidRDefault="007A7544" w:rsidP="004921B0">
      <w:pPr>
        <w:spacing w:before="120" w:after="120" w:line="240" w:lineRule="auto"/>
        <w:ind w:left="1134"/>
        <w:jc w:val="both"/>
        <w:rPr>
          <w:rFonts w:ascii="Arial" w:hAnsi="Arial" w:cs="Arial"/>
          <w:sz w:val="18"/>
          <w:szCs w:val="18"/>
        </w:rPr>
      </w:pPr>
    </w:p>
    <w:p w:rsidR="002462AE" w:rsidRDefault="002462AE" w:rsidP="004921B0">
      <w:pPr>
        <w:spacing w:before="120" w:after="120" w:line="240" w:lineRule="auto"/>
        <w:ind w:left="1134"/>
        <w:jc w:val="both"/>
        <w:rPr>
          <w:rFonts w:ascii="Arial" w:hAnsi="Arial" w:cs="Arial"/>
          <w:sz w:val="18"/>
          <w:szCs w:val="18"/>
        </w:rPr>
      </w:pPr>
    </w:p>
    <w:p w:rsidR="0099727A" w:rsidRPr="00257D2A" w:rsidRDefault="0099727A" w:rsidP="004921B0">
      <w:pPr>
        <w:spacing w:before="120" w:after="120" w:line="240" w:lineRule="auto"/>
        <w:ind w:left="1134"/>
        <w:jc w:val="both"/>
        <w:rPr>
          <w:rFonts w:ascii="Arial" w:hAnsi="Arial" w:cs="Arial"/>
          <w:b/>
          <w:sz w:val="36"/>
          <w:szCs w:val="36"/>
        </w:rPr>
      </w:pPr>
      <w:r w:rsidRPr="00257D2A">
        <w:rPr>
          <w:rFonts w:ascii="Arial" w:hAnsi="Arial" w:cs="Arial"/>
          <w:b/>
          <w:sz w:val="36"/>
          <w:szCs w:val="36"/>
        </w:rPr>
        <w:br w:type="page"/>
      </w:r>
    </w:p>
    <w:p w:rsidR="0031031A" w:rsidRPr="00257D2A" w:rsidRDefault="008540F4" w:rsidP="0031031A">
      <w:pPr>
        <w:spacing w:line="240" w:lineRule="auto"/>
        <w:rPr>
          <w:rFonts w:ascii="Arial" w:hAnsi="Arial" w:cs="Arial"/>
          <w:b/>
          <w:sz w:val="36"/>
          <w:szCs w:val="36"/>
        </w:rPr>
      </w:pPr>
      <w:r w:rsidRPr="00257D2A">
        <w:rPr>
          <w:rFonts w:ascii="Arial" w:hAnsi="Arial" w:cs="Arial"/>
          <w:b/>
          <w:sz w:val="36"/>
          <w:szCs w:val="36"/>
        </w:rPr>
        <w:t>L’artisanat : un acteur du dialogue social à part entière</w:t>
      </w:r>
    </w:p>
    <w:p w:rsidR="0031031A" w:rsidRPr="00257D2A" w:rsidRDefault="0099727A" w:rsidP="00425376">
      <w:pPr>
        <w:spacing w:before="600" w:after="360" w:line="240" w:lineRule="auto"/>
        <w:rPr>
          <w:rFonts w:ascii="Arial" w:hAnsi="Arial" w:cs="Arial"/>
          <w:i/>
        </w:rPr>
      </w:pPr>
      <w:r w:rsidRPr="00257D2A">
        <w:rPr>
          <w:rFonts w:ascii="Arial" w:hAnsi="Arial" w:cs="Arial"/>
          <w:i/>
          <w:noProof/>
          <w:lang w:eastAsia="fr-FR"/>
        </w:rPr>
        <w:drawing>
          <wp:anchor distT="0" distB="0" distL="114300" distR="114300" simplePos="0" relativeHeight="251652608" behindDoc="0" locked="0" layoutInCell="1" allowOverlap="1" wp14:anchorId="6B50C277" wp14:editId="144137FC">
            <wp:simplePos x="0" y="0"/>
            <wp:positionH relativeFrom="margin">
              <wp:posOffset>0</wp:posOffset>
            </wp:positionH>
            <wp:positionV relativeFrom="margin">
              <wp:posOffset>714375</wp:posOffset>
            </wp:positionV>
            <wp:extent cx="5755640" cy="45085"/>
            <wp:effectExtent l="0" t="0" r="0" b="0"/>
            <wp:wrapSquare wrapText="bothSides"/>
            <wp:docPr id="14"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5640" cy="45085"/>
                    </a:xfrm>
                    <a:prstGeom prst="rect">
                      <a:avLst/>
                    </a:prstGeom>
                    <a:noFill/>
                  </pic:spPr>
                </pic:pic>
              </a:graphicData>
            </a:graphic>
            <wp14:sizeRelH relativeFrom="page">
              <wp14:pctWidth>0</wp14:pctWidth>
            </wp14:sizeRelH>
            <wp14:sizeRelV relativeFrom="page">
              <wp14:pctHeight>0</wp14:pctHeight>
            </wp14:sizeRelV>
          </wp:anchor>
        </w:drawing>
      </w:r>
      <w:r w:rsidR="004D0E0F" w:rsidRPr="00257D2A">
        <w:rPr>
          <w:rFonts w:ascii="Arial" w:hAnsi="Arial" w:cs="Arial"/>
          <w:i/>
        </w:rPr>
        <w:t>En rassemblant près d’un million d’actifs, l’artisanat du bâtiment est un acteur majeur de la vie économique et sociale.</w:t>
      </w:r>
      <w:r w:rsidR="00102D88" w:rsidRPr="00257D2A">
        <w:rPr>
          <w:rFonts w:ascii="Arial" w:hAnsi="Arial" w:cs="Arial"/>
          <w:i/>
        </w:rPr>
        <w:t xml:space="preserve"> Il est naturel qu’il puisse occupe toute sa place au sein du dialogue social tant professionnel qu’interprofessionnel.</w:t>
      </w:r>
    </w:p>
    <w:p w:rsidR="004921B0" w:rsidRPr="002E54D3" w:rsidRDefault="004921B0" w:rsidP="004921B0">
      <w:pPr>
        <w:pStyle w:val="Titre"/>
        <w:spacing w:before="480" w:after="480"/>
        <w:rPr>
          <w:rFonts w:ascii="Arial" w:hAnsi="Arial" w:cs="Arial"/>
          <w:b/>
          <w:sz w:val="28"/>
          <w:szCs w:val="22"/>
          <w:u w:color="FF0000"/>
        </w:rPr>
      </w:pPr>
      <w:r w:rsidRPr="002E54D3">
        <w:rPr>
          <w:rFonts w:ascii="Arial" w:hAnsi="Arial" w:cs="Arial"/>
          <w:b/>
          <w:sz w:val="28"/>
          <w:szCs w:val="22"/>
          <w:u w:color="FF0000"/>
        </w:rPr>
        <w:t>Nos objectifs</w:t>
      </w:r>
    </w:p>
    <w:p w:rsidR="0031031A" w:rsidRPr="002E54D3" w:rsidRDefault="004D0E0F" w:rsidP="004921B0">
      <w:pPr>
        <w:pStyle w:val="Paragraphedeliste"/>
        <w:numPr>
          <w:ilvl w:val="0"/>
          <w:numId w:val="33"/>
        </w:numPr>
        <w:tabs>
          <w:tab w:val="left" w:pos="4111"/>
          <w:tab w:val="left" w:pos="7655"/>
        </w:tabs>
        <w:spacing w:before="200" w:line="240" w:lineRule="auto"/>
        <w:rPr>
          <w:rFonts w:ascii="Arial" w:eastAsiaTheme="majorEastAsia" w:hAnsi="Arial" w:cs="Arial"/>
          <w:b/>
          <w:color w:val="4C4C4C" w:themeColor="text2" w:themeShade="BF"/>
          <w:spacing w:val="5"/>
          <w:kern w:val="28"/>
          <w:szCs w:val="20"/>
          <w:u w:color="FF0000"/>
        </w:rPr>
      </w:pPr>
      <w:r w:rsidRPr="002E54D3">
        <w:rPr>
          <w:rFonts w:ascii="Arial" w:eastAsiaTheme="majorEastAsia" w:hAnsi="Arial" w:cs="Arial"/>
          <w:b/>
          <w:color w:val="4C4C4C" w:themeColor="text2" w:themeShade="BF"/>
          <w:spacing w:val="5"/>
          <w:kern w:val="28"/>
          <w:szCs w:val="20"/>
          <w:u w:color="FF0000"/>
        </w:rPr>
        <w:t>Favoriser l’émergence d’interlocuteurs avisés</w:t>
      </w:r>
    </w:p>
    <w:p w:rsidR="004D0E0F" w:rsidRPr="00257D2A" w:rsidRDefault="00F51260" w:rsidP="00F51260">
      <w:pPr>
        <w:spacing w:before="120" w:after="120" w:line="240" w:lineRule="auto"/>
        <w:ind w:left="1134"/>
        <w:jc w:val="both"/>
        <w:rPr>
          <w:rFonts w:ascii="Arial" w:hAnsi="Arial" w:cs="Arial"/>
          <w:sz w:val="18"/>
          <w:szCs w:val="18"/>
        </w:rPr>
      </w:pPr>
      <w:r w:rsidRPr="00257D2A">
        <w:rPr>
          <w:rFonts w:ascii="Arial" w:hAnsi="Arial" w:cs="Arial"/>
          <w:noProof/>
          <w:sz w:val="18"/>
          <w:szCs w:val="18"/>
          <w:lang w:eastAsia="fr-FR"/>
        </w:rPr>
        <mc:AlternateContent>
          <mc:Choice Requires="wps">
            <w:drawing>
              <wp:anchor distT="0" distB="0" distL="180340" distR="180340" simplePos="0" relativeHeight="251751936" behindDoc="0" locked="0" layoutInCell="1" allowOverlap="1" wp14:anchorId="250D6FA0" wp14:editId="0F8025FE">
                <wp:simplePos x="0" y="0"/>
                <wp:positionH relativeFrom="margin">
                  <wp:posOffset>725170</wp:posOffset>
                </wp:positionH>
                <wp:positionV relativeFrom="paragraph">
                  <wp:posOffset>86360</wp:posOffset>
                </wp:positionV>
                <wp:extent cx="1112400" cy="957600"/>
                <wp:effectExtent l="0" t="0" r="12065" b="13970"/>
                <wp:wrapSquare wrapText="bothSides"/>
                <wp:docPr id="21" name="Zone de texte 21"/>
                <wp:cNvGraphicFramePr/>
                <a:graphic xmlns:a="http://schemas.openxmlformats.org/drawingml/2006/main">
                  <a:graphicData uri="http://schemas.microsoft.com/office/word/2010/wordprocessingShape">
                    <wps:wsp>
                      <wps:cNvSpPr txBox="1"/>
                      <wps:spPr>
                        <a:xfrm>
                          <a:off x="0" y="0"/>
                          <a:ext cx="1112400" cy="957600"/>
                        </a:xfrm>
                        <a:prstGeom prst="rect">
                          <a:avLst/>
                        </a:prstGeom>
                        <a:solidFill>
                          <a:sysClr val="window" lastClr="FFFFFF"/>
                        </a:solidFill>
                        <a:ln w="3175" cap="flat" cmpd="sng" algn="ctr">
                          <a:solidFill>
                            <a:srgbClr val="E40059"/>
                          </a:solidFill>
                          <a:prstDash val="solid"/>
                        </a:ln>
                        <a:effectLst/>
                      </wps:spPr>
                      <wps:txbx>
                        <w:txbxContent>
                          <w:p w:rsidR="00DE2DBB" w:rsidRPr="00F51260" w:rsidRDefault="00DE2DBB" w:rsidP="00F51260">
                            <w:pPr>
                              <w:spacing w:after="120" w:line="240" w:lineRule="auto"/>
                              <w:rPr>
                                <w:rFonts w:asciiTheme="minorHAnsi" w:hAnsiTheme="minorHAnsi"/>
                                <w:i/>
                                <w:sz w:val="18"/>
                                <w:szCs w:val="18"/>
                              </w:rPr>
                            </w:pPr>
                            <w:r w:rsidRPr="00F51260">
                              <w:rPr>
                                <w:rFonts w:asciiTheme="minorHAnsi" w:hAnsiTheme="minorHAnsi" w:cs="Arial"/>
                                <w:i/>
                                <w:sz w:val="18"/>
                                <w:szCs w:val="18"/>
                              </w:rPr>
                              <w:t xml:space="preserve">Les artisans du bâtiment emploient </w:t>
                            </w:r>
                            <w:r w:rsidR="002D3AC0">
                              <w:rPr>
                                <w:rFonts w:asciiTheme="minorHAnsi" w:hAnsiTheme="minorHAnsi" w:cs="Arial"/>
                                <w:b/>
                                <w:i/>
                                <w:sz w:val="18"/>
                                <w:szCs w:val="18"/>
                              </w:rPr>
                              <w:t>630 994</w:t>
                            </w:r>
                            <w:r w:rsidRPr="00F51260">
                              <w:rPr>
                                <w:rFonts w:asciiTheme="minorHAnsi" w:hAnsiTheme="minorHAnsi" w:cs="Arial"/>
                                <w:b/>
                                <w:i/>
                                <w:sz w:val="18"/>
                                <w:szCs w:val="18"/>
                              </w:rPr>
                              <w:t xml:space="preserve"> salariés</w:t>
                            </w:r>
                            <w:r w:rsidRPr="00F51260">
                              <w:rPr>
                                <w:rFonts w:asciiTheme="minorHAnsi" w:hAnsiTheme="minorHAnsi" w:cs="Arial"/>
                                <w:i/>
                                <w:sz w:val="18"/>
                                <w:szCs w:val="18"/>
                              </w:rPr>
                              <w:t xml:space="preserve"> et concentrent </w:t>
                            </w:r>
                            <w:r w:rsidR="002D3AC0">
                              <w:rPr>
                                <w:rFonts w:asciiTheme="minorHAnsi" w:hAnsiTheme="minorHAnsi" w:cs="Arial"/>
                                <w:b/>
                                <w:i/>
                                <w:sz w:val="18"/>
                                <w:szCs w:val="18"/>
                              </w:rPr>
                              <w:t>60</w:t>
                            </w:r>
                            <w:r w:rsidRPr="00F51260">
                              <w:rPr>
                                <w:rFonts w:asciiTheme="minorHAnsi" w:hAnsiTheme="minorHAnsi" w:cs="Arial"/>
                                <w:b/>
                                <w:i/>
                                <w:sz w:val="18"/>
                                <w:szCs w:val="18"/>
                              </w:rPr>
                              <w:t> % des effectifs</w:t>
                            </w:r>
                            <w:r w:rsidRPr="00F51260">
                              <w:rPr>
                                <w:rFonts w:asciiTheme="minorHAnsi" w:hAnsiTheme="minorHAnsi" w:cs="Arial"/>
                                <w:i/>
                                <w:sz w:val="18"/>
                                <w:szCs w:val="18"/>
                              </w:rPr>
                              <w:t xml:space="preserve"> du bâtiment.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D6FA0" id="Zone de texte 21" o:spid="_x0000_s1049" type="#_x0000_t202" style="position:absolute;left:0;text-align:left;margin-left:57.1pt;margin-top:6.8pt;width:87.6pt;height:75.4pt;z-index:251751936;visibility:visible;mso-wrap-style:square;mso-width-percent:0;mso-height-percent:0;mso-wrap-distance-left:14.2pt;mso-wrap-distance-top:0;mso-wrap-distance-right:14.2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" fillcolor="window" strokecolor="#e40059" strokeweight=".25pt">
                <v:textbox>
                  <w:txbxContent>
                    <w:p w:rsidR="00DE2DBB" w:rsidRPr="00F51260" w:rsidRDefault="00DE2DBB" w:rsidP="00F51260">
                      <w:pPr>
                        <w:spacing w:after="120" w:line="240" w:lineRule="auto"/>
                        <w:rPr>
                          <w:rFonts w:asciiTheme="minorHAnsi" w:hAnsiTheme="minorHAnsi"/>
                          <w:i/>
                          <w:sz w:val="18"/>
                          <w:szCs w:val="18"/>
                        </w:rPr>
                      </w:pPr>
                      <w:r w:rsidRPr="00F51260">
                        <w:rPr>
                          <w:rFonts w:asciiTheme="minorHAnsi" w:hAnsiTheme="minorHAnsi" w:cs="Arial"/>
                          <w:i/>
                          <w:sz w:val="18"/>
                          <w:szCs w:val="18"/>
                        </w:rPr>
                        <w:t xml:space="preserve">Les artisans du bâtiment emploient </w:t>
                      </w:r>
                      <w:r w:rsidR="002D3AC0">
                        <w:rPr>
                          <w:rFonts w:asciiTheme="minorHAnsi" w:hAnsiTheme="minorHAnsi" w:cs="Arial"/>
                          <w:b/>
                          <w:i/>
                          <w:sz w:val="18"/>
                          <w:szCs w:val="18"/>
                        </w:rPr>
                        <w:t>630 994</w:t>
                      </w:r>
                      <w:r w:rsidRPr="00F51260">
                        <w:rPr>
                          <w:rFonts w:asciiTheme="minorHAnsi" w:hAnsiTheme="minorHAnsi" w:cs="Arial"/>
                          <w:b/>
                          <w:i/>
                          <w:sz w:val="18"/>
                          <w:szCs w:val="18"/>
                        </w:rPr>
                        <w:t xml:space="preserve"> salariés</w:t>
                      </w:r>
                      <w:r w:rsidRPr="00F51260">
                        <w:rPr>
                          <w:rFonts w:asciiTheme="minorHAnsi" w:hAnsiTheme="minorHAnsi" w:cs="Arial"/>
                          <w:i/>
                          <w:sz w:val="18"/>
                          <w:szCs w:val="18"/>
                        </w:rPr>
                        <w:t xml:space="preserve"> et concentrent </w:t>
                      </w:r>
                      <w:r w:rsidR="002D3AC0">
                        <w:rPr>
                          <w:rFonts w:asciiTheme="minorHAnsi" w:hAnsiTheme="minorHAnsi" w:cs="Arial"/>
                          <w:b/>
                          <w:i/>
                          <w:sz w:val="18"/>
                          <w:szCs w:val="18"/>
                        </w:rPr>
                        <w:t>60</w:t>
                      </w:r>
                      <w:r w:rsidRPr="00F51260">
                        <w:rPr>
                          <w:rFonts w:asciiTheme="minorHAnsi" w:hAnsiTheme="minorHAnsi" w:cs="Arial"/>
                          <w:b/>
                          <w:i/>
                          <w:sz w:val="18"/>
                          <w:szCs w:val="18"/>
                        </w:rPr>
                        <w:t> % des effectifs</w:t>
                      </w:r>
                      <w:r w:rsidRPr="00F51260">
                        <w:rPr>
                          <w:rFonts w:asciiTheme="minorHAnsi" w:hAnsiTheme="minorHAnsi" w:cs="Arial"/>
                          <w:i/>
                          <w:sz w:val="18"/>
                          <w:szCs w:val="18"/>
                        </w:rPr>
                        <w:t xml:space="preserve"> du bâtiment.</w:t>
                      </w:r>
                    </w:p>
                  </w:txbxContent>
                </v:textbox>
                <w10:wrap type="square" anchorx="margin"/>
              </v:shape>
            </w:pict>
          </mc:Fallback>
        </mc:AlternateContent>
      </w:r>
      <w:r w:rsidR="004D0E0F" w:rsidRPr="00257D2A">
        <w:rPr>
          <w:rFonts w:ascii="Arial" w:hAnsi="Arial" w:cs="Arial"/>
          <w:sz w:val="18"/>
          <w:szCs w:val="18"/>
        </w:rPr>
        <w:t xml:space="preserve">Pendant trop longtemps les représentants des grandes entreprises se sont appropriés l’exclusivité de la négociation paritaire, défendant aisément leurs intérêts mais de manière moins évidente ceux des petites entreprises, souvent peu compatibles à ceux des premières. </w:t>
      </w:r>
    </w:p>
    <w:p w:rsidR="004D0E0F" w:rsidRPr="00257D2A" w:rsidRDefault="004D0E0F" w:rsidP="00F51260">
      <w:pPr>
        <w:spacing w:before="120" w:after="120" w:line="240" w:lineRule="auto"/>
        <w:ind w:left="1134"/>
        <w:jc w:val="both"/>
        <w:rPr>
          <w:rFonts w:ascii="Arial" w:hAnsi="Arial" w:cs="Arial"/>
          <w:sz w:val="18"/>
          <w:szCs w:val="18"/>
        </w:rPr>
      </w:pPr>
      <w:r w:rsidRPr="00257D2A">
        <w:rPr>
          <w:rFonts w:ascii="Arial" w:hAnsi="Arial" w:cs="Arial"/>
          <w:sz w:val="18"/>
          <w:szCs w:val="18"/>
        </w:rPr>
        <w:t xml:space="preserve">Nombre de négociations collectives visent à </w:t>
      </w:r>
      <w:r w:rsidR="00D76E4B" w:rsidRPr="00257D2A">
        <w:rPr>
          <w:rFonts w:ascii="Arial" w:hAnsi="Arial" w:cs="Arial"/>
          <w:sz w:val="18"/>
          <w:szCs w:val="18"/>
        </w:rPr>
        <w:t>définir</w:t>
      </w:r>
      <w:r w:rsidRPr="00257D2A">
        <w:rPr>
          <w:rFonts w:ascii="Arial" w:hAnsi="Arial" w:cs="Arial"/>
          <w:sz w:val="18"/>
          <w:szCs w:val="18"/>
        </w:rPr>
        <w:t xml:space="preserve"> des dispositions de portée générale </w:t>
      </w:r>
      <w:r w:rsidR="00D76E4B" w:rsidRPr="00257D2A">
        <w:rPr>
          <w:rFonts w:ascii="Arial" w:hAnsi="Arial" w:cs="Arial"/>
          <w:sz w:val="18"/>
          <w:szCs w:val="18"/>
        </w:rPr>
        <w:t>applicables à l’ensemble des</w:t>
      </w:r>
      <w:r w:rsidRPr="00257D2A">
        <w:rPr>
          <w:rFonts w:ascii="Arial" w:hAnsi="Arial" w:cs="Arial"/>
          <w:sz w:val="18"/>
          <w:szCs w:val="18"/>
        </w:rPr>
        <w:t xml:space="preserve"> entreprises. </w:t>
      </w:r>
      <w:r w:rsidR="00D76E4B" w:rsidRPr="00257D2A">
        <w:rPr>
          <w:rFonts w:ascii="Arial" w:hAnsi="Arial" w:cs="Arial"/>
          <w:sz w:val="18"/>
          <w:szCs w:val="18"/>
        </w:rPr>
        <w:t>L</w:t>
      </w:r>
      <w:r w:rsidRPr="00257D2A">
        <w:rPr>
          <w:rFonts w:ascii="Arial" w:hAnsi="Arial" w:cs="Arial"/>
          <w:sz w:val="18"/>
          <w:szCs w:val="18"/>
        </w:rPr>
        <w:t>es représentants</w:t>
      </w:r>
      <w:r w:rsidR="00D76E4B" w:rsidRPr="00257D2A">
        <w:rPr>
          <w:rFonts w:ascii="Arial" w:hAnsi="Arial" w:cs="Arial"/>
          <w:sz w:val="18"/>
          <w:szCs w:val="18"/>
        </w:rPr>
        <w:t xml:space="preserve"> de l’artisanat veillent à la faisabilité de leur mise en œuvre dans les entreprises artisanales du bâtiment et sensibilisent le</w:t>
      </w:r>
      <w:r w:rsidRPr="00257D2A">
        <w:rPr>
          <w:rFonts w:ascii="Arial" w:hAnsi="Arial" w:cs="Arial"/>
          <w:sz w:val="18"/>
          <w:szCs w:val="18"/>
        </w:rPr>
        <w:t xml:space="preserve"> collège </w:t>
      </w:r>
      <w:r w:rsidR="00E37E14">
        <w:rPr>
          <w:rFonts w:ascii="Arial" w:hAnsi="Arial" w:cs="Arial"/>
          <w:sz w:val="18"/>
          <w:szCs w:val="18"/>
        </w:rPr>
        <w:t xml:space="preserve">des </w:t>
      </w:r>
      <w:r w:rsidRPr="00257D2A">
        <w:rPr>
          <w:rFonts w:ascii="Arial" w:hAnsi="Arial" w:cs="Arial"/>
          <w:sz w:val="18"/>
          <w:szCs w:val="18"/>
        </w:rPr>
        <w:t xml:space="preserve">salariés </w:t>
      </w:r>
      <w:r w:rsidR="00D76E4B" w:rsidRPr="00257D2A">
        <w:rPr>
          <w:rFonts w:ascii="Arial" w:hAnsi="Arial" w:cs="Arial"/>
          <w:sz w:val="18"/>
          <w:szCs w:val="18"/>
        </w:rPr>
        <w:t>aux</w:t>
      </w:r>
      <w:r w:rsidRPr="00257D2A">
        <w:rPr>
          <w:rFonts w:ascii="Arial" w:hAnsi="Arial" w:cs="Arial"/>
          <w:sz w:val="18"/>
          <w:szCs w:val="18"/>
        </w:rPr>
        <w:t xml:space="preserve"> réalité</w:t>
      </w:r>
      <w:r w:rsidR="00D76E4B" w:rsidRPr="00257D2A">
        <w:rPr>
          <w:rFonts w:ascii="Arial" w:hAnsi="Arial" w:cs="Arial"/>
          <w:sz w:val="18"/>
          <w:szCs w:val="18"/>
        </w:rPr>
        <w:t>s</w:t>
      </w:r>
      <w:r w:rsidRPr="00257D2A">
        <w:rPr>
          <w:rFonts w:ascii="Arial" w:hAnsi="Arial" w:cs="Arial"/>
          <w:sz w:val="18"/>
          <w:szCs w:val="18"/>
        </w:rPr>
        <w:t xml:space="preserve"> de l’entreprise artisanale. </w:t>
      </w:r>
    </w:p>
    <w:p w:rsidR="0031031A" w:rsidRPr="00257D2A" w:rsidRDefault="00593A6E" w:rsidP="00F51260">
      <w:pPr>
        <w:spacing w:before="120" w:after="120" w:line="240" w:lineRule="auto"/>
        <w:ind w:left="1134"/>
        <w:jc w:val="both"/>
        <w:rPr>
          <w:rFonts w:ascii="Arial" w:hAnsi="Arial" w:cs="Arial"/>
          <w:sz w:val="18"/>
          <w:szCs w:val="18"/>
        </w:rPr>
      </w:pPr>
      <w:r w:rsidRPr="00257D2A">
        <w:rPr>
          <w:rFonts w:ascii="Arial" w:hAnsi="Arial" w:cs="Arial"/>
          <w:sz w:val="18"/>
          <w:szCs w:val="18"/>
        </w:rPr>
        <w:t>C’est pourquoi l</w:t>
      </w:r>
      <w:r w:rsidR="004D0E0F" w:rsidRPr="00257D2A">
        <w:rPr>
          <w:rFonts w:ascii="Arial" w:hAnsi="Arial" w:cs="Arial"/>
          <w:sz w:val="18"/>
          <w:szCs w:val="18"/>
        </w:rPr>
        <w:t xml:space="preserve">a CAPEB </w:t>
      </w:r>
      <w:r w:rsidRPr="00257D2A">
        <w:rPr>
          <w:rFonts w:ascii="Arial" w:hAnsi="Arial" w:cs="Arial"/>
          <w:sz w:val="18"/>
          <w:szCs w:val="18"/>
        </w:rPr>
        <w:t>souhaite que les</w:t>
      </w:r>
      <w:r w:rsidR="004D0E0F" w:rsidRPr="00257D2A">
        <w:rPr>
          <w:rFonts w:ascii="Arial" w:hAnsi="Arial" w:cs="Arial"/>
          <w:sz w:val="18"/>
          <w:szCs w:val="18"/>
        </w:rPr>
        <w:t xml:space="preserve"> représentants salariés appelés à négocier les accords paritaires dans l’artisanat, </w:t>
      </w:r>
      <w:r w:rsidRPr="00257D2A">
        <w:rPr>
          <w:rFonts w:ascii="Arial" w:hAnsi="Arial" w:cs="Arial"/>
          <w:sz w:val="18"/>
          <w:szCs w:val="18"/>
        </w:rPr>
        <w:t xml:space="preserve">soient </w:t>
      </w:r>
      <w:r w:rsidR="004D0E0F" w:rsidRPr="00257D2A">
        <w:rPr>
          <w:rFonts w:ascii="Arial" w:hAnsi="Arial" w:cs="Arial"/>
          <w:sz w:val="18"/>
          <w:szCs w:val="18"/>
        </w:rPr>
        <w:t xml:space="preserve">effectivement issus d’entreprises du secteur des métiers. C’est </w:t>
      </w:r>
      <w:r w:rsidRPr="00257D2A">
        <w:rPr>
          <w:rFonts w:ascii="Arial" w:hAnsi="Arial" w:cs="Arial"/>
          <w:sz w:val="18"/>
          <w:szCs w:val="18"/>
        </w:rPr>
        <w:t>dans cet esprit qu’e</w:t>
      </w:r>
      <w:r w:rsidR="004D0E0F" w:rsidRPr="00257D2A">
        <w:rPr>
          <w:rFonts w:ascii="Arial" w:hAnsi="Arial" w:cs="Arial"/>
          <w:sz w:val="18"/>
          <w:szCs w:val="18"/>
        </w:rPr>
        <w:t xml:space="preserve">lle a signé </w:t>
      </w:r>
      <w:r w:rsidR="007A7544">
        <w:rPr>
          <w:rFonts w:ascii="Arial" w:hAnsi="Arial" w:cs="Arial"/>
          <w:sz w:val="18"/>
          <w:szCs w:val="18"/>
        </w:rPr>
        <w:t>dès</w:t>
      </w:r>
      <w:r w:rsidR="004D0E0F" w:rsidRPr="00257D2A">
        <w:rPr>
          <w:rFonts w:ascii="Arial" w:hAnsi="Arial" w:cs="Arial"/>
          <w:sz w:val="18"/>
          <w:szCs w:val="18"/>
        </w:rPr>
        <w:t xml:space="preserve"> 1995 un accord avec les fédérations de salariés du bâtiment pour développer le dialogue social dans l’artisanat.</w:t>
      </w:r>
      <w:r w:rsidR="0031031A" w:rsidRPr="00257D2A">
        <w:rPr>
          <w:rFonts w:ascii="Arial" w:hAnsi="Arial" w:cs="Arial"/>
          <w:sz w:val="18"/>
          <w:szCs w:val="18"/>
        </w:rPr>
        <w:t xml:space="preserve"> </w:t>
      </w:r>
    </w:p>
    <w:p w:rsidR="0031031A" w:rsidRPr="002E54D3" w:rsidRDefault="004D0E0F" w:rsidP="00F51260">
      <w:pPr>
        <w:pStyle w:val="Paragraphedeliste"/>
        <w:numPr>
          <w:ilvl w:val="0"/>
          <w:numId w:val="33"/>
        </w:numPr>
        <w:tabs>
          <w:tab w:val="left" w:pos="4111"/>
          <w:tab w:val="left" w:pos="7655"/>
        </w:tabs>
        <w:spacing w:before="200" w:line="240" w:lineRule="auto"/>
        <w:rPr>
          <w:rFonts w:ascii="Arial" w:eastAsiaTheme="majorEastAsia" w:hAnsi="Arial" w:cs="Arial"/>
          <w:b/>
          <w:color w:val="4C4C4C" w:themeColor="text2" w:themeShade="BF"/>
          <w:spacing w:val="5"/>
          <w:kern w:val="28"/>
          <w:szCs w:val="20"/>
          <w:u w:color="FF0000"/>
        </w:rPr>
      </w:pPr>
      <w:r w:rsidRPr="002E54D3">
        <w:rPr>
          <w:rFonts w:ascii="Arial" w:eastAsiaTheme="majorEastAsia" w:hAnsi="Arial" w:cs="Arial"/>
          <w:b/>
          <w:color w:val="4C4C4C" w:themeColor="text2" w:themeShade="BF"/>
          <w:spacing w:val="5"/>
          <w:kern w:val="28"/>
          <w:szCs w:val="20"/>
          <w:u w:color="FF0000"/>
        </w:rPr>
        <w:t>Le choix de la transparence</w:t>
      </w:r>
    </w:p>
    <w:p w:rsidR="004D0E0F" w:rsidRPr="00257D2A" w:rsidRDefault="00F51260" w:rsidP="00F51260">
      <w:pPr>
        <w:spacing w:before="120" w:after="120" w:line="240" w:lineRule="auto"/>
        <w:ind w:left="1134"/>
        <w:jc w:val="both"/>
        <w:rPr>
          <w:rFonts w:ascii="Arial" w:hAnsi="Arial" w:cs="Arial"/>
          <w:sz w:val="18"/>
          <w:szCs w:val="18"/>
        </w:rPr>
      </w:pPr>
      <w:r w:rsidRPr="00257D2A">
        <w:rPr>
          <w:rFonts w:ascii="Arial" w:hAnsi="Arial" w:cs="Arial"/>
          <w:noProof/>
          <w:sz w:val="18"/>
          <w:szCs w:val="18"/>
          <w:lang w:eastAsia="fr-FR"/>
        </w:rPr>
        <mc:AlternateContent>
          <mc:Choice Requires="wps">
            <w:drawing>
              <wp:anchor distT="107950" distB="107950" distL="180340" distR="180340" simplePos="0" relativeHeight="251753984" behindDoc="0" locked="0" layoutInCell="1" allowOverlap="1" wp14:anchorId="423E4515" wp14:editId="69ED1F3A">
                <wp:simplePos x="0" y="0"/>
                <wp:positionH relativeFrom="margin">
                  <wp:posOffset>4686300</wp:posOffset>
                </wp:positionH>
                <wp:positionV relativeFrom="paragraph">
                  <wp:posOffset>48895</wp:posOffset>
                </wp:positionV>
                <wp:extent cx="1113155" cy="1879600"/>
                <wp:effectExtent l="0" t="0" r="10795" b="25400"/>
                <wp:wrapSquare wrapText="bothSides"/>
                <wp:docPr id="23" name="Zone de texte 23"/>
                <wp:cNvGraphicFramePr/>
                <a:graphic xmlns:a="http://schemas.openxmlformats.org/drawingml/2006/main">
                  <a:graphicData uri="http://schemas.microsoft.com/office/word/2010/wordprocessingShape">
                    <wps:wsp>
                      <wps:cNvSpPr txBox="1"/>
                      <wps:spPr>
                        <a:xfrm>
                          <a:off x="0" y="0"/>
                          <a:ext cx="1113155" cy="1879600"/>
                        </a:xfrm>
                        <a:prstGeom prst="rect">
                          <a:avLst/>
                        </a:prstGeom>
                        <a:solidFill>
                          <a:sysClr val="window" lastClr="FFFFFF"/>
                        </a:solidFill>
                        <a:ln w="3175" cap="flat" cmpd="sng" algn="ctr">
                          <a:solidFill>
                            <a:srgbClr val="E40059"/>
                          </a:solidFill>
                          <a:prstDash val="solid"/>
                        </a:ln>
                        <a:effectLst/>
                      </wps:spPr>
                      <wps:txbx>
                        <w:txbxContent>
                          <w:p w:rsidR="00DE2DBB" w:rsidRPr="00F51260" w:rsidRDefault="00DE2DBB" w:rsidP="00F51260">
                            <w:pPr>
                              <w:spacing w:after="120" w:line="240" w:lineRule="auto"/>
                              <w:rPr>
                                <w:rFonts w:asciiTheme="minorHAnsi" w:hAnsiTheme="minorHAnsi"/>
                                <w:i/>
                                <w:sz w:val="18"/>
                                <w:szCs w:val="18"/>
                              </w:rPr>
                            </w:pPr>
                            <w:r>
                              <w:rPr>
                                <w:noProof/>
                                <w:lang w:eastAsia="fr-FR"/>
                              </w:rPr>
                              <w:drawing>
                                <wp:inline distT="0" distB="0" distL="0" distR="0" wp14:anchorId="1A4AE4DE" wp14:editId="463ACBAD">
                                  <wp:extent cx="996950" cy="1873250"/>
                                  <wp:effectExtent l="0" t="0" r="0" b="0"/>
                                  <wp:docPr id="91" name="Image 36" descr="Sans titre 3"/>
                                  <wp:cNvGraphicFramePr/>
                                  <a:graphic xmlns:a="http://schemas.openxmlformats.org/drawingml/2006/main">
                                    <a:graphicData uri="http://schemas.openxmlformats.org/drawingml/2006/picture">
                                      <pic:pic xmlns:pic="http://schemas.openxmlformats.org/drawingml/2006/picture">
                                        <pic:nvPicPr>
                                          <pic:cNvPr id="91" name="Image 36" descr="Sans titre 3"/>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96950" cy="18732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E4515" id="Zone de texte 23" o:spid="_x0000_s1050" type="#_x0000_t202" style="position:absolute;left:0;text-align:left;margin-left:369pt;margin-top:3.85pt;width:87.65pt;height:148pt;z-index:251753984;visibility:visible;mso-wrap-style:square;mso-width-percent:0;mso-height-percent:0;mso-wrap-distance-left:14.2pt;mso-wrap-distance-top:8.5pt;mso-wrap-distance-right:14.2pt;mso-wrap-distance-bottom:8.5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" fillcolor="window" strokecolor="#e40059" strokeweight=".25pt">
                <v:textbox>
                  <w:txbxContent>
                    <w:p w:rsidR="00DE2DBB" w:rsidRPr="00F51260" w:rsidRDefault="00DE2DBB" w:rsidP="00F51260">
                      <w:pPr>
                        <w:spacing w:after="120" w:line="240" w:lineRule="auto"/>
                        <w:rPr>
                          <w:rFonts w:asciiTheme="minorHAnsi" w:hAnsiTheme="minorHAnsi"/>
                          <w:i/>
                          <w:sz w:val="18"/>
                          <w:szCs w:val="18"/>
                        </w:rPr>
                      </w:pPr>
                      <w:r>
                        <w:rPr>
                          <w:noProof/>
                          <w:lang w:eastAsia="fr-FR"/>
                        </w:rPr>
                        <w:drawing>
                          <wp:inline distT="0" distB="0" distL="0" distR="0" wp14:anchorId="1A4AE4DE" wp14:editId="463ACBAD">
                            <wp:extent cx="996950" cy="1873250"/>
                            <wp:effectExtent l="0" t="0" r="0" b="0"/>
                            <wp:docPr id="91" name="Image 36" descr="Sans titre 3"/>
                            <wp:cNvGraphicFramePr/>
                            <a:graphic xmlns:a="http://schemas.openxmlformats.org/drawingml/2006/main">
                              <a:graphicData uri="http://schemas.openxmlformats.org/drawingml/2006/picture">
                                <pic:pic xmlns:pic="http://schemas.openxmlformats.org/drawingml/2006/picture">
                                  <pic:nvPicPr>
                                    <pic:cNvPr id="91" name="Image 36" descr="Sans titre 3"/>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96950" cy="1873250"/>
                                    </a:xfrm>
                                    <a:prstGeom prst="rect">
                                      <a:avLst/>
                                    </a:prstGeom>
                                    <a:noFill/>
                                    <a:ln>
                                      <a:noFill/>
                                    </a:ln>
                                  </pic:spPr>
                                </pic:pic>
                              </a:graphicData>
                            </a:graphic>
                          </wp:inline>
                        </w:drawing>
                      </w:r>
                    </w:p>
                  </w:txbxContent>
                </v:textbox>
                <w10:wrap type="square" anchorx="margin"/>
              </v:shape>
            </w:pict>
          </mc:Fallback>
        </mc:AlternateContent>
      </w:r>
      <w:r w:rsidR="004D0E0F" w:rsidRPr="00257D2A">
        <w:rPr>
          <w:rFonts w:ascii="Arial" w:hAnsi="Arial" w:cs="Arial"/>
          <w:sz w:val="18"/>
          <w:szCs w:val="18"/>
        </w:rPr>
        <w:t xml:space="preserve">L’organisation du dialogue social a un coût et la CAPEB considère qu’il est normal que toutes les entreprises participent à son financement dans la mesure où les dispositions négociées dans le cadre des accords paritaires étendus s’appliquent à l’ensemble des entreprises, qu’elles adhèrent ou non à une organisation professionnelle. </w:t>
      </w:r>
    </w:p>
    <w:p w:rsidR="002D3AC0" w:rsidRPr="002D3AC0" w:rsidRDefault="002D3AC0" w:rsidP="002D3AC0">
      <w:pPr>
        <w:spacing w:before="120" w:after="120" w:line="240" w:lineRule="auto"/>
        <w:ind w:left="1134"/>
        <w:jc w:val="both"/>
        <w:rPr>
          <w:rFonts w:ascii="Arial" w:hAnsi="Arial" w:cs="Arial"/>
          <w:sz w:val="18"/>
          <w:szCs w:val="18"/>
        </w:rPr>
      </w:pPr>
      <w:r w:rsidRPr="002D3AC0">
        <w:rPr>
          <w:rFonts w:ascii="Arial" w:hAnsi="Arial" w:cs="Arial"/>
          <w:sz w:val="18"/>
          <w:szCs w:val="18"/>
        </w:rPr>
        <w:t>La CAPEB, et l’U2P, ont fait le choix d’un financement clair et transparent, dans le cadre d’un accord collectif étendu, en refusant toute forme de financement privé tiré d’institutions diverses. C’est un acte responsable.</w:t>
      </w:r>
    </w:p>
    <w:p w:rsidR="002D3AC0" w:rsidRPr="002D3AC0" w:rsidRDefault="002D3AC0" w:rsidP="002D3AC0">
      <w:pPr>
        <w:spacing w:before="120" w:after="120" w:line="240" w:lineRule="auto"/>
        <w:ind w:left="1134"/>
        <w:jc w:val="both"/>
        <w:rPr>
          <w:rFonts w:ascii="Arial" w:hAnsi="Arial" w:cs="Arial"/>
          <w:sz w:val="18"/>
          <w:szCs w:val="18"/>
        </w:rPr>
      </w:pPr>
      <w:r w:rsidRPr="002D3AC0">
        <w:rPr>
          <w:rFonts w:ascii="Arial" w:hAnsi="Arial" w:cs="Arial"/>
          <w:sz w:val="18"/>
          <w:szCs w:val="18"/>
        </w:rPr>
        <w:t>L’accord relatif au développement du dialogue social dans l’artisanat, signé le 12 décembre 2001 par l’UPA et les cinq fédérations de salariés, garantit une autonomie totale de l’artisanat en matière de politique conventionnelle. Pendant 7 ans, cet accord a fait l’objet de procès successifs qui ont tous confirmé sa validité.</w:t>
      </w:r>
    </w:p>
    <w:p w:rsidR="002D3AC0" w:rsidRPr="002D3AC0" w:rsidRDefault="002D3AC0" w:rsidP="002D3AC0">
      <w:pPr>
        <w:spacing w:before="120" w:after="120" w:line="240" w:lineRule="auto"/>
        <w:ind w:left="1134"/>
        <w:jc w:val="both"/>
        <w:rPr>
          <w:rFonts w:ascii="Arial" w:hAnsi="Arial" w:cs="Arial"/>
          <w:sz w:val="18"/>
          <w:szCs w:val="18"/>
        </w:rPr>
      </w:pPr>
      <w:r w:rsidRPr="002D3AC0">
        <w:rPr>
          <w:rFonts w:ascii="Arial" w:hAnsi="Arial" w:cs="Arial"/>
          <w:sz w:val="18"/>
          <w:szCs w:val="18"/>
        </w:rPr>
        <w:t>Finalement étendu par le Ministère du Travail et donc opposable à toutes les entreprises artisanales employant jusqu’à 10 salariés (toutes activités confondues), cet accord répond en tous points au principe retenu dans la loi relative à la démocratie sociale, et notamment à la possibilité, par accords de branches, de mettre en place des contributions assises sur les salaires pour financer l’activité des organisations syndicales.</w:t>
      </w:r>
    </w:p>
    <w:p w:rsidR="002D3AC0" w:rsidRPr="002D3AC0" w:rsidRDefault="002D3AC0" w:rsidP="002D3AC0">
      <w:pPr>
        <w:spacing w:before="120" w:after="120" w:line="240" w:lineRule="auto"/>
        <w:ind w:left="1134"/>
        <w:jc w:val="both"/>
        <w:rPr>
          <w:rFonts w:ascii="Arial" w:hAnsi="Arial" w:cs="Arial"/>
          <w:sz w:val="18"/>
          <w:szCs w:val="18"/>
        </w:rPr>
      </w:pPr>
      <w:r w:rsidRPr="002D3AC0">
        <w:rPr>
          <w:rFonts w:ascii="Arial" w:hAnsi="Arial" w:cs="Arial"/>
          <w:sz w:val="18"/>
          <w:szCs w:val="18"/>
        </w:rPr>
        <w:t>La CAPEB se félicite par ailleurs que le principe de commissions paritaires régionales ait été clairement confirmé par la loi « Dialogue social ».</w:t>
      </w:r>
    </w:p>
    <w:p w:rsidR="002013DD" w:rsidRPr="00257D2A" w:rsidRDefault="002013DD" w:rsidP="002013DD">
      <w:pPr>
        <w:spacing w:before="120" w:after="120" w:line="240" w:lineRule="auto"/>
        <w:ind w:left="1134"/>
        <w:jc w:val="both"/>
        <w:rPr>
          <w:rFonts w:ascii="Arial" w:hAnsi="Arial" w:cs="Arial"/>
          <w:sz w:val="18"/>
          <w:szCs w:val="18"/>
        </w:rPr>
      </w:pPr>
      <w:r w:rsidRPr="00257D2A">
        <w:rPr>
          <w:rFonts w:ascii="Arial" w:hAnsi="Arial" w:cs="Arial"/>
          <w:sz w:val="18"/>
          <w:szCs w:val="18"/>
        </w:rPr>
        <w:br w:type="page"/>
      </w:r>
    </w:p>
    <w:p w:rsidR="002D3AC0" w:rsidRDefault="002D3AC0" w:rsidP="002D3AC0">
      <w:pPr>
        <w:spacing w:before="120" w:after="120" w:line="240" w:lineRule="auto"/>
        <w:ind w:left="1134"/>
        <w:jc w:val="both"/>
        <w:rPr>
          <w:rFonts w:ascii="Arial" w:hAnsi="Arial" w:cs="Arial"/>
          <w:sz w:val="18"/>
          <w:szCs w:val="18"/>
        </w:rPr>
      </w:pPr>
      <w:r w:rsidRPr="00257D2A">
        <w:rPr>
          <w:rFonts w:ascii="Arial" w:hAnsi="Arial" w:cs="Arial"/>
          <w:sz w:val="18"/>
          <w:szCs w:val="18"/>
        </w:rPr>
        <w:t xml:space="preserve">Les commissions paritaires régionales interprofessionnelles de l’artisanat (CPRIA), présentes aujourd’hui dans la quasi-totalité des régions, permettent de mieux répondre aux priorités des entreprises du secteur et aux attentes de leurs salariés. </w:t>
      </w:r>
    </w:p>
    <w:p w:rsidR="002D3AC0" w:rsidRPr="00257D2A" w:rsidRDefault="002D3AC0" w:rsidP="002D3AC0">
      <w:pPr>
        <w:spacing w:before="120" w:after="120" w:line="240" w:lineRule="auto"/>
        <w:ind w:left="1134"/>
        <w:jc w:val="both"/>
        <w:rPr>
          <w:rFonts w:ascii="Arial" w:hAnsi="Arial" w:cs="Arial"/>
          <w:sz w:val="18"/>
          <w:szCs w:val="18"/>
        </w:rPr>
      </w:pPr>
      <w:r w:rsidRPr="00257D2A">
        <w:rPr>
          <w:rFonts w:ascii="Arial" w:hAnsi="Arial" w:cs="Arial"/>
          <w:sz w:val="18"/>
          <w:szCs w:val="18"/>
        </w:rPr>
        <w:t>Elles contribuent à la promotion de l’emploi. Elles appuient les politiques régionales de développement de la formation professionnelle et de l’apprentissage en direction des salariés et des jeunes. Elles œuvrent aussi pour favoriser l’accès des salariés de l’artisanat aux dispositifs tels que les chèques vacances, les chèques cadeaux, etc. Surtout, elles jouent un rôle de conseil auprès des employeurs et des salariés sur l’application des droits conventionnels et sur les relations sociales au sein des entreprises.</w:t>
      </w:r>
    </w:p>
    <w:p w:rsidR="002D3AC0" w:rsidRPr="00257D2A" w:rsidRDefault="002D3AC0" w:rsidP="002D3AC0">
      <w:pPr>
        <w:spacing w:before="120" w:after="120" w:line="240" w:lineRule="auto"/>
        <w:ind w:left="1134"/>
        <w:jc w:val="both"/>
        <w:rPr>
          <w:rFonts w:ascii="Arial" w:hAnsi="Arial" w:cs="Arial"/>
          <w:sz w:val="18"/>
          <w:szCs w:val="18"/>
        </w:rPr>
      </w:pPr>
      <w:r w:rsidRPr="00257D2A">
        <w:rPr>
          <w:rFonts w:ascii="Arial" w:hAnsi="Arial" w:cs="Arial"/>
          <w:sz w:val="18"/>
          <w:szCs w:val="18"/>
        </w:rPr>
        <w:t xml:space="preserve">Le 10 juin 2016, l’UPA </w:t>
      </w:r>
      <w:r>
        <w:rPr>
          <w:rFonts w:ascii="Arial" w:hAnsi="Arial" w:cs="Arial"/>
          <w:sz w:val="18"/>
          <w:szCs w:val="18"/>
        </w:rPr>
        <w:t xml:space="preserve">(désormais dénommée U2P) </w:t>
      </w:r>
      <w:r w:rsidRPr="00257D2A">
        <w:rPr>
          <w:rFonts w:ascii="Arial" w:hAnsi="Arial" w:cs="Arial"/>
          <w:sz w:val="18"/>
          <w:szCs w:val="18"/>
        </w:rPr>
        <w:t>et l’unanimité des 5 organisations de salariés ont signé un avenant à l’accord du 12 décembre 2001 organisant le dialogue social dans l’artisanat, pour adapter le fonctionnement des CPRIA aux dispositions de la loi Rebsamen.</w:t>
      </w:r>
    </w:p>
    <w:p w:rsidR="00475566" w:rsidRPr="002E54D3" w:rsidRDefault="00475566" w:rsidP="00475566">
      <w:pPr>
        <w:pStyle w:val="Titre"/>
        <w:spacing w:before="480" w:after="480"/>
        <w:rPr>
          <w:rFonts w:ascii="Arial" w:hAnsi="Arial" w:cs="Arial"/>
          <w:b/>
          <w:sz w:val="24"/>
          <w:szCs w:val="22"/>
          <w:u w:color="FF0000"/>
        </w:rPr>
      </w:pPr>
      <w:r w:rsidRPr="002E54D3">
        <w:rPr>
          <w:rFonts w:ascii="Arial" w:hAnsi="Arial" w:cs="Arial"/>
          <w:b/>
          <w:sz w:val="24"/>
          <w:szCs w:val="22"/>
          <w:u w:color="FF0000"/>
        </w:rPr>
        <w:t>Nos priorités</w:t>
      </w:r>
    </w:p>
    <w:p w:rsidR="00475566" w:rsidRPr="002E54D3" w:rsidRDefault="00475566" w:rsidP="00475566">
      <w:pPr>
        <w:pStyle w:val="Paragraphedeliste"/>
        <w:numPr>
          <w:ilvl w:val="0"/>
          <w:numId w:val="34"/>
        </w:numPr>
        <w:tabs>
          <w:tab w:val="left" w:pos="4111"/>
          <w:tab w:val="left" w:pos="7655"/>
        </w:tabs>
        <w:spacing w:before="200" w:line="240" w:lineRule="auto"/>
        <w:rPr>
          <w:rFonts w:ascii="Arial" w:eastAsiaTheme="majorEastAsia" w:hAnsi="Arial" w:cs="Arial"/>
          <w:b/>
          <w:color w:val="4C4C4C" w:themeColor="text2" w:themeShade="BF"/>
          <w:spacing w:val="5"/>
          <w:kern w:val="28"/>
          <w:szCs w:val="20"/>
          <w:u w:color="FF0000"/>
        </w:rPr>
      </w:pPr>
      <w:r w:rsidRPr="002E54D3">
        <w:rPr>
          <w:rFonts w:ascii="Arial" w:eastAsiaTheme="majorEastAsia" w:hAnsi="Arial" w:cs="Arial"/>
          <w:b/>
          <w:color w:val="4C4C4C" w:themeColor="text2" w:themeShade="BF"/>
          <w:spacing w:val="5"/>
          <w:kern w:val="28"/>
          <w:szCs w:val="20"/>
          <w:u w:color="FF0000"/>
        </w:rPr>
        <w:t>Respecter les règles de représentativité actées</w:t>
      </w:r>
    </w:p>
    <w:p w:rsidR="000C7756" w:rsidRPr="00257D2A" w:rsidRDefault="000C7756" w:rsidP="000C7756">
      <w:pPr>
        <w:spacing w:before="120" w:after="120" w:line="240" w:lineRule="auto"/>
        <w:ind w:left="1134"/>
        <w:jc w:val="both"/>
        <w:rPr>
          <w:rFonts w:ascii="Arial" w:hAnsi="Arial" w:cs="Arial"/>
          <w:sz w:val="18"/>
          <w:szCs w:val="18"/>
        </w:rPr>
      </w:pPr>
      <w:r w:rsidRPr="00257D2A">
        <w:rPr>
          <w:rFonts w:ascii="Arial" w:hAnsi="Arial" w:cs="Arial"/>
          <w:sz w:val="18"/>
          <w:szCs w:val="18"/>
        </w:rPr>
        <w:t xml:space="preserve">La mesure de la représentativité des organisations patronales montre que la CAPEB est, en nombre d’entreprises, la première organisation patronale de France tous secteurs d’activités confondus, tout comme l’U2P est la première organisation interprofessionnelle, également sur la base du nombre de ses entreprises adhérentes. </w:t>
      </w:r>
    </w:p>
    <w:p w:rsidR="000C7756" w:rsidRPr="00257D2A" w:rsidRDefault="00D700A9" w:rsidP="000C7756">
      <w:pPr>
        <w:spacing w:before="120" w:after="120" w:line="240" w:lineRule="auto"/>
        <w:ind w:left="1134"/>
        <w:jc w:val="both"/>
        <w:rPr>
          <w:rFonts w:ascii="Arial" w:hAnsi="Arial" w:cs="Arial"/>
          <w:sz w:val="18"/>
          <w:szCs w:val="18"/>
        </w:rPr>
      </w:pPr>
      <w:r>
        <w:rPr>
          <w:rFonts w:ascii="Arial" w:hAnsi="Arial" w:cs="Arial"/>
          <w:sz w:val="18"/>
          <w:szCs w:val="18"/>
        </w:rPr>
        <w:t>P</w:t>
      </w:r>
      <w:r w:rsidRPr="00257D2A">
        <w:rPr>
          <w:rFonts w:ascii="Arial" w:hAnsi="Arial" w:cs="Arial"/>
          <w:sz w:val="18"/>
          <w:szCs w:val="18"/>
        </w:rPr>
        <w:t xml:space="preserve">our la première fois de son histoire, </w:t>
      </w:r>
      <w:r>
        <w:rPr>
          <w:rFonts w:ascii="Arial" w:hAnsi="Arial" w:cs="Arial"/>
          <w:sz w:val="18"/>
          <w:szCs w:val="18"/>
        </w:rPr>
        <w:t>l</w:t>
      </w:r>
      <w:r w:rsidR="000C7756" w:rsidRPr="00257D2A">
        <w:rPr>
          <w:rFonts w:ascii="Arial" w:hAnsi="Arial" w:cs="Arial"/>
          <w:sz w:val="18"/>
          <w:szCs w:val="18"/>
        </w:rPr>
        <w:t xml:space="preserve">a CAPEB </w:t>
      </w:r>
      <w:r>
        <w:rPr>
          <w:rFonts w:ascii="Arial" w:hAnsi="Arial" w:cs="Arial"/>
          <w:sz w:val="18"/>
          <w:szCs w:val="18"/>
        </w:rPr>
        <w:t>est</w:t>
      </w:r>
      <w:r w:rsidR="000C7756" w:rsidRPr="00257D2A">
        <w:rPr>
          <w:rFonts w:ascii="Arial" w:hAnsi="Arial" w:cs="Arial"/>
          <w:sz w:val="18"/>
          <w:szCs w:val="18"/>
        </w:rPr>
        <w:t xml:space="preserve"> également reconnue représentative de l’ensemble des entreprises du bâtiment, quel que soit le nombre de leurs salariés, et non plus seulement des entreprises artisanales du Bâtiment. </w:t>
      </w:r>
    </w:p>
    <w:p w:rsidR="000C7756" w:rsidRPr="00257D2A" w:rsidRDefault="000C7756" w:rsidP="000C7756">
      <w:pPr>
        <w:spacing w:before="120" w:after="120" w:line="240" w:lineRule="auto"/>
        <w:ind w:left="1134"/>
        <w:jc w:val="both"/>
        <w:rPr>
          <w:rFonts w:ascii="Arial" w:hAnsi="Arial" w:cs="Arial"/>
          <w:sz w:val="18"/>
          <w:szCs w:val="18"/>
        </w:rPr>
      </w:pPr>
      <w:r w:rsidRPr="00257D2A">
        <w:rPr>
          <w:rFonts w:ascii="Arial" w:hAnsi="Arial" w:cs="Arial"/>
          <w:sz w:val="18"/>
          <w:szCs w:val="18"/>
        </w:rPr>
        <w:t>La mesure de la représentativité confirme par ailleurs que la CAPEB est majoritaire sur le champ des entreprises occupant jusqu’à dix salariés</w:t>
      </w:r>
      <w:r w:rsidR="00D700A9">
        <w:rPr>
          <w:rFonts w:ascii="Arial" w:hAnsi="Arial" w:cs="Arial"/>
          <w:sz w:val="18"/>
          <w:szCs w:val="18"/>
        </w:rPr>
        <w:t>.</w:t>
      </w:r>
    </w:p>
    <w:p w:rsidR="002D3AC0" w:rsidRPr="00257D2A" w:rsidRDefault="002D3AC0" w:rsidP="002D3AC0">
      <w:pPr>
        <w:spacing w:before="120" w:after="120" w:line="240" w:lineRule="auto"/>
        <w:ind w:left="1134"/>
        <w:jc w:val="both"/>
        <w:rPr>
          <w:rFonts w:ascii="Arial" w:hAnsi="Arial" w:cs="Arial"/>
          <w:sz w:val="18"/>
          <w:szCs w:val="18"/>
        </w:rPr>
      </w:pPr>
      <w:r w:rsidRPr="00257D2A">
        <w:rPr>
          <w:rFonts w:ascii="Arial" w:hAnsi="Arial" w:cs="Arial"/>
          <w:sz w:val="18"/>
          <w:szCs w:val="18"/>
        </w:rPr>
        <w:t>Toutefois, La CAPEB déplore</w:t>
      </w:r>
      <w:r>
        <w:rPr>
          <w:rFonts w:ascii="Arial" w:hAnsi="Arial" w:cs="Arial"/>
          <w:sz w:val="18"/>
          <w:szCs w:val="18"/>
        </w:rPr>
        <w:t xml:space="preserve"> </w:t>
      </w:r>
      <w:r w:rsidRPr="00257D2A">
        <w:rPr>
          <w:rFonts w:ascii="Arial" w:hAnsi="Arial" w:cs="Arial"/>
          <w:sz w:val="18"/>
          <w:szCs w:val="18"/>
        </w:rPr>
        <w:t xml:space="preserve">que la mesure de la représentativité des organisations patronales ne repose pas uniquement sur le nombre d’entreprises qu’elles représentent, comme le prévoyait la loi du 5 mars 2014, et qu’une pondération </w:t>
      </w:r>
      <w:r>
        <w:rPr>
          <w:rFonts w:ascii="Arial" w:hAnsi="Arial" w:cs="Arial"/>
          <w:sz w:val="18"/>
          <w:szCs w:val="18"/>
        </w:rPr>
        <w:t>anormalement</w:t>
      </w:r>
      <w:r w:rsidRPr="00257D2A">
        <w:rPr>
          <w:rFonts w:ascii="Arial" w:hAnsi="Arial" w:cs="Arial"/>
          <w:sz w:val="18"/>
          <w:szCs w:val="18"/>
        </w:rPr>
        <w:t xml:space="preserve"> forte (à hauteur de 70 %) du nombre de salariés ait été imposée sous la pression des organisations qui craignaient de perdre leur leadership dans les organismes paritaires.</w:t>
      </w:r>
    </w:p>
    <w:p w:rsidR="00D700A9" w:rsidRPr="00257D2A" w:rsidRDefault="00D700A9" w:rsidP="00B83EA5">
      <w:pPr>
        <w:spacing w:before="120" w:after="120" w:line="240" w:lineRule="auto"/>
        <w:ind w:left="1134"/>
        <w:jc w:val="both"/>
        <w:rPr>
          <w:rFonts w:ascii="Arial" w:hAnsi="Arial" w:cs="Arial"/>
          <w:sz w:val="18"/>
          <w:szCs w:val="18"/>
        </w:rPr>
      </w:pPr>
    </w:p>
    <w:p w:rsidR="00F17052" w:rsidRPr="00257D2A" w:rsidRDefault="00F17052" w:rsidP="005F24E5">
      <w:pPr>
        <w:spacing w:before="120" w:after="120" w:line="240" w:lineRule="auto"/>
        <w:ind w:left="2835"/>
        <w:jc w:val="both"/>
        <w:rPr>
          <w:rFonts w:ascii="Arial" w:hAnsi="Arial" w:cs="Arial"/>
          <w:sz w:val="18"/>
          <w:szCs w:val="18"/>
        </w:rPr>
      </w:pPr>
      <w:r w:rsidRPr="00257D2A">
        <w:rPr>
          <w:rFonts w:ascii="Arial" w:hAnsi="Arial" w:cs="Arial"/>
          <w:sz w:val="18"/>
          <w:szCs w:val="18"/>
        </w:rPr>
        <w:br w:type="page"/>
      </w:r>
    </w:p>
    <w:p w:rsidR="009E5AB5" w:rsidRPr="00257D2A" w:rsidRDefault="009E5AB5" w:rsidP="009E5AB5">
      <w:pPr>
        <w:spacing w:line="240" w:lineRule="auto"/>
        <w:rPr>
          <w:rFonts w:ascii="Arial" w:hAnsi="Arial" w:cs="Arial"/>
          <w:sz w:val="36"/>
          <w:szCs w:val="36"/>
        </w:rPr>
      </w:pPr>
      <w:r w:rsidRPr="00257D2A">
        <w:rPr>
          <w:rFonts w:ascii="Arial" w:hAnsi="Arial" w:cs="Arial"/>
          <w:noProof/>
          <w:sz w:val="36"/>
          <w:szCs w:val="36"/>
          <w:lang w:eastAsia="fr-FR"/>
        </w:rPr>
        <w:drawing>
          <wp:anchor distT="0" distB="0" distL="114300" distR="114300" simplePos="0" relativeHeight="251687424" behindDoc="0" locked="0" layoutInCell="1" allowOverlap="1" wp14:anchorId="48D3E3CA" wp14:editId="03D68F8F">
            <wp:simplePos x="0" y="0"/>
            <wp:positionH relativeFrom="margin">
              <wp:posOffset>-5080</wp:posOffset>
            </wp:positionH>
            <wp:positionV relativeFrom="margin">
              <wp:posOffset>699135</wp:posOffset>
            </wp:positionV>
            <wp:extent cx="5836285" cy="45085"/>
            <wp:effectExtent l="0" t="0" r="0" b="0"/>
            <wp:wrapSquare wrapText="bothSides"/>
            <wp:docPr id="5"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6285" cy="45085"/>
                    </a:xfrm>
                    <a:prstGeom prst="rect">
                      <a:avLst/>
                    </a:prstGeom>
                    <a:noFill/>
                  </pic:spPr>
                </pic:pic>
              </a:graphicData>
            </a:graphic>
            <wp14:sizeRelH relativeFrom="page">
              <wp14:pctWidth>0</wp14:pctWidth>
            </wp14:sizeRelH>
            <wp14:sizeRelV relativeFrom="page">
              <wp14:pctHeight>0</wp14:pctHeight>
            </wp14:sizeRelV>
          </wp:anchor>
        </w:drawing>
      </w:r>
      <w:r w:rsidRPr="00257D2A">
        <w:rPr>
          <w:rFonts w:ascii="Arial" w:hAnsi="Arial" w:cs="Arial"/>
          <w:b/>
          <w:sz w:val="36"/>
          <w:szCs w:val="36"/>
        </w:rPr>
        <w:t>L’artisanat du bâtiment</w:t>
      </w:r>
      <w:r w:rsidRPr="00257D2A">
        <w:rPr>
          <w:rFonts w:ascii="Arial" w:hAnsi="Arial" w:cs="Arial"/>
          <w:sz w:val="36"/>
          <w:szCs w:val="36"/>
        </w:rPr>
        <w:t>, socle de l’économie française</w:t>
      </w:r>
    </w:p>
    <w:p w:rsidR="009E5AB5" w:rsidRPr="00257D2A" w:rsidRDefault="009E5AB5" w:rsidP="009E5AB5">
      <w:pPr>
        <w:spacing w:before="600" w:after="360" w:line="240" w:lineRule="auto"/>
        <w:rPr>
          <w:rFonts w:ascii="Arial" w:hAnsi="Arial" w:cs="Arial"/>
          <w:i/>
        </w:rPr>
      </w:pPr>
      <w:r w:rsidRPr="00257D2A">
        <w:rPr>
          <w:rFonts w:ascii="Arial" w:hAnsi="Arial" w:cs="Arial"/>
          <w:i/>
        </w:rPr>
        <w:t>La première entreprise du bâtiment est artisanale. Le nombre des petites entreprises du bâtiment (moins de 20 salariés) s’est accru de plus de 12 % en 10 ans. Ces entreprises, présentes sur tout le territoire, pèsent dix fois plus que les 3 majors du secteur réunis.</w:t>
      </w:r>
    </w:p>
    <w:p w:rsidR="009E5AB5" w:rsidRPr="00257D2A" w:rsidRDefault="009E5AB5" w:rsidP="00432107">
      <w:pPr>
        <w:pStyle w:val="Titre"/>
        <w:spacing w:before="600"/>
        <w:ind w:left="2268"/>
        <w:rPr>
          <w:rFonts w:ascii="Arial" w:hAnsi="Arial" w:cs="Arial"/>
          <w:sz w:val="22"/>
          <w:szCs w:val="22"/>
          <w:u w:color="FF0000"/>
        </w:rPr>
      </w:pPr>
      <w:r w:rsidRPr="00257D2A">
        <w:rPr>
          <w:rFonts w:ascii="Arial" w:hAnsi="Arial" w:cs="Arial"/>
          <w:noProof/>
          <w:lang w:eastAsia="fr-FR"/>
        </w:rPr>
        <mc:AlternateContent>
          <mc:Choice Requires="wps">
            <w:drawing>
              <wp:anchor distT="0" distB="0" distL="114300" distR="114300" simplePos="0" relativeHeight="251688448" behindDoc="1" locked="0" layoutInCell="1" allowOverlap="1" wp14:anchorId="594E05E3" wp14:editId="2144C45C">
                <wp:simplePos x="0" y="0"/>
                <wp:positionH relativeFrom="column">
                  <wp:posOffset>-5080</wp:posOffset>
                </wp:positionH>
                <wp:positionV relativeFrom="paragraph">
                  <wp:posOffset>525780</wp:posOffset>
                </wp:positionV>
                <wp:extent cx="1543050" cy="1828800"/>
                <wp:effectExtent l="0" t="0" r="0" b="635"/>
                <wp:wrapNone/>
                <wp:docPr id="58" name="Zone de texte 58"/>
                <wp:cNvGraphicFramePr/>
                <a:graphic xmlns:a="http://schemas.openxmlformats.org/drawingml/2006/main">
                  <a:graphicData uri="http://schemas.microsoft.com/office/word/2010/wordprocessingShape">
                    <wps:wsp>
                      <wps:cNvSpPr txBox="1"/>
                      <wps:spPr>
                        <a:xfrm>
                          <a:off x="0" y="0"/>
                          <a:ext cx="1543050" cy="1828800"/>
                        </a:xfrm>
                        <a:prstGeom prst="rect">
                          <a:avLst/>
                        </a:prstGeom>
                        <a:noFill/>
                        <a:ln w="6350">
                          <a:noFill/>
                        </a:ln>
                        <a:effectLst/>
                      </wps:spPr>
                      <wps:txbx>
                        <w:txbxContent>
                          <w:p w:rsidR="00DE2DBB" w:rsidRPr="00A63CD7" w:rsidRDefault="002D3AC0" w:rsidP="009E5AB5">
                            <w:pPr>
                              <w:tabs>
                                <w:tab w:val="left" w:pos="9000"/>
                              </w:tabs>
                              <w:autoSpaceDE w:val="0"/>
                              <w:autoSpaceDN w:val="0"/>
                              <w:adjustRightInd w:val="0"/>
                              <w:spacing w:after="0"/>
                              <w:ind w:right="459"/>
                              <w:rPr>
                                <w:rFonts w:ascii="Verdana" w:hAnsi="Verdana"/>
                                <w:sz w:val="18"/>
                                <w:szCs w:val="18"/>
                              </w:rPr>
                            </w:pPr>
                            <w:r>
                              <w:rPr>
                                <w:rFonts w:ascii="Verdana" w:hAnsi="Verdana"/>
                                <w:b/>
                                <w:sz w:val="24"/>
                                <w:szCs w:val="24"/>
                              </w:rPr>
                              <w:t>419 486</w:t>
                            </w:r>
                            <w:r w:rsidR="00DE2DBB" w:rsidRPr="00A63CD7">
                              <w:rPr>
                                <w:rFonts w:ascii="Verdana" w:hAnsi="Verdana"/>
                                <w:sz w:val="18"/>
                                <w:szCs w:val="18"/>
                              </w:rPr>
                              <w:t xml:space="preserve"> </w:t>
                            </w:r>
                            <w:r w:rsidR="00DE2DBB">
                              <w:rPr>
                                <w:rFonts w:ascii="Verdana" w:hAnsi="Verdana"/>
                                <w:sz w:val="18"/>
                                <w:szCs w:val="18"/>
                              </w:rPr>
                              <w:br/>
                            </w:r>
                            <w:r w:rsidR="00DE2DBB" w:rsidRPr="00A63CD7">
                              <w:rPr>
                                <w:rFonts w:ascii="Verdana" w:hAnsi="Verdana"/>
                                <w:sz w:val="18"/>
                                <w:szCs w:val="18"/>
                              </w:rPr>
                              <w:t>entreprises</w:t>
                            </w:r>
                            <w:r w:rsidR="00DE2DBB">
                              <w:rPr>
                                <w:rFonts w:ascii="Verdana" w:hAnsi="Verdana"/>
                                <w:sz w:val="18"/>
                                <w:szCs w:val="18"/>
                              </w:rPr>
                              <w:br/>
                            </w:r>
                            <w:r>
                              <w:rPr>
                                <w:rFonts w:ascii="Verdana" w:hAnsi="Verdana"/>
                                <w:b/>
                                <w:sz w:val="24"/>
                                <w:szCs w:val="24"/>
                              </w:rPr>
                              <w:t>630 994</w:t>
                            </w:r>
                            <w:r w:rsidR="00DE2DBB" w:rsidRPr="00A63CD7">
                              <w:rPr>
                                <w:rFonts w:ascii="Verdana" w:hAnsi="Verdana"/>
                                <w:sz w:val="18"/>
                                <w:szCs w:val="18"/>
                              </w:rPr>
                              <w:t xml:space="preserve"> </w:t>
                            </w:r>
                            <w:r w:rsidR="00DE2DBB">
                              <w:rPr>
                                <w:rFonts w:ascii="Verdana" w:hAnsi="Verdana"/>
                                <w:sz w:val="18"/>
                                <w:szCs w:val="18"/>
                              </w:rPr>
                              <w:br/>
                            </w:r>
                            <w:r w:rsidR="00DE2DBB" w:rsidRPr="00A63CD7">
                              <w:rPr>
                                <w:rFonts w:ascii="Verdana" w:hAnsi="Verdana"/>
                                <w:sz w:val="18"/>
                                <w:szCs w:val="18"/>
                              </w:rPr>
                              <w:t>salariés</w:t>
                            </w:r>
                            <w:r w:rsidR="00DE2DBB">
                              <w:rPr>
                                <w:rFonts w:ascii="Verdana" w:hAnsi="Verdana"/>
                                <w:sz w:val="18"/>
                                <w:szCs w:val="18"/>
                              </w:rPr>
                              <w:br/>
                            </w:r>
                            <w:r>
                              <w:rPr>
                                <w:rFonts w:ascii="Verdana" w:hAnsi="Verdana"/>
                                <w:b/>
                                <w:sz w:val="24"/>
                                <w:szCs w:val="24"/>
                              </w:rPr>
                              <w:t>55 334</w:t>
                            </w:r>
                            <w:r w:rsidR="00DE2DBB" w:rsidRPr="00A63CD7">
                              <w:rPr>
                                <w:rFonts w:ascii="Verdana" w:hAnsi="Verdana"/>
                                <w:sz w:val="18"/>
                                <w:szCs w:val="18"/>
                              </w:rPr>
                              <w:t xml:space="preserve"> </w:t>
                            </w:r>
                            <w:r w:rsidR="00DE2DBB">
                              <w:rPr>
                                <w:rFonts w:ascii="Verdana" w:hAnsi="Verdana"/>
                                <w:sz w:val="18"/>
                                <w:szCs w:val="18"/>
                              </w:rPr>
                              <w:br/>
                            </w:r>
                            <w:r w:rsidR="00DE2DBB" w:rsidRPr="00A63CD7">
                              <w:rPr>
                                <w:rFonts w:ascii="Verdana" w:hAnsi="Verdana"/>
                                <w:sz w:val="18"/>
                                <w:szCs w:val="18"/>
                              </w:rPr>
                              <w:t>apprentis</w:t>
                            </w:r>
                            <w:r w:rsidR="00DE2DBB">
                              <w:rPr>
                                <w:rFonts w:ascii="Verdana" w:hAnsi="Verdana"/>
                                <w:sz w:val="18"/>
                                <w:szCs w:val="18"/>
                              </w:rPr>
                              <w:br/>
                            </w:r>
                            <w:r>
                              <w:rPr>
                                <w:rFonts w:ascii="Verdana" w:hAnsi="Verdana"/>
                                <w:b/>
                                <w:sz w:val="24"/>
                                <w:szCs w:val="24"/>
                              </w:rPr>
                              <w:t>82</w:t>
                            </w:r>
                            <w:r w:rsidR="00DE2DBB" w:rsidRPr="00A63CD7">
                              <w:rPr>
                                <w:rFonts w:ascii="Verdana" w:hAnsi="Verdana"/>
                                <w:b/>
                                <w:sz w:val="24"/>
                                <w:szCs w:val="24"/>
                              </w:rPr>
                              <w:t xml:space="preserve"> milliards</w:t>
                            </w:r>
                            <w:r>
                              <w:rPr>
                                <w:rFonts w:ascii="Verdana" w:hAnsi="Verdana"/>
                                <w:sz w:val="18"/>
                                <w:szCs w:val="18"/>
                              </w:rPr>
                              <w:t xml:space="preserve"> de chif</w:t>
                            </w:r>
                            <w:r w:rsidR="00DE2DBB" w:rsidRPr="00A63CD7">
                              <w:rPr>
                                <w:rFonts w:ascii="Verdana" w:hAnsi="Verdana"/>
                                <w:sz w:val="18"/>
                                <w:szCs w:val="18"/>
                              </w:rPr>
                              <w:t xml:space="preserve">fre d’affaires </w:t>
                            </w:r>
                          </w:p>
                          <w:p w:rsidR="00DE2DBB" w:rsidRPr="00DA03DC" w:rsidRDefault="00DE2DBB" w:rsidP="009E5AB5">
                            <w:pPr>
                              <w:tabs>
                                <w:tab w:val="left" w:pos="9000"/>
                              </w:tabs>
                              <w:autoSpaceDE w:val="0"/>
                              <w:autoSpaceDN w:val="0"/>
                              <w:adjustRightInd w:val="0"/>
                              <w:spacing w:after="0"/>
                              <w:ind w:right="459"/>
                              <w:rPr>
                                <w:rFonts w:ascii="Verdana" w:hAnsi="Verdana"/>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94E05E3" id="Zone de texte 58" o:spid="_x0000_s1051" type="#_x0000_t202" style="position:absolute;left:0;text-align:left;margin-left:-.4pt;margin-top:41.4pt;width:121.5pt;height:2in;z-index:-251628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" filled="f" stroked="f" strokeweight=".5pt">
                <v:textbox style="mso-fit-shape-to-text:t">
                  <w:txbxContent>
                    <w:p w:rsidR="00DE2DBB" w:rsidRPr="00A63CD7" w:rsidRDefault="002D3AC0" w:rsidP="009E5AB5">
                      <w:pPr>
                        <w:tabs>
                          <w:tab w:val="left" w:pos="9000"/>
                        </w:tabs>
                        <w:autoSpaceDE w:val="0"/>
                        <w:autoSpaceDN w:val="0"/>
                        <w:adjustRightInd w:val="0"/>
                        <w:spacing w:after="0"/>
                        <w:ind w:right="459"/>
                        <w:rPr>
                          <w:rFonts w:ascii="Verdana" w:hAnsi="Verdana"/>
                          <w:sz w:val="18"/>
                          <w:szCs w:val="18"/>
                        </w:rPr>
                      </w:pPr>
                      <w:r>
                        <w:rPr>
                          <w:rFonts w:ascii="Verdana" w:hAnsi="Verdana"/>
                          <w:b/>
                          <w:sz w:val="24"/>
                          <w:szCs w:val="24"/>
                        </w:rPr>
                        <w:t>419 486</w:t>
                      </w:r>
                      <w:r w:rsidR="00DE2DBB" w:rsidRPr="00A63CD7">
                        <w:rPr>
                          <w:rFonts w:ascii="Verdana" w:hAnsi="Verdana"/>
                          <w:sz w:val="18"/>
                          <w:szCs w:val="18"/>
                        </w:rPr>
                        <w:t xml:space="preserve"> </w:t>
                      </w:r>
                      <w:r w:rsidR="00DE2DBB">
                        <w:rPr>
                          <w:rFonts w:ascii="Verdana" w:hAnsi="Verdana"/>
                          <w:sz w:val="18"/>
                          <w:szCs w:val="18"/>
                        </w:rPr>
                        <w:br/>
                      </w:r>
                      <w:r w:rsidR="00DE2DBB" w:rsidRPr="00A63CD7">
                        <w:rPr>
                          <w:rFonts w:ascii="Verdana" w:hAnsi="Verdana"/>
                          <w:sz w:val="18"/>
                          <w:szCs w:val="18"/>
                        </w:rPr>
                        <w:t>entreprises</w:t>
                      </w:r>
                      <w:r w:rsidR="00DE2DBB">
                        <w:rPr>
                          <w:rFonts w:ascii="Verdana" w:hAnsi="Verdana"/>
                          <w:sz w:val="18"/>
                          <w:szCs w:val="18"/>
                        </w:rPr>
                        <w:br/>
                      </w:r>
                      <w:r>
                        <w:rPr>
                          <w:rFonts w:ascii="Verdana" w:hAnsi="Verdana"/>
                          <w:b/>
                          <w:sz w:val="24"/>
                          <w:szCs w:val="24"/>
                        </w:rPr>
                        <w:t>630 994</w:t>
                      </w:r>
                      <w:r w:rsidR="00DE2DBB" w:rsidRPr="00A63CD7">
                        <w:rPr>
                          <w:rFonts w:ascii="Verdana" w:hAnsi="Verdana"/>
                          <w:sz w:val="18"/>
                          <w:szCs w:val="18"/>
                        </w:rPr>
                        <w:t xml:space="preserve"> </w:t>
                      </w:r>
                      <w:r w:rsidR="00DE2DBB">
                        <w:rPr>
                          <w:rFonts w:ascii="Verdana" w:hAnsi="Verdana"/>
                          <w:sz w:val="18"/>
                          <w:szCs w:val="18"/>
                        </w:rPr>
                        <w:br/>
                      </w:r>
                      <w:r w:rsidR="00DE2DBB" w:rsidRPr="00A63CD7">
                        <w:rPr>
                          <w:rFonts w:ascii="Verdana" w:hAnsi="Verdana"/>
                          <w:sz w:val="18"/>
                          <w:szCs w:val="18"/>
                        </w:rPr>
                        <w:t>salariés</w:t>
                      </w:r>
                      <w:r w:rsidR="00DE2DBB">
                        <w:rPr>
                          <w:rFonts w:ascii="Verdana" w:hAnsi="Verdana"/>
                          <w:sz w:val="18"/>
                          <w:szCs w:val="18"/>
                        </w:rPr>
                        <w:br/>
                      </w:r>
                      <w:r>
                        <w:rPr>
                          <w:rFonts w:ascii="Verdana" w:hAnsi="Verdana"/>
                          <w:b/>
                          <w:sz w:val="24"/>
                          <w:szCs w:val="24"/>
                        </w:rPr>
                        <w:t>55 334</w:t>
                      </w:r>
                      <w:r w:rsidR="00DE2DBB" w:rsidRPr="00A63CD7">
                        <w:rPr>
                          <w:rFonts w:ascii="Verdana" w:hAnsi="Verdana"/>
                          <w:sz w:val="18"/>
                          <w:szCs w:val="18"/>
                        </w:rPr>
                        <w:t xml:space="preserve"> </w:t>
                      </w:r>
                      <w:r w:rsidR="00DE2DBB">
                        <w:rPr>
                          <w:rFonts w:ascii="Verdana" w:hAnsi="Verdana"/>
                          <w:sz w:val="18"/>
                          <w:szCs w:val="18"/>
                        </w:rPr>
                        <w:br/>
                      </w:r>
                      <w:r w:rsidR="00DE2DBB" w:rsidRPr="00A63CD7">
                        <w:rPr>
                          <w:rFonts w:ascii="Verdana" w:hAnsi="Verdana"/>
                          <w:sz w:val="18"/>
                          <w:szCs w:val="18"/>
                        </w:rPr>
                        <w:t>apprentis</w:t>
                      </w:r>
                      <w:r w:rsidR="00DE2DBB">
                        <w:rPr>
                          <w:rFonts w:ascii="Verdana" w:hAnsi="Verdana"/>
                          <w:sz w:val="18"/>
                          <w:szCs w:val="18"/>
                        </w:rPr>
                        <w:br/>
                      </w:r>
                      <w:r>
                        <w:rPr>
                          <w:rFonts w:ascii="Verdana" w:hAnsi="Verdana"/>
                          <w:b/>
                          <w:sz w:val="24"/>
                          <w:szCs w:val="24"/>
                        </w:rPr>
                        <w:t>82</w:t>
                      </w:r>
                      <w:r w:rsidR="00DE2DBB" w:rsidRPr="00A63CD7">
                        <w:rPr>
                          <w:rFonts w:ascii="Verdana" w:hAnsi="Verdana"/>
                          <w:b/>
                          <w:sz w:val="24"/>
                          <w:szCs w:val="24"/>
                        </w:rPr>
                        <w:t xml:space="preserve"> milliards</w:t>
                      </w:r>
                      <w:r>
                        <w:rPr>
                          <w:rFonts w:ascii="Verdana" w:hAnsi="Verdana"/>
                          <w:sz w:val="18"/>
                          <w:szCs w:val="18"/>
                        </w:rPr>
                        <w:t xml:space="preserve"> de chif</w:t>
                      </w:r>
                      <w:r w:rsidR="00DE2DBB" w:rsidRPr="00A63CD7">
                        <w:rPr>
                          <w:rFonts w:ascii="Verdana" w:hAnsi="Verdana"/>
                          <w:sz w:val="18"/>
                          <w:szCs w:val="18"/>
                        </w:rPr>
                        <w:t xml:space="preserve">fre d’affaires </w:t>
                      </w:r>
                    </w:p>
                    <w:p w:rsidR="00DE2DBB" w:rsidRPr="00DA03DC" w:rsidRDefault="00DE2DBB" w:rsidP="009E5AB5">
                      <w:pPr>
                        <w:tabs>
                          <w:tab w:val="left" w:pos="9000"/>
                        </w:tabs>
                        <w:autoSpaceDE w:val="0"/>
                        <w:autoSpaceDN w:val="0"/>
                        <w:adjustRightInd w:val="0"/>
                        <w:spacing w:after="0"/>
                        <w:ind w:right="459"/>
                        <w:rPr>
                          <w:rFonts w:ascii="Verdana" w:hAnsi="Verdana"/>
                          <w:sz w:val="18"/>
                          <w:szCs w:val="18"/>
                        </w:rPr>
                      </w:pPr>
                    </w:p>
                  </w:txbxContent>
                </v:textbox>
              </v:shape>
            </w:pict>
          </mc:Fallback>
        </mc:AlternateContent>
      </w:r>
      <w:r w:rsidRPr="00257D2A">
        <w:rPr>
          <w:rFonts w:ascii="Arial" w:hAnsi="Arial" w:cs="Arial"/>
          <w:sz w:val="22"/>
          <w:szCs w:val="22"/>
          <w:u w:color="FF0000"/>
        </w:rPr>
        <w:t>L’artisanat : colonne vertébrale de l’économie</w:t>
      </w:r>
    </w:p>
    <w:p w:rsidR="009E5AB5" w:rsidRPr="00257D2A" w:rsidRDefault="009E5AB5" w:rsidP="00432107">
      <w:pPr>
        <w:spacing w:before="120" w:after="120" w:line="240" w:lineRule="auto"/>
        <w:ind w:left="2268"/>
        <w:jc w:val="both"/>
        <w:rPr>
          <w:rFonts w:ascii="Arial" w:hAnsi="Arial" w:cs="Arial"/>
          <w:sz w:val="18"/>
          <w:szCs w:val="18"/>
        </w:rPr>
      </w:pPr>
      <w:r w:rsidRPr="00257D2A">
        <w:rPr>
          <w:rFonts w:ascii="Arial" w:hAnsi="Arial" w:cs="Arial"/>
          <w:sz w:val="18"/>
          <w:szCs w:val="18"/>
        </w:rPr>
        <w:t xml:space="preserve">En France, ces petites entreprises constituent la colonne vertébrale de l’économie. En 10 ans, les petites entreprises du bâtiment ont augmenté leurs effectifs de 137 000 emplois, tandis que celles de plus de 20 salariés en ont perdu 40 000. </w:t>
      </w:r>
    </w:p>
    <w:p w:rsidR="009E5AB5" w:rsidRPr="00257D2A" w:rsidRDefault="009E5AB5" w:rsidP="00432107">
      <w:pPr>
        <w:spacing w:before="120" w:after="120" w:line="240" w:lineRule="auto"/>
        <w:ind w:left="2268"/>
        <w:jc w:val="both"/>
        <w:rPr>
          <w:rFonts w:ascii="Arial" w:hAnsi="Arial" w:cs="Arial"/>
          <w:sz w:val="18"/>
          <w:szCs w:val="18"/>
        </w:rPr>
      </w:pPr>
      <w:r w:rsidRPr="00257D2A">
        <w:rPr>
          <w:rFonts w:ascii="Arial" w:hAnsi="Arial" w:cs="Arial"/>
          <w:sz w:val="18"/>
          <w:szCs w:val="18"/>
        </w:rPr>
        <w:t>Il en va de même en Europe : les entreprises de moins de 50 salariés représentent 99% des entreprises et réalisent 66% du chiffre d’affaires de l’ensemble du secteur de la construction de l’Union européenne.</w:t>
      </w:r>
    </w:p>
    <w:p w:rsidR="009E5AB5" w:rsidRPr="00257D2A" w:rsidRDefault="009E5AB5" w:rsidP="00432107">
      <w:pPr>
        <w:spacing w:before="120" w:after="120" w:line="240" w:lineRule="auto"/>
        <w:ind w:left="2268"/>
        <w:jc w:val="both"/>
        <w:rPr>
          <w:rFonts w:ascii="Arial" w:hAnsi="Arial" w:cs="Arial"/>
          <w:sz w:val="18"/>
          <w:szCs w:val="18"/>
        </w:rPr>
      </w:pPr>
      <w:r w:rsidRPr="00257D2A">
        <w:rPr>
          <w:rFonts w:ascii="Arial" w:hAnsi="Arial" w:cs="Arial"/>
          <w:sz w:val="18"/>
          <w:szCs w:val="18"/>
        </w:rPr>
        <w:t xml:space="preserve">En dépit de ces réalités, les petites entreprises sont toujours absentes des statistiques officielles. La CAPEB souhaite que les Pouvoirs publics y remédient et qu’ils fassent en sorte de prendre en compte, dans les enquêtes publiques, les classes d’entreprises </w:t>
      </w:r>
      <w:r w:rsidRPr="002D3AC0">
        <w:rPr>
          <w:rFonts w:ascii="Arial" w:hAnsi="Arial" w:cs="Arial"/>
          <w:b/>
          <w:sz w:val="18"/>
          <w:szCs w:val="18"/>
        </w:rPr>
        <w:t>de</w:t>
      </w:r>
      <w:r w:rsidRPr="00257D2A">
        <w:rPr>
          <w:rFonts w:ascii="Arial" w:hAnsi="Arial" w:cs="Arial"/>
          <w:sz w:val="18"/>
          <w:szCs w:val="18"/>
        </w:rPr>
        <w:t xml:space="preserve"> 0 à 20 salariés en évitant que les dispositions de l’article 51, de la loi de Modernisation de l’Economie, n’entraînent la disparition de la publication de données statistiques pour ces classes d’entreprises qui, rappelons-le, représentent 98 % du secteur du bâtiment.</w:t>
      </w:r>
    </w:p>
    <w:p w:rsidR="009E5AB5" w:rsidRPr="00257D2A" w:rsidRDefault="009E5AB5" w:rsidP="00432107">
      <w:pPr>
        <w:pStyle w:val="Titre"/>
        <w:spacing w:before="600"/>
        <w:ind w:left="2268"/>
        <w:rPr>
          <w:rFonts w:ascii="Arial" w:hAnsi="Arial" w:cs="Arial"/>
          <w:sz w:val="22"/>
          <w:szCs w:val="22"/>
          <w:u w:color="FF0000"/>
        </w:rPr>
      </w:pPr>
      <w:r w:rsidRPr="00257D2A">
        <w:rPr>
          <w:rFonts w:ascii="Arial" w:hAnsi="Arial" w:cs="Arial"/>
          <w:sz w:val="22"/>
          <w:szCs w:val="22"/>
          <w:u w:color="FF0000"/>
        </w:rPr>
        <w:t>Un secteur dynamique et pourvoyeur d’emploi</w:t>
      </w:r>
    </w:p>
    <w:p w:rsidR="009E5AB5" w:rsidRPr="00257D2A" w:rsidRDefault="002D3AC0" w:rsidP="00432107">
      <w:pPr>
        <w:spacing w:before="120" w:after="120" w:line="240" w:lineRule="auto"/>
        <w:ind w:left="2268"/>
        <w:jc w:val="both"/>
        <w:rPr>
          <w:rFonts w:ascii="Arial" w:hAnsi="Arial" w:cs="Arial"/>
          <w:sz w:val="18"/>
          <w:szCs w:val="18"/>
        </w:rPr>
      </w:pPr>
      <w:r>
        <w:rPr>
          <w:rFonts w:ascii="Arial" w:hAnsi="Arial" w:cs="Arial"/>
          <w:sz w:val="18"/>
          <w:szCs w:val="18"/>
        </w:rPr>
        <w:t>419 486</w:t>
      </w:r>
      <w:r w:rsidR="009E5AB5" w:rsidRPr="00257D2A">
        <w:rPr>
          <w:rFonts w:ascii="Arial" w:hAnsi="Arial" w:cs="Arial"/>
          <w:sz w:val="18"/>
          <w:szCs w:val="18"/>
        </w:rPr>
        <w:t xml:space="preserve"> entreprises artisanales exercent leur activité dans le bâtiment. Elles représentent ainsi 98 % des entreprises de la branche, soit la quasi-totalité.</w:t>
      </w:r>
    </w:p>
    <w:p w:rsidR="009E5AB5" w:rsidRPr="00257D2A" w:rsidRDefault="009E5AB5" w:rsidP="00432107">
      <w:pPr>
        <w:spacing w:before="120" w:after="120" w:line="240" w:lineRule="auto"/>
        <w:ind w:left="2268"/>
        <w:jc w:val="both"/>
        <w:rPr>
          <w:rFonts w:ascii="Arial" w:hAnsi="Arial" w:cs="Arial"/>
          <w:sz w:val="18"/>
          <w:szCs w:val="18"/>
        </w:rPr>
      </w:pPr>
      <w:r w:rsidRPr="00257D2A">
        <w:rPr>
          <w:rFonts w:ascii="Arial" w:hAnsi="Arial" w:cs="Arial"/>
          <w:sz w:val="18"/>
          <w:szCs w:val="18"/>
        </w:rPr>
        <w:t>Le secteur de l’artisanat du bâtiment occupe 6</w:t>
      </w:r>
      <w:r w:rsidR="002D3AC0">
        <w:rPr>
          <w:rFonts w:ascii="Arial" w:hAnsi="Arial" w:cs="Arial"/>
          <w:sz w:val="18"/>
          <w:szCs w:val="18"/>
        </w:rPr>
        <w:t>0</w:t>
      </w:r>
      <w:r w:rsidRPr="00257D2A">
        <w:rPr>
          <w:rFonts w:ascii="Arial" w:hAnsi="Arial" w:cs="Arial"/>
          <w:sz w:val="18"/>
          <w:szCs w:val="18"/>
        </w:rPr>
        <w:t xml:space="preserve"> % des actifs de la branche. </w:t>
      </w:r>
      <w:r w:rsidR="00465F37" w:rsidRPr="00257D2A">
        <w:rPr>
          <w:rFonts w:ascii="Arial" w:hAnsi="Arial" w:cs="Arial"/>
          <w:sz w:val="18"/>
          <w:szCs w:val="18"/>
        </w:rPr>
        <w:t>59</w:t>
      </w:r>
      <w:r w:rsidRPr="00257D2A">
        <w:rPr>
          <w:rFonts w:ascii="Arial" w:hAnsi="Arial" w:cs="Arial"/>
          <w:sz w:val="18"/>
          <w:szCs w:val="18"/>
        </w:rPr>
        <w:t xml:space="preserve"> % des salariés du bâtiment travaillent dans une petite entreprise.</w:t>
      </w:r>
    </w:p>
    <w:p w:rsidR="009E5AB5" w:rsidRPr="00257D2A" w:rsidRDefault="009E5AB5" w:rsidP="00432107">
      <w:pPr>
        <w:spacing w:before="120" w:after="120" w:line="240" w:lineRule="auto"/>
        <w:ind w:left="2268"/>
        <w:jc w:val="both"/>
        <w:rPr>
          <w:rFonts w:ascii="Arial" w:hAnsi="Arial" w:cs="Arial"/>
          <w:sz w:val="18"/>
          <w:szCs w:val="18"/>
        </w:rPr>
      </w:pPr>
      <w:r w:rsidRPr="00257D2A">
        <w:rPr>
          <w:rFonts w:ascii="Arial" w:hAnsi="Arial" w:cs="Arial"/>
          <w:sz w:val="18"/>
          <w:szCs w:val="18"/>
        </w:rPr>
        <w:t xml:space="preserve">Les artisans sont particulièrement dynamiques dans la formation des jeunes et accueillent </w:t>
      </w:r>
      <w:r w:rsidR="00BE42B8">
        <w:rPr>
          <w:rFonts w:ascii="Arial" w:hAnsi="Arial" w:cs="Arial"/>
          <w:sz w:val="18"/>
          <w:szCs w:val="18"/>
        </w:rPr>
        <w:t>55 334</w:t>
      </w:r>
      <w:r w:rsidR="00497510" w:rsidRPr="00257D2A">
        <w:rPr>
          <w:rFonts w:ascii="Arial" w:hAnsi="Arial" w:cs="Arial"/>
          <w:sz w:val="18"/>
          <w:szCs w:val="18"/>
        </w:rPr>
        <w:t xml:space="preserve"> apprentis, soit </w:t>
      </w:r>
      <w:r w:rsidR="00465F37" w:rsidRPr="00257D2A">
        <w:rPr>
          <w:rFonts w:ascii="Arial" w:hAnsi="Arial" w:cs="Arial"/>
          <w:sz w:val="18"/>
          <w:szCs w:val="18"/>
        </w:rPr>
        <w:t>79</w:t>
      </w:r>
      <w:r w:rsidRPr="00257D2A">
        <w:rPr>
          <w:rFonts w:ascii="Arial" w:hAnsi="Arial" w:cs="Arial"/>
          <w:sz w:val="18"/>
          <w:szCs w:val="18"/>
        </w:rPr>
        <w:t xml:space="preserve"> % des apprentis de la branche</w:t>
      </w:r>
      <w:r w:rsidR="00497510" w:rsidRPr="00257D2A">
        <w:rPr>
          <w:rFonts w:ascii="Arial" w:hAnsi="Arial" w:cs="Arial"/>
          <w:sz w:val="18"/>
          <w:szCs w:val="18"/>
        </w:rPr>
        <w:t xml:space="preserve"> (réseau du CCCA-BTP - 201</w:t>
      </w:r>
      <w:r w:rsidR="00BE42B8">
        <w:rPr>
          <w:rFonts w:ascii="Arial" w:hAnsi="Arial" w:cs="Arial"/>
          <w:sz w:val="18"/>
          <w:szCs w:val="18"/>
        </w:rPr>
        <w:t>5</w:t>
      </w:r>
      <w:r w:rsidR="00497510" w:rsidRPr="00257D2A">
        <w:rPr>
          <w:rFonts w:ascii="Arial" w:hAnsi="Arial" w:cs="Arial"/>
          <w:sz w:val="18"/>
          <w:szCs w:val="18"/>
        </w:rPr>
        <w:t>/201</w:t>
      </w:r>
      <w:r w:rsidR="00BE42B8">
        <w:rPr>
          <w:rFonts w:ascii="Arial" w:hAnsi="Arial" w:cs="Arial"/>
          <w:sz w:val="18"/>
          <w:szCs w:val="18"/>
        </w:rPr>
        <w:t>6</w:t>
      </w:r>
      <w:r w:rsidR="00497510" w:rsidRPr="00257D2A">
        <w:rPr>
          <w:rFonts w:ascii="Arial" w:hAnsi="Arial" w:cs="Arial"/>
          <w:sz w:val="18"/>
          <w:szCs w:val="18"/>
        </w:rPr>
        <w:t>)</w:t>
      </w:r>
      <w:r w:rsidRPr="00257D2A">
        <w:rPr>
          <w:rFonts w:ascii="Arial" w:hAnsi="Arial" w:cs="Arial"/>
          <w:sz w:val="18"/>
          <w:szCs w:val="18"/>
        </w:rPr>
        <w:t>.</w:t>
      </w:r>
    </w:p>
    <w:p w:rsidR="009E5AB5" w:rsidRPr="00257D2A" w:rsidRDefault="009E5AB5" w:rsidP="00432107">
      <w:pPr>
        <w:spacing w:before="120" w:after="120" w:line="240" w:lineRule="auto"/>
        <w:ind w:left="2268"/>
        <w:jc w:val="both"/>
        <w:rPr>
          <w:rFonts w:ascii="Arial" w:hAnsi="Arial" w:cs="Arial"/>
          <w:sz w:val="18"/>
          <w:szCs w:val="18"/>
        </w:rPr>
      </w:pPr>
      <w:r w:rsidRPr="00257D2A">
        <w:rPr>
          <w:rFonts w:ascii="Arial" w:hAnsi="Arial" w:cs="Arial"/>
          <w:sz w:val="18"/>
          <w:szCs w:val="18"/>
        </w:rPr>
        <w:t xml:space="preserve">Enfin, on relèvera que les artisans du bâtiment réalisent </w:t>
      </w:r>
      <w:r w:rsidR="00465F37" w:rsidRPr="00257D2A">
        <w:rPr>
          <w:rFonts w:ascii="Arial" w:hAnsi="Arial" w:cs="Arial"/>
          <w:sz w:val="18"/>
          <w:szCs w:val="18"/>
        </w:rPr>
        <w:t>64</w:t>
      </w:r>
      <w:r w:rsidRPr="00257D2A">
        <w:rPr>
          <w:rFonts w:ascii="Arial" w:hAnsi="Arial" w:cs="Arial"/>
          <w:sz w:val="18"/>
          <w:szCs w:val="18"/>
        </w:rPr>
        <w:t xml:space="preserve"> % du chiffre d’affaires de la branche, un poids économique qui mérite toute l’attention.</w:t>
      </w:r>
    </w:p>
    <w:p w:rsidR="009E5AB5" w:rsidRPr="00257D2A" w:rsidRDefault="009E5AB5" w:rsidP="009E5AB5">
      <w:pPr>
        <w:rPr>
          <w:rFonts w:ascii="Arial" w:hAnsi="Arial" w:cs="Arial"/>
          <w:sz w:val="18"/>
          <w:szCs w:val="18"/>
        </w:rPr>
      </w:pPr>
      <w:r w:rsidRPr="00257D2A">
        <w:rPr>
          <w:rFonts w:ascii="Arial" w:hAnsi="Arial" w:cs="Arial"/>
          <w:sz w:val="18"/>
          <w:szCs w:val="18"/>
        </w:rPr>
        <w:br w:type="page"/>
      </w:r>
    </w:p>
    <w:p w:rsidR="00AA19E7" w:rsidRPr="00257D2A" w:rsidRDefault="00AA19E7" w:rsidP="00AA19E7">
      <w:pPr>
        <w:spacing w:line="240" w:lineRule="auto"/>
        <w:rPr>
          <w:rFonts w:ascii="Arial" w:hAnsi="Arial" w:cs="Arial"/>
          <w:sz w:val="36"/>
          <w:szCs w:val="36"/>
        </w:rPr>
      </w:pPr>
      <w:r w:rsidRPr="00257D2A">
        <w:rPr>
          <w:rFonts w:ascii="Arial" w:hAnsi="Arial" w:cs="Arial"/>
          <w:noProof/>
          <w:sz w:val="36"/>
          <w:szCs w:val="36"/>
          <w:lang w:eastAsia="fr-FR"/>
        </w:rPr>
        <w:drawing>
          <wp:anchor distT="0" distB="0" distL="114300" distR="114300" simplePos="0" relativeHeight="251679232" behindDoc="0" locked="0" layoutInCell="1" allowOverlap="1" wp14:anchorId="662DD0AA" wp14:editId="06AB0265">
            <wp:simplePos x="0" y="0"/>
            <wp:positionH relativeFrom="margin">
              <wp:posOffset>0</wp:posOffset>
            </wp:positionH>
            <wp:positionV relativeFrom="margin">
              <wp:posOffset>730885</wp:posOffset>
            </wp:positionV>
            <wp:extent cx="5755640" cy="45085"/>
            <wp:effectExtent l="0" t="0" r="0" b="0"/>
            <wp:wrapSquare wrapText="bothSides"/>
            <wp:docPr id="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5640" cy="45085"/>
                    </a:xfrm>
                    <a:prstGeom prst="rect">
                      <a:avLst/>
                    </a:prstGeom>
                    <a:noFill/>
                  </pic:spPr>
                </pic:pic>
              </a:graphicData>
            </a:graphic>
            <wp14:sizeRelH relativeFrom="page">
              <wp14:pctWidth>0</wp14:pctWidth>
            </wp14:sizeRelH>
            <wp14:sizeRelV relativeFrom="page">
              <wp14:pctHeight>0</wp14:pctHeight>
            </wp14:sizeRelV>
          </wp:anchor>
        </w:drawing>
      </w:r>
      <w:r w:rsidRPr="00257D2A">
        <w:rPr>
          <w:rFonts w:ascii="Arial" w:hAnsi="Arial" w:cs="Arial"/>
          <w:b/>
          <w:sz w:val="36"/>
          <w:szCs w:val="36"/>
        </w:rPr>
        <w:t>La CAPEB</w:t>
      </w:r>
      <w:r w:rsidRPr="00257D2A">
        <w:rPr>
          <w:rFonts w:ascii="Arial" w:hAnsi="Arial" w:cs="Arial"/>
          <w:sz w:val="36"/>
          <w:szCs w:val="36"/>
        </w:rPr>
        <w:t xml:space="preserve">, </w:t>
      </w:r>
      <w:r w:rsidR="00987817">
        <w:rPr>
          <w:rFonts w:ascii="Arial" w:hAnsi="Arial" w:cs="Arial"/>
          <w:sz w:val="36"/>
          <w:szCs w:val="36"/>
        </w:rPr>
        <w:t>l’organisation représentative de toutes les entreprises du Bâtiment</w:t>
      </w:r>
    </w:p>
    <w:p w:rsidR="00AA19E7" w:rsidRPr="00257D2A" w:rsidRDefault="00AA19E7" w:rsidP="00AA19E7">
      <w:pPr>
        <w:spacing w:before="600" w:after="360" w:line="240" w:lineRule="auto"/>
        <w:rPr>
          <w:rFonts w:ascii="Arial" w:hAnsi="Arial" w:cs="Arial"/>
          <w:i/>
        </w:rPr>
      </w:pPr>
      <w:r w:rsidRPr="00257D2A">
        <w:rPr>
          <w:rFonts w:ascii="Arial" w:hAnsi="Arial" w:cs="Arial"/>
          <w:i/>
        </w:rPr>
        <w:t>La CAPEB - Confédération de l’artisanat et des petites entreprises du bâtiment - est l</w:t>
      </w:r>
      <w:r w:rsidR="002E54D3">
        <w:rPr>
          <w:rFonts w:ascii="Arial" w:hAnsi="Arial" w:cs="Arial"/>
          <w:i/>
        </w:rPr>
        <w:t xml:space="preserve">’organisation patronale représentative </w:t>
      </w:r>
      <w:r w:rsidRPr="00257D2A">
        <w:rPr>
          <w:rFonts w:ascii="Arial" w:hAnsi="Arial" w:cs="Arial"/>
          <w:i/>
        </w:rPr>
        <w:t>de l’artisanat du bâtiment</w:t>
      </w:r>
      <w:r w:rsidR="002E54D3">
        <w:rPr>
          <w:rFonts w:ascii="Arial" w:hAnsi="Arial" w:cs="Arial"/>
          <w:i/>
        </w:rPr>
        <w:t xml:space="preserve"> et plus largement de toutes les entreprises du bâtiment</w:t>
      </w:r>
      <w:r w:rsidRPr="00257D2A">
        <w:rPr>
          <w:rFonts w:ascii="Arial" w:hAnsi="Arial" w:cs="Arial"/>
          <w:i/>
        </w:rPr>
        <w:t xml:space="preserve">. </w:t>
      </w:r>
    </w:p>
    <w:p w:rsidR="00AA19E7" w:rsidRPr="00257D2A" w:rsidRDefault="00D700A9" w:rsidP="00432107">
      <w:pPr>
        <w:pStyle w:val="Titre"/>
        <w:spacing w:before="600"/>
        <w:ind w:left="2268"/>
        <w:rPr>
          <w:rFonts w:ascii="Arial" w:hAnsi="Arial" w:cs="Arial"/>
          <w:sz w:val="22"/>
          <w:szCs w:val="22"/>
          <w:u w:color="FF0000"/>
        </w:rPr>
      </w:pPr>
      <w:r w:rsidRPr="00257D2A">
        <w:rPr>
          <w:rFonts w:ascii="Arial" w:hAnsi="Arial" w:cs="Arial"/>
          <w:b/>
          <w:noProof/>
          <w:sz w:val="18"/>
          <w:szCs w:val="18"/>
          <w:lang w:eastAsia="fr-FR"/>
        </w:rPr>
        <mc:AlternateContent>
          <mc:Choice Requires="wps">
            <w:drawing>
              <wp:anchor distT="0" distB="0" distL="114300" distR="114300" simplePos="0" relativeHeight="251680256" behindDoc="0" locked="0" layoutInCell="1" allowOverlap="1" wp14:anchorId="6987A119" wp14:editId="133C3611">
                <wp:simplePos x="0" y="0"/>
                <wp:positionH relativeFrom="column">
                  <wp:posOffset>104405</wp:posOffset>
                </wp:positionH>
                <wp:positionV relativeFrom="paragraph">
                  <wp:posOffset>569483</wp:posOffset>
                </wp:positionV>
                <wp:extent cx="1136650" cy="1688123"/>
                <wp:effectExtent l="0" t="0" r="25400" b="26670"/>
                <wp:wrapNone/>
                <wp:docPr id="34" name="Zone de texte 34"/>
                <wp:cNvGraphicFramePr/>
                <a:graphic xmlns:a="http://schemas.openxmlformats.org/drawingml/2006/main">
                  <a:graphicData uri="http://schemas.microsoft.com/office/word/2010/wordprocessingShape">
                    <wps:wsp>
                      <wps:cNvSpPr txBox="1"/>
                      <wps:spPr>
                        <a:xfrm>
                          <a:off x="0" y="0"/>
                          <a:ext cx="1136650" cy="1688123"/>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DE2DBB" w:rsidRPr="00317A7E" w:rsidRDefault="00DE2DBB" w:rsidP="00AA19E7">
                            <w:pPr>
                              <w:rPr>
                                <w:rFonts w:asciiTheme="minorHAnsi" w:hAnsiTheme="minorHAnsi"/>
                                <w14:textOutline w14:w="9525" w14:cap="rnd" w14:cmpd="sng" w14:algn="ctr">
                                  <w14:noFill/>
                                  <w14:prstDash w14:val="solid"/>
                                  <w14:bevel/>
                                </w14:textOutline>
                              </w:rPr>
                            </w:pPr>
                            <w:r w:rsidRPr="00317A7E">
                              <w:rPr>
                                <w:rFonts w:asciiTheme="minorHAnsi" w:hAnsiTheme="minorHAnsi"/>
                                <w:b/>
                                <w:sz w:val="18"/>
                                <w:szCs w:val="18"/>
                                <w14:textOutline w14:w="9525" w14:cap="rnd" w14:cmpd="sng" w14:algn="ctr">
                                  <w14:noFill/>
                                  <w14:prstDash w14:val="solid"/>
                                  <w14:bevel/>
                                </w14:textOutline>
                              </w:rPr>
                              <w:t>Le Réseau de la CAPEB</w:t>
                            </w:r>
                            <w:r w:rsidRPr="00317A7E">
                              <w:rPr>
                                <w:rFonts w:asciiTheme="minorHAnsi" w:hAnsiTheme="minorHAnsi"/>
                                <w:b/>
                                <w:sz w:val="18"/>
                                <w:szCs w:val="18"/>
                                <w14:textOutline w14:w="9525" w14:cap="rnd" w14:cmpd="sng" w14:algn="ctr">
                                  <w14:noFill/>
                                  <w14:prstDash w14:val="solid"/>
                                  <w14:bevel/>
                                </w14:textOutline>
                              </w:rPr>
                              <w:br/>
                              <w:t>1</w:t>
                            </w:r>
                            <w:r w:rsidRPr="00317A7E">
                              <w:rPr>
                                <w:rFonts w:asciiTheme="minorHAnsi" w:hAnsiTheme="minorHAnsi"/>
                                <w:sz w:val="18"/>
                                <w:szCs w:val="18"/>
                                <w14:textOutline w14:w="9525" w14:cap="rnd" w14:cmpd="sng" w14:algn="ctr">
                                  <w14:noFill/>
                                  <w14:prstDash w14:val="solid"/>
                                  <w14:bevel/>
                                </w14:textOutline>
                              </w:rPr>
                              <w:t xml:space="preserve"> </w:t>
                            </w:r>
                            <w:r w:rsidRPr="00317A7E">
                              <w:rPr>
                                <w:rFonts w:asciiTheme="minorHAnsi" w:hAnsiTheme="minorHAnsi" w:cs="Arial"/>
                                <w:sz w:val="18"/>
                                <w:szCs w:val="18"/>
                                <w14:textOutline w14:w="9525" w14:cap="rnd" w14:cmpd="sng" w14:algn="ctr">
                                  <w14:noFill/>
                                  <w14:prstDash w14:val="solid"/>
                                  <w14:bevel/>
                                </w14:textOutline>
                              </w:rPr>
                              <w:t>Confédération</w:t>
                            </w:r>
                            <w:r w:rsidRPr="00317A7E">
                              <w:rPr>
                                <w:rFonts w:asciiTheme="minorHAnsi" w:hAnsiTheme="minorHAnsi"/>
                                <w:sz w:val="18"/>
                                <w:szCs w:val="18"/>
                                <w14:textOutline w14:w="9525" w14:cap="rnd" w14:cmpd="sng" w14:algn="ctr">
                                  <w14:noFill/>
                                  <w14:prstDash w14:val="solid"/>
                                  <w14:bevel/>
                                </w14:textOutline>
                              </w:rPr>
                              <w:t xml:space="preserve"> nationale</w:t>
                            </w:r>
                            <w:r w:rsidRPr="00317A7E">
                              <w:rPr>
                                <w:rFonts w:asciiTheme="minorHAnsi" w:hAnsiTheme="minorHAnsi"/>
                                <w:sz w:val="18"/>
                                <w:szCs w:val="18"/>
                                <w14:textOutline w14:w="9525" w14:cap="rnd" w14:cmpd="sng" w14:algn="ctr">
                                  <w14:noFill/>
                                  <w14:prstDash w14:val="solid"/>
                                  <w14:bevel/>
                                </w14:textOutline>
                              </w:rPr>
                              <w:br/>
                            </w:r>
                            <w:r w:rsidRPr="00317A7E">
                              <w:rPr>
                                <w:rFonts w:asciiTheme="minorHAnsi" w:hAnsiTheme="minorHAnsi"/>
                                <w:b/>
                                <w:sz w:val="18"/>
                                <w:szCs w:val="18"/>
                                <w14:textOutline w14:w="9525" w14:cap="rnd" w14:cmpd="sng" w14:algn="ctr">
                                  <w14:noFill/>
                                  <w14:prstDash w14:val="solid"/>
                                  <w14:bevel/>
                                </w14:textOutline>
                              </w:rPr>
                              <w:t>95</w:t>
                            </w:r>
                            <w:r w:rsidRPr="00317A7E">
                              <w:rPr>
                                <w:rFonts w:asciiTheme="minorHAnsi" w:hAnsiTheme="minorHAnsi"/>
                                <w:sz w:val="18"/>
                                <w:szCs w:val="18"/>
                                <w14:textOutline w14:w="9525" w14:cap="rnd" w14:cmpd="sng" w14:algn="ctr">
                                  <w14:noFill/>
                                  <w14:prstDash w14:val="solid"/>
                                  <w14:bevel/>
                                </w14:textOutline>
                              </w:rPr>
                              <w:t xml:space="preserve"> </w:t>
                            </w:r>
                            <w:r w:rsidRPr="00317A7E">
                              <w:rPr>
                                <w:rFonts w:asciiTheme="minorHAnsi" w:hAnsiTheme="minorHAnsi" w:cs="Arial"/>
                                <w:sz w:val="18"/>
                                <w:szCs w:val="18"/>
                                <w14:textOutline w14:w="9525" w14:cap="rnd" w14:cmpd="sng" w14:algn="ctr">
                                  <w14:noFill/>
                                  <w14:prstDash w14:val="solid"/>
                                  <w14:bevel/>
                                </w14:textOutline>
                              </w:rPr>
                              <w:t>CAPEB</w:t>
                            </w:r>
                            <w:r w:rsidRPr="00317A7E">
                              <w:rPr>
                                <w:rFonts w:asciiTheme="minorHAnsi" w:hAnsiTheme="minorHAnsi"/>
                                <w:sz w:val="18"/>
                                <w:szCs w:val="18"/>
                                <w14:textOutline w14:w="9525" w14:cap="rnd" w14:cmpd="sng" w14:algn="ctr">
                                  <w14:noFill/>
                                  <w14:prstDash w14:val="solid"/>
                                  <w14:bevel/>
                                </w14:textOutline>
                              </w:rPr>
                              <w:t xml:space="preserve"> départementales</w:t>
                            </w:r>
                            <w:r w:rsidRPr="00317A7E">
                              <w:rPr>
                                <w:rFonts w:asciiTheme="minorHAnsi" w:hAnsiTheme="minorHAnsi"/>
                                <w:sz w:val="18"/>
                                <w:szCs w:val="18"/>
                                <w14:textOutline w14:w="9525" w14:cap="rnd" w14:cmpd="sng" w14:algn="ctr">
                                  <w14:noFill/>
                                  <w14:prstDash w14:val="solid"/>
                                  <w14:bevel/>
                                </w14:textOutline>
                              </w:rPr>
                              <w:br/>
                            </w:r>
                            <w:r>
                              <w:rPr>
                                <w:rFonts w:asciiTheme="minorHAnsi" w:hAnsiTheme="minorHAnsi"/>
                                <w:b/>
                                <w:sz w:val="18"/>
                                <w:szCs w:val="18"/>
                                <w14:textOutline w14:w="9525" w14:cap="rnd" w14:cmpd="sng" w14:algn="ctr">
                                  <w14:noFill/>
                                  <w14:prstDash w14:val="solid"/>
                                  <w14:bevel/>
                                </w14:textOutline>
                              </w:rPr>
                              <w:t>12</w:t>
                            </w:r>
                            <w:r w:rsidRPr="00317A7E">
                              <w:rPr>
                                <w:rFonts w:asciiTheme="minorHAnsi" w:hAnsiTheme="minorHAnsi"/>
                                <w:sz w:val="18"/>
                                <w:szCs w:val="18"/>
                                <w14:textOutline w14:w="9525" w14:cap="rnd" w14:cmpd="sng" w14:algn="ctr">
                                  <w14:noFill/>
                                  <w14:prstDash w14:val="solid"/>
                                  <w14:bevel/>
                                </w14:textOutline>
                              </w:rPr>
                              <w:t xml:space="preserve"> </w:t>
                            </w:r>
                            <w:r w:rsidRPr="00317A7E">
                              <w:rPr>
                                <w:rFonts w:asciiTheme="minorHAnsi" w:hAnsiTheme="minorHAnsi" w:cs="Arial"/>
                                <w:sz w:val="18"/>
                                <w:szCs w:val="18"/>
                                <w14:textOutline w14:w="9525" w14:cap="rnd" w14:cmpd="sng" w14:algn="ctr">
                                  <w14:noFill/>
                                  <w14:prstDash w14:val="solid"/>
                                  <w14:bevel/>
                                </w14:textOutline>
                              </w:rPr>
                              <w:t>CAPEB</w:t>
                            </w:r>
                            <w:r w:rsidRPr="00317A7E">
                              <w:rPr>
                                <w:rFonts w:asciiTheme="minorHAnsi" w:hAnsiTheme="minorHAnsi"/>
                                <w:sz w:val="18"/>
                                <w:szCs w:val="18"/>
                                <w14:textOutline w14:w="9525" w14:cap="rnd" w14:cmpd="sng" w14:algn="ctr">
                                  <w14:noFill/>
                                  <w14:prstDash w14:val="solid"/>
                                  <w14:bevel/>
                                </w14:textOutline>
                              </w:rPr>
                              <w:t xml:space="preserve"> régionales</w:t>
                            </w:r>
                            <w:r w:rsidRPr="00317A7E">
                              <w:rPr>
                                <w:rFonts w:asciiTheme="minorHAnsi" w:hAnsiTheme="minorHAnsi"/>
                                <w:sz w:val="18"/>
                                <w:szCs w:val="18"/>
                                <w14:textOutline w14:w="9525" w14:cap="rnd" w14:cmpd="sng" w14:algn="ctr">
                                  <w14:noFill/>
                                  <w14:prstDash w14:val="solid"/>
                                  <w14:bevel/>
                                </w14:textOutline>
                              </w:rPr>
                              <w:br/>
                            </w:r>
                            <w:r>
                              <w:rPr>
                                <w:rFonts w:asciiTheme="minorHAnsi" w:hAnsiTheme="minorHAnsi"/>
                                <w:b/>
                                <w:sz w:val="18"/>
                                <w:szCs w:val="18"/>
                                <w14:textOutline w14:w="9525" w14:cap="rnd" w14:cmpd="sng" w14:algn="ctr">
                                  <w14:noFill/>
                                  <w14:prstDash w14:val="solid"/>
                                  <w14:bevel/>
                                </w14:textOutline>
                              </w:rPr>
                              <w:t>3</w:t>
                            </w:r>
                            <w:r w:rsidRPr="00317A7E">
                              <w:rPr>
                                <w:rFonts w:asciiTheme="minorHAnsi" w:hAnsiTheme="minorHAnsi"/>
                                <w:b/>
                                <w:sz w:val="18"/>
                                <w:szCs w:val="18"/>
                                <w14:textOutline w14:w="9525" w14:cap="rnd" w14:cmpd="sng" w14:algn="ctr">
                                  <w14:noFill/>
                                  <w14:prstDash w14:val="solid"/>
                                  <w14:bevel/>
                                </w14:textOutline>
                              </w:rPr>
                              <w:t xml:space="preserve"> 000 </w:t>
                            </w:r>
                            <w:r w:rsidRPr="00317A7E">
                              <w:rPr>
                                <w:rFonts w:asciiTheme="minorHAnsi" w:hAnsiTheme="minorHAnsi"/>
                                <w:sz w:val="18"/>
                                <w:szCs w:val="18"/>
                                <w14:textOutline w14:w="9525" w14:cap="rnd" w14:cmpd="sng" w14:algn="ctr">
                                  <w14:noFill/>
                                  <w14:prstDash w14:val="solid"/>
                                  <w14:bevel/>
                                </w14:textOutline>
                              </w:rPr>
                              <w:t>artisans élus</w:t>
                            </w:r>
                            <w:r w:rsidRPr="00317A7E">
                              <w:rPr>
                                <w:rFonts w:asciiTheme="minorHAnsi" w:hAnsiTheme="minorHAnsi"/>
                                <w:sz w:val="18"/>
                                <w:szCs w:val="18"/>
                                <w14:textOutline w14:w="9525" w14:cap="rnd" w14:cmpd="sng" w14:algn="ctr">
                                  <w14:noFill/>
                                  <w14:prstDash w14:val="solid"/>
                                  <w14:bevel/>
                                </w14:textOutline>
                              </w:rPr>
                              <w:br/>
                            </w:r>
                            <w:r>
                              <w:rPr>
                                <w:rFonts w:asciiTheme="minorHAnsi" w:hAnsiTheme="minorHAnsi"/>
                                <w:b/>
                                <w:sz w:val="18"/>
                                <w:szCs w:val="18"/>
                                <w14:textOutline w14:w="9525" w14:cap="rnd" w14:cmpd="sng" w14:algn="ctr">
                                  <w14:noFill/>
                                  <w14:prstDash w14:val="solid"/>
                                  <w14:bevel/>
                                </w14:textOutline>
                              </w:rPr>
                              <w:t>7</w:t>
                            </w:r>
                            <w:r w:rsidRPr="00317A7E">
                              <w:rPr>
                                <w:rFonts w:asciiTheme="minorHAnsi" w:hAnsiTheme="minorHAnsi"/>
                                <w:b/>
                                <w:sz w:val="18"/>
                                <w:szCs w:val="18"/>
                                <w14:textOutline w14:w="9525" w14:cap="rnd" w14:cmpd="sng" w14:algn="ctr">
                                  <w14:noFill/>
                                  <w14:prstDash w14:val="solid"/>
                                  <w14:bevel/>
                                </w14:textOutline>
                              </w:rPr>
                              <w:t>00</w:t>
                            </w:r>
                            <w:r>
                              <w:rPr>
                                <w:rFonts w:asciiTheme="minorHAnsi" w:hAnsiTheme="minorHAnsi"/>
                                <w:sz w:val="18"/>
                                <w:szCs w:val="18"/>
                                <w14:textOutline w14:w="9525" w14:cap="rnd" w14:cmpd="sng" w14:algn="ctr">
                                  <w14:noFill/>
                                  <w14:prstDash w14:val="solid"/>
                                  <w14:bevel/>
                                </w14:textOutline>
                              </w:rPr>
                              <w:t xml:space="preserve"> collaborateurs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7A119" id="Zone de texte 34" o:spid="_x0000_s1052" type="#_x0000_t202" style="position:absolute;left:0;text-align:left;margin-left:8.2pt;margin-top:44.85pt;width:89.5pt;height:132.9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" fillcolor="white [3201]" strokecolor="red" strokeweight=".5pt">
                <v:textbox>
                  <w:txbxContent>
                    <w:p w:rsidR="00DE2DBB" w:rsidRPr="00317A7E" w:rsidRDefault="00DE2DBB" w:rsidP="00AA19E7">
                      <w:pPr>
                        <w:rPr>
                          <w:rFonts w:asciiTheme="minorHAnsi" w:hAnsiTheme="minorHAnsi"/>
                          <w14:textOutline w14:w="9525" w14:cap="rnd" w14:cmpd="sng" w14:algn="ctr">
                            <w14:noFill/>
                            <w14:prstDash w14:val="solid"/>
                            <w14:bevel/>
                          </w14:textOutline>
                        </w:rPr>
                      </w:pPr>
                      <w:r w:rsidRPr="00317A7E">
                        <w:rPr>
                          <w:rFonts w:asciiTheme="minorHAnsi" w:hAnsiTheme="minorHAnsi"/>
                          <w:b/>
                          <w:sz w:val="18"/>
                          <w:szCs w:val="18"/>
                          <w14:textOutline w14:w="9525" w14:cap="rnd" w14:cmpd="sng" w14:algn="ctr">
                            <w14:noFill/>
                            <w14:prstDash w14:val="solid"/>
                            <w14:bevel/>
                          </w14:textOutline>
                        </w:rPr>
                        <w:t>Le Réseau de la CAPEB</w:t>
                      </w:r>
                      <w:r w:rsidRPr="00317A7E">
                        <w:rPr>
                          <w:rFonts w:asciiTheme="minorHAnsi" w:hAnsiTheme="minorHAnsi"/>
                          <w:b/>
                          <w:sz w:val="18"/>
                          <w:szCs w:val="18"/>
                          <w14:textOutline w14:w="9525" w14:cap="rnd" w14:cmpd="sng" w14:algn="ctr">
                            <w14:noFill/>
                            <w14:prstDash w14:val="solid"/>
                            <w14:bevel/>
                          </w14:textOutline>
                        </w:rPr>
                        <w:br/>
                        <w:t>1</w:t>
                      </w:r>
                      <w:r w:rsidRPr="00317A7E">
                        <w:rPr>
                          <w:rFonts w:asciiTheme="minorHAnsi" w:hAnsiTheme="minorHAnsi"/>
                          <w:sz w:val="18"/>
                          <w:szCs w:val="18"/>
                          <w14:textOutline w14:w="9525" w14:cap="rnd" w14:cmpd="sng" w14:algn="ctr">
                            <w14:noFill/>
                            <w14:prstDash w14:val="solid"/>
                            <w14:bevel/>
                          </w14:textOutline>
                        </w:rPr>
                        <w:t xml:space="preserve"> </w:t>
                      </w:r>
                      <w:r w:rsidRPr="00317A7E">
                        <w:rPr>
                          <w:rFonts w:asciiTheme="minorHAnsi" w:hAnsiTheme="minorHAnsi" w:cs="Arial"/>
                          <w:sz w:val="18"/>
                          <w:szCs w:val="18"/>
                          <w14:textOutline w14:w="9525" w14:cap="rnd" w14:cmpd="sng" w14:algn="ctr">
                            <w14:noFill/>
                            <w14:prstDash w14:val="solid"/>
                            <w14:bevel/>
                          </w14:textOutline>
                        </w:rPr>
                        <w:t>Confédération</w:t>
                      </w:r>
                      <w:r w:rsidRPr="00317A7E">
                        <w:rPr>
                          <w:rFonts w:asciiTheme="minorHAnsi" w:hAnsiTheme="minorHAnsi"/>
                          <w:sz w:val="18"/>
                          <w:szCs w:val="18"/>
                          <w14:textOutline w14:w="9525" w14:cap="rnd" w14:cmpd="sng" w14:algn="ctr">
                            <w14:noFill/>
                            <w14:prstDash w14:val="solid"/>
                            <w14:bevel/>
                          </w14:textOutline>
                        </w:rPr>
                        <w:t xml:space="preserve"> nationale</w:t>
                      </w:r>
                      <w:r w:rsidRPr="00317A7E">
                        <w:rPr>
                          <w:rFonts w:asciiTheme="minorHAnsi" w:hAnsiTheme="minorHAnsi"/>
                          <w:sz w:val="18"/>
                          <w:szCs w:val="18"/>
                          <w14:textOutline w14:w="9525" w14:cap="rnd" w14:cmpd="sng" w14:algn="ctr">
                            <w14:noFill/>
                            <w14:prstDash w14:val="solid"/>
                            <w14:bevel/>
                          </w14:textOutline>
                        </w:rPr>
                        <w:br/>
                      </w:r>
                      <w:r w:rsidRPr="00317A7E">
                        <w:rPr>
                          <w:rFonts w:asciiTheme="minorHAnsi" w:hAnsiTheme="minorHAnsi"/>
                          <w:b/>
                          <w:sz w:val="18"/>
                          <w:szCs w:val="18"/>
                          <w14:textOutline w14:w="9525" w14:cap="rnd" w14:cmpd="sng" w14:algn="ctr">
                            <w14:noFill/>
                            <w14:prstDash w14:val="solid"/>
                            <w14:bevel/>
                          </w14:textOutline>
                        </w:rPr>
                        <w:t>95</w:t>
                      </w:r>
                      <w:r w:rsidRPr="00317A7E">
                        <w:rPr>
                          <w:rFonts w:asciiTheme="minorHAnsi" w:hAnsiTheme="minorHAnsi"/>
                          <w:sz w:val="18"/>
                          <w:szCs w:val="18"/>
                          <w14:textOutline w14:w="9525" w14:cap="rnd" w14:cmpd="sng" w14:algn="ctr">
                            <w14:noFill/>
                            <w14:prstDash w14:val="solid"/>
                            <w14:bevel/>
                          </w14:textOutline>
                        </w:rPr>
                        <w:t xml:space="preserve"> </w:t>
                      </w:r>
                      <w:r w:rsidRPr="00317A7E">
                        <w:rPr>
                          <w:rFonts w:asciiTheme="minorHAnsi" w:hAnsiTheme="minorHAnsi" w:cs="Arial"/>
                          <w:sz w:val="18"/>
                          <w:szCs w:val="18"/>
                          <w14:textOutline w14:w="9525" w14:cap="rnd" w14:cmpd="sng" w14:algn="ctr">
                            <w14:noFill/>
                            <w14:prstDash w14:val="solid"/>
                            <w14:bevel/>
                          </w14:textOutline>
                        </w:rPr>
                        <w:t>CAPEB</w:t>
                      </w:r>
                      <w:r w:rsidRPr="00317A7E">
                        <w:rPr>
                          <w:rFonts w:asciiTheme="minorHAnsi" w:hAnsiTheme="minorHAnsi"/>
                          <w:sz w:val="18"/>
                          <w:szCs w:val="18"/>
                          <w14:textOutline w14:w="9525" w14:cap="rnd" w14:cmpd="sng" w14:algn="ctr">
                            <w14:noFill/>
                            <w14:prstDash w14:val="solid"/>
                            <w14:bevel/>
                          </w14:textOutline>
                        </w:rPr>
                        <w:t xml:space="preserve"> départementales</w:t>
                      </w:r>
                      <w:r w:rsidRPr="00317A7E">
                        <w:rPr>
                          <w:rFonts w:asciiTheme="minorHAnsi" w:hAnsiTheme="minorHAnsi"/>
                          <w:sz w:val="18"/>
                          <w:szCs w:val="18"/>
                          <w14:textOutline w14:w="9525" w14:cap="rnd" w14:cmpd="sng" w14:algn="ctr">
                            <w14:noFill/>
                            <w14:prstDash w14:val="solid"/>
                            <w14:bevel/>
                          </w14:textOutline>
                        </w:rPr>
                        <w:br/>
                      </w:r>
                      <w:r>
                        <w:rPr>
                          <w:rFonts w:asciiTheme="minorHAnsi" w:hAnsiTheme="minorHAnsi"/>
                          <w:b/>
                          <w:sz w:val="18"/>
                          <w:szCs w:val="18"/>
                          <w14:textOutline w14:w="9525" w14:cap="rnd" w14:cmpd="sng" w14:algn="ctr">
                            <w14:noFill/>
                            <w14:prstDash w14:val="solid"/>
                            <w14:bevel/>
                          </w14:textOutline>
                        </w:rPr>
                        <w:t>12</w:t>
                      </w:r>
                      <w:r w:rsidRPr="00317A7E">
                        <w:rPr>
                          <w:rFonts w:asciiTheme="minorHAnsi" w:hAnsiTheme="minorHAnsi"/>
                          <w:sz w:val="18"/>
                          <w:szCs w:val="18"/>
                          <w14:textOutline w14:w="9525" w14:cap="rnd" w14:cmpd="sng" w14:algn="ctr">
                            <w14:noFill/>
                            <w14:prstDash w14:val="solid"/>
                            <w14:bevel/>
                          </w14:textOutline>
                        </w:rPr>
                        <w:t xml:space="preserve"> </w:t>
                      </w:r>
                      <w:r w:rsidRPr="00317A7E">
                        <w:rPr>
                          <w:rFonts w:asciiTheme="minorHAnsi" w:hAnsiTheme="minorHAnsi" w:cs="Arial"/>
                          <w:sz w:val="18"/>
                          <w:szCs w:val="18"/>
                          <w14:textOutline w14:w="9525" w14:cap="rnd" w14:cmpd="sng" w14:algn="ctr">
                            <w14:noFill/>
                            <w14:prstDash w14:val="solid"/>
                            <w14:bevel/>
                          </w14:textOutline>
                        </w:rPr>
                        <w:t>CAPEB</w:t>
                      </w:r>
                      <w:r w:rsidRPr="00317A7E">
                        <w:rPr>
                          <w:rFonts w:asciiTheme="minorHAnsi" w:hAnsiTheme="minorHAnsi"/>
                          <w:sz w:val="18"/>
                          <w:szCs w:val="18"/>
                          <w14:textOutline w14:w="9525" w14:cap="rnd" w14:cmpd="sng" w14:algn="ctr">
                            <w14:noFill/>
                            <w14:prstDash w14:val="solid"/>
                            <w14:bevel/>
                          </w14:textOutline>
                        </w:rPr>
                        <w:t xml:space="preserve"> régionales</w:t>
                      </w:r>
                      <w:r w:rsidRPr="00317A7E">
                        <w:rPr>
                          <w:rFonts w:asciiTheme="minorHAnsi" w:hAnsiTheme="minorHAnsi"/>
                          <w:sz w:val="18"/>
                          <w:szCs w:val="18"/>
                          <w14:textOutline w14:w="9525" w14:cap="rnd" w14:cmpd="sng" w14:algn="ctr">
                            <w14:noFill/>
                            <w14:prstDash w14:val="solid"/>
                            <w14:bevel/>
                          </w14:textOutline>
                        </w:rPr>
                        <w:br/>
                      </w:r>
                      <w:r>
                        <w:rPr>
                          <w:rFonts w:asciiTheme="minorHAnsi" w:hAnsiTheme="minorHAnsi"/>
                          <w:b/>
                          <w:sz w:val="18"/>
                          <w:szCs w:val="18"/>
                          <w14:textOutline w14:w="9525" w14:cap="rnd" w14:cmpd="sng" w14:algn="ctr">
                            <w14:noFill/>
                            <w14:prstDash w14:val="solid"/>
                            <w14:bevel/>
                          </w14:textOutline>
                        </w:rPr>
                        <w:t>3</w:t>
                      </w:r>
                      <w:r w:rsidRPr="00317A7E">
                        <w:rPr>
                          <w:rFonts w:asciiTheme="minorHAnsi" w:hAnsiTheme="minorHAnsi"/>
                          <w:b/>
                          <w:sz w:val="18"/>
                          <w:szCs w:val="18"/>
                          <w14:textOutline w14:w="9525" w14:cap="rnd" w14:cmpd="sng" w14:algn="ctr">
                            <w14:noFill/>
                            <w14:prstDash w14:val="solid"/>
                            <w14:bevel/>
                          </w14:textOutline>
                        </w:rPr>
                        <w:t xml:space="preserve"> 000 </w:t>
                      </w:r>
                      <w:r w:rsidRPr="00317A7E">
                        <w:rPr>
                          <w:rFonts w:asciiTheme="minorHAnsi" w:hAnsiTheme="minorHAnsi"/>
                          <w:sz w:val="18"/>
                          <w:szCs w:val="18"/>
                          <w14:textOutline w14:w="9525" w14:cap="rnd" w14:cmpd="sng" w14:algn="ctr">
                            <w14:noFill/>
                            <w14:prstDash w14:val="solid"/>
                            <w14:bevel/>
                          </w14:textOutline>
                        </w:rPr>
                        <w:t>artisans élus</w:t>
                      </w:r>
                      <w:r w:rsidRPr="00317A7E">
                        <w:rPr>
                          <w:rFonts w:asciiTheme="minorHAnsi" w:hAnsiTheme="minorHAnsi"/>
                          <w:sz w:val="18"/>
                          <w:szCs w:val="18"/>
                          <w14:textOutline w14:w="9525" w14:cap="rnd" w14:cmpd="sng" w14:algn="ctr">
                            <w14:noFill/>
                            <w14:prstDash w14:val="solid"/>
                            <w14:bevel/>
                          </w14:textOutline>
                        </w:rPr>
                        <w:br/>
                      </w:r>
                      <w:r>
                        <w:rPr>
                          <w:rFonts w:asciiTheme="minorHAnsi" w:hAnsiTheme="minorHAnsi"/>
                          <w:b/>
                          <w:sz w:val="18"/>
                          <w:szCs w:val="18"/>
                          <w14:textOutline w14:w="9525" w14:cap="rnd" w14:cmpd="sng" w14:algn="ctr">
                            <w14:noFill/>
                            <w14:prstDash w14:val="solid"/>
                            <w14:bevel/>
                          </w14:textOutline>
                        </w:rPr>
                        <w:t>7</w:t>
                      </w:r>
                      <w:r w:rsidRPr="00317A7E">
                        <w:rPr>
                          <w:rFonts w:asciiTheme="minorHAnsi" w:hAnsiTheme="minorHAnsi"/>
                          <w:b/>
                          <w:sz w:val="18"/>
                          <w:szCs w:val="18"/>
                          <w14:textOutline w14:w="9525" w14:cap="rnd" w14:cmpd="sng" w14:algn="ctr">
                            <w14:noFill/>
                            <w14:prstDash w14:val="solid"/>
                            <w14:bevel/>
                          </w14:textOutline>
                        </w:rPr>
                        <w:t>00</w:t>
                      </w:r>
                      <w:r>
                        <w:rPr>
                          <w:rFonts w:asciiTheme="minorHAnsi" w:hAnsiTheme="minorHAnsi"/>
                          <w:sz w:val="18"/>
                          <w:szCs w:val="18"/>
                          <w14:textOutline w14:w="9525" w14:cap="rnd" w14:cmpd="sng" w14:algn="ctr">
                            <w14:noFill/>
                            <w14:prstDash w14:val="solid"/>
                            <w14:bevel/>
                          </w14:textOutline>
                        </w:rPr>
                        <w:t xml:space="preserve"> collaborateurs</w:t>
                      </w:r>
                    </w:p>
                  </w:txbxContent>
                </v:textbox>
              </v:shape>
            </w:pict>
          </mc:Fallback>
        </mc:AlternateContent>
      </w:r>
      <w:r w:rsidR="00AA19E7" w:rsidRPr="00257D2A">
        <w:rPr>
          <w:rFonts w:ascii="Arial" w:hAnsi="Arial" w:cs="Arial"/>
          <w:sz w:val="22"/>
          <w:szCs w:val="22"/>
          <w:u w:color="FF0000"/>
        </w:rPr>
        <w:t>Un réseau structuré au service des artisans du bâtiment</w:t>
      </w:r>
    </w:p>
    <w:p w:rsidR="00AA19E7" w:rsidRPr="00257D2A" w:rsidRDefault="00AA19E7" w:rsidP="00432107">
      <w:pPr>
        <w:spacing w:before="120" w:after="120" w:line="240" w:lineRule="auto"/>
        <w:ind w:left="2268"/>
        <w:jc w:val="both"/>
        <w:rPr>
          <w:rFonts w:ascii="Arial" w:hAnsi="Arial" w:cs="Arial"/>
          <w:sz w:val="18"/>
          <w:szCs w:val="18"/>
        </w:rPr>
      </w:pPr>
      <w:r w:rsidRPr="00257D2A">
        <w:rPr>
          <w:rFonts w:ascii="Arial" w:hAnsi="Arial" w:cs="Arial"/>
          <w:sz w:val="18"/>
          <w:szCs w:val="18"/>
        </w:rPr>
        <w:t xml:space="preserve">Avec </w:t>
      </w:r>
      <w:r w:rsidR="00297E05" w:rsidRPr="00257D2A">
        <w:rPr>
          <w:rFonts w:ascii="Arial" w:hAnsi="Arial" w:cs="Arial"/>
          <w:sz w:val="18"/>
          <w:szCs w:val="18"/>
        </w:rPr>
        <w:t>1</w:t>
      </w:r>
      <w:r w:rsidR="00D94619" w:rsidRPr="00257D2A">
        <w:rPr>
          <w:rFonts w:ascii="Arial" w:hAnsi="Arial" w:cs="Arial"/>
          <w:sz w:val="18"/>
          <w:szCs w:val="18"/>
        </w:rPr>
        <w:t>2</w:t>
      </w:r>
      <w:r w:rsidRPr="00257D2A">
        <w:rPr>
          <w:rFonts w:ascii="Arial" w:hAnsi="Arial" w:cs="Arial"/>
          <w:sz w:val="18"/>
          <w:szCs w:val="18"/>
        </w:rPr>
        <w:t xml:space="preserve"> CAPEB régionales et 95 CAPEB départementales, en métropole et dans les DOM-TOM, la CAPEB agit au plus près des réalités du terrain, et offre aux artisans du bâtiment un véritable service de proximité.</w:t>
      </w:r>
    </w:p>
    <w:p w:rsidR="00AA19E7" w:rsidRPr="00257D2A" w:rsidRDefault="00AA19E7" w:rsidP="00432107">
      <w:pPr>
        <w:spacing w:before="120" w:after="120" w:line="240" w:lineRule="auto"/>
        <w:ind w:left="2268"/>
        <w:jc w:val="both"/>
        <w:rPr>
          <w:rFonts w:ascii="Arial" w:hAnsi="Arial" w:cs="Arial"/>
          <w:sz w:val="18"/>
          <w:szCs w:val="18"/>
        </w:rPr>
      </w:pPr>
      <w:r w:rsidRPr="00257D2A">
        <w:rPr>
          <w:rFonts w:ascii="Arial" w:hAnsi="Arial" w:cs="Arial"/>
          <w:sz w:val="18"/>
          <w:szCs w:val="18"/>
        </w:rPr>
        <w:t>Les 95 CAPEB départementales, juridiquement et financièrement indépendantes, assurent auprès de leurs adhérents artisans une mission de conseil et d’information. Leur vocation</w:t>
      </w:r>
      <w:bookmarkStart w:id="0" w:name="_GoBack"/>
      <w:bookmarkEnd w:id="0"/>
      <w:r w:rsidRPr="00257D2A">
        <w:rPr>
          <w:rFonts w:ascii="Arial" w:hAnsi="Arial" w:cs="Arial"/>
          <w:sz w:val="18"/>
          <w:szCs w:val="18"/>
        </w:rPr>
        <w:t xml:space="preserve"> est de répondre à toutes les problématiques auxquelles les artisans du bâtiment sont confrontés.</w:t>
      </w:r>
    </w:p>
    <w:p w:rsidR="00AA19E7" w:rsidRDefault="00AA19E7" w:rsidP="00432107">
      <w:pPr>
        <w:spacing w:before="120" w:after="120" w:line="240" w:lineRule="auto"/>
        <w:ind w:left="2268"/>
        <w:jc w:val="both"/>
        <w:rPr>
          <w:rFonts w:ascii="Arial" w:hAnsi="Arial" w:cs="Arial"/>
          <w:sz w:val="18"/>
          <w:szCs w:val="18"/>
        </w:rPr>
      </w:pPr>
      <w:r w:rsidRPr="00257D2A">
        <w:rPr>
          <w:rFonts w:ascii="Arial" w:hAnsi="Arial" w:cs="Arial"/>
          <w:sz w:val="18"/>
          <w:szCs w:val="18"/>
        </w:rPr>
        <w:t>Les CAPEB régionales représentent les artisans dans les instances régionales de décision, dans les organismes paritaires régionaux et auprès des Conseils régionaux.</w:t>
      </w:r>
      <w:r w:rsidR="00173249" w:rsidRPr="00257D2A">
        <w:rPr>
          <w:rFonts w:ascii="Arial" w:hAnsi="Arial" w:cs="Arial"/>
          <w:sz w:val="18"/>
          <w:szCs w:val="18"/>
        </w:rPr>
        <w:t xml:space="preserve"> </w:t>
      </w:r>
    </w:p>
    <w:p w:rsidR="002462AE" w:rsidRDefault="002462AE" w:rsidP="002462AE">
      <w:pPr>
        <w:pStyle w:val="Titre"/>
        <w:spacing w:before="600"/>
        <w:ind w:left="2268"/>
        <w:rPr>
          <w:rFonts w:ascii="Verdana" w:hAnsi="Verdana"/>
          <w:sz w:val="22"/>
          <w:szCs w:val="22"/>
          <w:u w:color="FF0000"/>
        </w:rPr>
      </w:pPr>
      <w:r>
        <w:rPr>
          <w:rFonts w:ascii="Verdana" w:hAnsi="Verdana"/>
          <w:noProof/>
          <w:sz w:val="22"/>
          <w:szCs w:val="22"/>
          <w:u w:color="FF0000"/>
          <w:lang w:eastAsia="fr-FR"/>
        </w:rPr>
        <w:drawing>
          <wp:anchor distT="0" distB="0" distL="114300" distR="114300" simplePos="0" relativeHeight="251785728" behindDoc="1" locked="0" layoutInCell="1" allowOverlap="1" wp14:anchorId="68968034" wp14:editId="70C137D5">
            <wp:simplePos x="0" y="0"/>
            <wp:positionH relativeFrom="column">
              <wp:posOffset>137795</wp:posOffset>
            </wp:positionH>
            <wp:positionV relativeFrom="paragraph">
              <wp:posOffset>687705</wp:posOffset>
            </wp:positionV>
            <wp:extent cx="1123950" cy="1026795"/>
            <wp:effectExtent l="0" t="0" r="0" b="1905"/>
            <wp:wrapTight wrapText="bothSides">
              <wp:wrapPolygon edited="0">
                <wp:start x="0" y="0"/>
                <wp:lineTo x="0" y="21239"/>
                <wp:lineTo x="21234" y="21239"/>
                <wp:lineTo x="21234" y="0"/>
                <wp:lineTo x="0" y="0"/>
              </wp:wrapPolygon>
            </wp:wrapTight>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23950" cy="1026795"/>
                    </a:xfrm>
                    <a:prstGeom prst="rect">
                      <a:avLst/>
                    </a:prstGeom>
                    <a:noFill/>
                  </pic:spPr>
                </pic:pic>
              </a:graphicData>
            </a:graphic>
            <wp14:sizeRelH relativeFrom="page">
              <wp14:pctWidth>0</wp14:pctWidth>
            </wp14:sizeRelH>
            <wp14:sizeRelV relativeFrom="page">
              <wp14:pctHeight>0</wp14:pctHeight>
            </wp14:sizeRelV>
          </wp:anchor>
        </w:drawing>
      </w:r>
      <w:r w:rsidRPr="00397D27">
        <w:rPr>
          <w:rFonts w:ascii="Verdana" w:hAnsi="Verdana"/>
          <w:sz w:val="22"/>
          <w:szCs w:val="22"/>
          <w:u w:color="FF0000"/>
        </w:rPr>
        <w:t>La CAPEB en Auvergne-Rhône-Alpes</w:t>
      </w:r>
    </w:p>
    <w:p w:rsidR="002462AE" w:rsidRDefault="002462AE" w:rsidP="002462AE">
      <w:pPr>
        <w:spacing w:before="120" w:after="120" w:line="240" w:lineRule="auto"/>
        <w:ind w:left="2268"/>
        <w:jc w:val="both"/>
        <w:rPr>
          <w:rFonts w:ascii="Verdana" w:hAnsi="Verdana" w:cs="Arial"/>
          <w:sz w:val="18"/>
          <w:szCs w:val="18"/>
        </w:rPr>
      </w:pPr>
      <w:r>
        <w:rPr>
          <w:rFonts w:ascii="Verdana" w:hAnsi="Verdana" w:cs="Arial"/>
          <w:sz w:val="18"/>
          <w:szCs w:val="18"/>
        </w:rPr>
        <w:t>En Auvergne-Rhône-Alpes, la CAPEB régionale est une instance de représentation, de mutualisation et d’action, mise en place par les 12 CAPEB départementales de la région Auvergne-Rhône-Alpes.</w:t>
      </w:r>
    </w:p>
    <w:p w:rsidR="002462AE" w:rsidRPr="00011AE7" w:rsidRDefault="002462AE" w:rsidP="002462AE">
      <w:pPr>
        <w:spacing w:before="120" w:after="120" w:line="240" w:lineRule="auto"/>
        <w:ind w:left="2268"/>
        <w:jc w:val="both"/>
        <w:rPr>
          <w:rFonts w:ascii="Verdana" w:hAnsi="Verdana" w:cs="Arial"/>
          <w:b/>
          <w:sz w:val="18"/>
          <w:szCs w:val="18"/>
        </w:rPr>
      </w:pPr>
      <w:r w:rsidRPr="00011AE7">
        <w:rPr>
          <w:rFonts w:ascii="Verdana" w:hAnsi="Verdana" w:cs="Arial"/>
          <w:b/>
          <w:sz w:val="18"/>
          <w:szCs w:val="18"/>
        </w:rPr>
        <w:t>Quelques chiffres clés</w:t>
      </w:r>
    </w:p>
    <w:p w:rsidR="002462AE" w:rsidRDefault="002462AE" w:rsidP="002462AE">
      <w:pPr>
        <w:pStyle w:val="Paragraphedeliste"/>
        <w:numPr>
          <w:ilvl w:val="0"/>
          <w:numId w:val="47"/>
        </w:numPr>
        <w:spacing w:before="120" w:after="120" w:line="240" w:lineRule="auto"/>
        <w:jc w:val="both"/>
        <w:rPr>
          <w:rFonts w:ascii="Verdana" w:hAnsi="Verdana" w:cs="Arial"/>
          <w:sz w:val="18"/>
          <w:szCs w:val="18"/>
        </w:rPr>
      </w:pPr>
      <w:r w:rsidRPr="00011AE7">
        <w:rPr>
          <w:rFonts w:ascii="Verdana" w:hAnsi="Verdana" w:cs="Arial"/>
          <w:sz w:val="18"/>
          <w:szCs w:val="18"/>
        </w:rPr>
        <w:t>6</w:t>
      </w:r>
      <w:r>
        <w:rPr>
          <w:rFonts w:ascii="Verdana" w:hAnsi="Verdana" w:cs="Arial"/>
          <w:sz w:val="18"/>
          <w:szCs w:val="18"/>
        </w:rPr>
        <w:t>8 </w:t>
      </w:r>
      <w:r w:rsidRPr="00011AE7">
        <w:rPr>
          <w:rFonts w:ascii="Verdana" w:hAnsi="Verdana" w:cs="Arial"/>
          <w:sz w:val="18"/>
          <w:szCs w:val="18"/>
        </w:rPr>
        <w:t>000</w:t>
      </w:r>
      <w:r>
        <w:rPr>
          <w:rFonts w:ascii="Verdana" w:hAnsi="Verdana" w:cs="Arial"/>
          <w:sz w:val="18"/>
          <w:szCs w:val="18"/>
        </w:rPr>
        <w:t xml:space="preserve"> entreprises artisanales</w:t>
      </w:r>
    </w:p>
    <w:p w:rsidR="002462AE" w:rsidRDefault="00A634CF" w:rsidP="002462AE">
      <w:pPr>
        <w:pStyle w:val="Paragraphedeliste"/>
        <w:numPr>
          <w:ilvl w:val="0"/>
          <w:numId w:val="47"/>
        </w:numPr>
        <w:spacing w:before="120" w:after="120" w:line="240" w:lineRule="auto"/>
        <w:jc w:val="both"/>
        <w:rPr>
          <w:rFonts w:ascii="Verdana" w:hAnsi="Verdana" w:cs="Arial"/>
          <w:sz w:val="18"/>
          <w:szCs w:val="18"/>
        </w:rPr>
      </w:pPr>
      <w:r>
        <w:rPr>
          <w:rFonts w:ascii="Verdana" w:hAnsi="Verdana" w:cs="Arial"/>
          <w:sz w:val="18"/>
          <w:szCs w:val="18"/>
        </w:rPr>
        <w:t>138 000</w:t>
      </w:r>
      <w:r w:rsidR="002462AE">
        <w:rPr>
          <w:rFonts w:ascii="Verdana" w:hAnsi="Verdana" w:cs="Arial"/>
          <w:sz w:val="18"/>
          <w:szCs w:val="18"/>
        </w:rPr>
        <w:t xml:space="preserve"> </w:t>
      </w:r>
      <w:r>
        <w:rPr>
          <w:rFonts w:ascii="Verdana" w:hAnsi="Verdana" w:cs="Arial"/>
          <w:sz w:val="18"/>
          <w:szCs w:val="18"/>
        </w:rPr>
        <w:t>actifs</w:t>
      </w:r>
      <w:r w:rsidR="002462AE">
        <w:rPr>
          <w:rFonts w:ascii="Verdana" w:hAnsi="Verdana" w:cs="Arial"/>
          <w:sz w:val="18"/>
          <w:szCs w:val="18"/>
        </w:rPr>
        <w:t xml:space="preserve"> dont 8 100 apprentis</w:t>
      </w:r>
    </w:p>
    <w:p w:rsidR="002462AE" w:rsidRPr="00011AE7" w:rsidRDefault="002462AE" w:rsidP="002462AE">
      <w:pPr>
        <w:pStyle w:val="Paragraphedeliste"/>
        <w:numPr>
          <w:ilvl w:val="0"/>
          <w:numId w:val="47"/>
        </w:numPr>
        <w:spacing w:before="120" w:after="120" w:line="240" w:lineRule="auto"/>
        <w:jc w:val="both"/>
        <w:rPr>
          <w:rFonts w:ascii="Verdana" w:hAnsi="Verdana" w:cs="Arial"/>
          <w:sz w:val="18"/>
          <w:szCs w:val="18"/>
        </w:rPr>
      </w:pPr>
      <w:r>
        <w:rPr>
          <w:rFonts w:ascii="Verdana" w:hAnsi="Verdana" w:cs="Arial"/>
          <w:sz w:val="18"/>
          <w:szCs w:val="18"/>
        </w:rPr>
        <w:t>10,5 milliards de chiffre d’affaires.</w:t>
      </w:r>
    </w:p>
    <w:p w:rsidR="00AA19E7" w:rsidRPr="00257D2A" w:rsidRDefault="00AA19E7" w:rsidP="00432107">
      <w:pPr>
        <w:pStyle w:val="Titre"/>
        <w:spacing w:before="600"/>
        <w:ind w:left="2268"/>
        <w:rPr>
          <w:rFonts w:ascii="Arial" w:hAnsi="Arial" w:cs="Arial"/>
          <w:sz w:val="22"/>
          <w:szCs w:val="22"/>
          <w:u w:color="FF0000"/>
        </w:rPr>
      </w:pPr>
      <w:r w:rsidRPr="00257D2A">
        <w:rPr>
          <w:rFonts w:ascii="Arial" w:hAnsi="Arial" w:cs="Arial"/>
          <w:sz w:val="22"/>
          <w:szCs w:val="22"/>
          <w:u w:color="FF0000"/>
        </w:rPr>
        <w:t>Une mission : défendre les intérêts des artisans</w:t>
      </w:r>
    </w:p>
    <w:p w:rsidR="00AA19E7" w:rsidRPr="00257D2A" w:rsidRDefault="00AA19E7" w:rsidP="00432107">
      <w:pPr>
        <w:spacing w:before="120" w:after="120" w:line="240" w:lineRule="auto"/>
        <w:ind w:left="2268"/>
        <w:jc w:val="both"/>
        <w:rPr>
          <w:rFonts w:ascii="Arial" w:hAnsi="Arial" w:cs="Arial"/>
          <w:sz w:val="18"/>
          <w:szCs w:val="18"/>
        </w:rPr>
      </w:pPr>
      <w:r w:rsidRPr="00257D2A">
        <w:rPr>
          <w:rFonts w:ascii="Arial" w:hAnsi="Arial" w:cs="Arial"/>
          <w:sz w:val="18"/>
          <w:szCs w:val="18"/>
        </w:rPr>
        <w:t>La CAPEB a été créée en 1946 pour défendre, représenter et promouvoir les intérêts matériels et moraux des entreprises artisanales du bâtiment auprès des Pouvoirs publics. Partout la CAPEB fait entendre sa voix pour rappeler le poids de ces entreprises dans l’économie, défendre leur avenir et leur participation à l’évolution de la société.</w:t>
      </w:r>
    </w:p>
    <w:p w:rsidR="00AA19E7" w:rsidRPr="00257D2A" w:rsidRDefault="00AA19E7" w:rsidP="00432107">
      <w:pPr>
        <w:spacing w:before="120" w:after="120" w:line="240" w:lineRule="auto"/>
        <w:ind w:left="2268"/>
        <w:jc w:val="both"/>
        <w:rPr>
          <w:rFonts w:ascii="Arial" w:hAnsi="Arial" w:cs="Arial"/>
          <w:sz w:val="18"/>
          <w:szCs w:val="18"/>
        </w:rPr>
      </w:pPr>
      <w:r w:rsidRPr="00257D2A">
        <w:rPr>
          <w:rFonts w:ascii="Arial" w:hAnsi="Arial" w:cs="Arial"/>
          <w:sz w:val="18"/>
          <w:szCs w:val="18"/>
        </w:rPr>
        <w:t>La CAPEB représente toutes les entreprises artisanales du bâtiment devant les instances de concertation et de décision. Elle propose les mesures qu’elle juge nécessaires et adaptées aux entreprises du secteur, amende celles susceptibles de gêner le développement des petites entreprises.</w:t>
      </w:r>
    </w:p>
    <w:p w:rsidR="00AA19E7" w:rsidRPr="00257D2A" w:rsidRDefault="00AA19E7" w:rsidP="00432107">
      <w:pPr>
        <w:spacing w:before="120" w:after="120" w:line="240" w:lineRule="auto"/>
        <w:ind w:left="2268"/>
        <w:jc w:val="both"/>
        <w:rPr>
          <w:rFonts w:ascii="Arial" w:hAnsi="Arial" w:cs="Arial"/>
          <w:sz w:val="18"/>
          <w:szCs w:val="18"/>
        </w:rPr>
      </w:pPr>
      <w:r w:rsidRPr="00257D2A">
        <w:rPr>
          <w:rFonts w:ascii="Arial" w:hAnsi="Arial" w:cs="Arial"/>
          <w:sz w:val="18"/>
          <w:szCs w:val="18"/>
        </w:rPr>
        <w:t>En tant qu’organisation professionnelle, la CAPEB mène des missions d’intérêt général.</w:t>
      </w:r>
    </w:p>
    <w:p w:rsidR="00AA19E7" w:rsidRPr="00257D2A" w:rsidRDefault="00AA19E7" w:rsidP="00432107">
      <w:pPr>
        <w:spacing w:before="120" w:after="120" w:line="240" w:lineRule="auto"/>
        <w:ind w:left="2268"/>
        <w:jc w:val="both"/>
        <w:rPr>
          <w:rFonts w:ascii="Arial" w:hAnsi="Arial" w:cs="Arial"/>
          <w:sz w:val="18"/>
          <w:szCs w:val="18"/>
        </w:rPr>
      </w:pPr>
      <w:r w:rsidRPr="00257D2A">
        <w:rPr>
          <w:rFonts w:ascii="Arial" w:hAnsi="Arial" w:cs="Arial"/>
          <w:sz w:val="18"/>
          <w:szCs w:val="18"/>
        </w:rPr>
        <w:t>Elle assure :</w:t>
      </w:r>
    </w:p>
    <w:p w:rsidR="00AA19E7" w:rsidRPr="00257D2A" w:rsidRDefault="00AA19E7" w:rsidP="00432107">
      <w:pPr>
        <w:pStyle w:val="Paragraphedeliste"/>
        <w:numPr>
          <w:ilvl w:val="0"/>
          <w:numId w:val="12"/>
        </w:numPr>
        <w:spacing w:before="40" w:after="40" w:line="240" w:lineRule="auto"/>
        <w:ind w:left="2694" w:hanging="357"/>
        <w:contextualSpacing w:val="0"/>
        <w:jc w:val="both"/>
        <w:rPr>
          <w:rFonts w:ascii="Arial" w:hAnsi="Arial" w:cs="Arial"/>
          <w:sz w:val="18"/>
          <w:szCs w:val="18"/>
        </w:rPr>
      </w:pPr>
      <w:r w:rsidRPr="00257D2A">
        <w:rPr>
          <w:rFonts w:ascii="Arial" w:hAnsi="Arial" w:cs="Arial"/>
          <w:sz w:val="18"/>
          <w:szCs w:val="18"/>
        </w:rPr>
        <w:t>Un service de proximité auprès des entreprises : information, conseil, accompagnement personnalisé, etc.</w:t>
      </w:r>
    </w:p>
    <w:p w:rsidR="00AA19E7" w:rsidRPr="00257D2A" w:rsidRDefault="00AA19E7" w:rsidP="00432107">
      <w:pPr>
        <w:pStyle w:val="Paragraphedeliste"/>
        <w:numPr>
          <w:ilvl w:val="0"/>
          <w:numId w:val="12"/>
        </w:numPr>
        <w:spacing w:before="40" w:after="40" w:line="240" w:lineRule="auto"/>
        <w:ind w:left="2694" w:hanging="357"/>
        <w:contextualSpacing w:val="0"/>
        <w:jc w:val="both"/>
        <w:rPr>
          <w:rFonts w:ascii="Arial" w:hAnsi="Arial" w:cs="Arial"/>
          <w:sz w:val="18"/>
          <w:szCs w:val="18"/>
        </w:rPr>
      </w:pPr>
      <w:r w:rsidRPr="00257D2A">
        <w:rPr>
          <w:rFonts w:ascii="Arial" w:hAnsi="Arial" w:cs="Arial"/>
          <w:sz w:val="18"/>
          <w:szCs w:val="18"/>
        </w:rPr>
        <w:t>La défense individuelle et collective de ses adhérents</w:t>
      </w:r>
    </w:p>
    <w:p w:rsidR="00AA19E7" w:rsidRPr="00257D2A" w:rsidRDefault="00AA19E7" w:rsidP="00432107">
      <w:pPr>
        <w:pStyle w:val="Paragraphedeliste"/>
        <w:numPr>
          <w:ilvl w:val="0"/>
          <w:numId w:val="12"/>
        </w:numPr>
        <w:spacing w:before="40" w:after="40" w:line="240" w:lineRule="auto"/>
        <w:ind w:left="2694" w:hanging="357"/>
        <w:contextualSpacing w:val="0"/>
        <w:jc w:val="both"/>
        <w:rPr>
          <w:rFonts w:ascii="Arial" w:hAnsi="Arial" w:cs="Arial"/>
          <w:sz w:val="18"/>
          <w:szCs w:val="18"/>
        </w:rPr>
      </w:pPr>
      <w:r w:rsidRPr="00257D2A">
        <w:rPr>
          <w:rFonts w:ascii="Arial" w:hAnsi="Arial" w:cs="Arial"/>
          <w:sz w:val="18"/>
          <w:szCs w:val="18"/>
        </w:rPr>
        <w:t>La représentation du secteur face aux Pouvoirs publics</w:t>
      </w:r>
    </w:p>
    <w:p w:rsidR="00AA19E7" w:rsidRPr="00257D2A" w:rsidRDefault="00AA19E7" w:rsidP="00432107">
      <w:pPr>
        <w:pStyle w:val="Paragraphedeliste"/>
        <w:numPr>
          <w:ilvl w:val="0"/>
          <w:numId w:val="12"/>
        </w:numPr>
        <w:spacing w:before="40" w:after="40" w:line="240" w:lineRule="auto"/>
        <w:ind w:left="2694" w:hanging="357"/>
        <w:contextualSpacing w:val="0"/>
        <w:jc w:val="both"/>
        <w:rPr>
          <w:rFonts w:ascii="Arial" w:hAnsi="Arial" w:cs="Arial"/>
          <w:sz w:val="18"/>
          <w:szCs w:val="18"/>
        </w:rPr>
      </w:pPr>
      <w:r w:rsidRPr="00257D2A">
        <w:rPr>
          <w:rFonts w:ascii="Arial" w:hAnsi="Arial" w:cs="Arial"/>
          <w:sz w:val="18"/>
          <w:szCs w:val="18"/>
        </w:rPr>
        <w:t>Le suivi des dossiers législatifs, juridiques, fiscaux, économiques, professionnels et sociaux liés au secteur de l’artisanat</w:t>
      </w:r>
    </w:p>
    <w:p w:rsidR="00AA19E7" w:rsidRPr="00257D2A" w:rsidRDefault="00AA19E7" w:rsidP="00432107">
      <w:pPr>
        <w:pStyle w:val="Paragraphedeliste"/>
        <w:numPr>
          <w:ilvl w:val="0"/>
          <w:numId w:val="12"/>
        </w:numPr>
        <w:spacing w:before="40" w:after="40" w:line="240" w:lineRule="auto"/>
        <w:ind w:left="2694" w:hanging="357"/>
        <w:contextualSpacing w:val="0"/>
        <w:jc w:val="both"/>
        <w:rPr>
          <w:rFonts w:ascii="Arial" w:hAnsi="Arial" w:cs="Arial"/>
          <w:sz w:val="18"/>
          <w:szCs w:val="18"/>
        </w:rPr>
      </w:pPr>
      <w:r w:rsidRPr="00257D2A">
        <w:rPr>
          <w:rFonts w:ascii="Arial" w:hAnsi="Arial" w:cs="Arial"/>
          <w:sz w:val="18"/>
          <w:szCs w:val="18"/>
        </w:rPr>
        <w:t>Une participation à la gestion des organismes sociaux (caisse vieillesse, assurance maladie</w:t>
      </w:r>
      <w:r w:rsidR="003B3617">
        <w:rPr>
          <w:rFonts w:ascii="Arial" w:hAnsi="Arial" w:cs="Arial"/>
          <w:sz w:val="18"/>
          <w:szCs w:val="18"/>
        </w:rPr>
        <w:t>, etc.</w:t>
      </w:r>
      <w:r w:rsidRPr="00257D2A">
        <w:rPr>
          <w:rFonts w:ascii="Arial" w:hAnsi="Arial" w:cs="Arial"/>
          <w:sz w:val="18"/>
          <w:szCs w:val="18"/>
        </w:rPr>
        <w:t>)</w:t>
      </w:r>
    </w:p>
    <w:p w:rsidR="00AA19E7" w:rsidRPr="00257D2A" w:rsidRDefault="00AA19E7" w:rsidP="00432107">
      <w:pPr>
        <w:pStyle w:val="Paragraphedeliste"/>
        <w:numPr>
          <w:ilvl w:val="0"/>
          <w:numId w:val="12"/>
        </w:numPr>
        <w:spacing w:before="40" w:after="40" w:line="240" w:lineRule="auto"/>
        <w:ind w:left="2694" w:hanging="357"/>
        <w:contextualSpacing w:val="0"/>
        <w:jc w:val="both"/>
        <w:rPr>
          <w:rFonts w:ascii="Arial" w:hAnsi="Arial" w:cs="Arial"/>
          <w:sz w:val="18"/>
          <w:szCs w:val="18"/>
        </w:rPr>
      </w:pPr>
      <w:r w:rsidRPr="00257D2A">
        <w:rPr>
          <w:rFonts w:ascii="Arial" w:hAnsi="Arial" w:cs="Arial"/>
          <w:sz w:val="18"/>
          <w:szCs w:val="18"/>
        </w:rPr>
        <w:t>La promotion des métiers de l’artisanat auprès du grand public</w:t>
      </w:r>
    </w:p>
    <w:p w:rsidR="002013DD" w:rsidRPr="00257D2A" w:rsidRDefault="00AA19E7" w:rsidP="00114DF1">
      <w:pPr>
        <w:pStyle w:val="Paragraphedeliste"/>
        <w:numPr>
          <w:ilvl w:val="0"/>
          <w:numId w:val="12"/>
        </w:numPr>
        <w:spacing w:before="40" w:after="40" w:line="240" w:lineRule="auto"/>
        <w:ind w:left="2694" w:hanging="357"/>
        <w:contextualSpacing w:val="0"/>
        <w:jc w:val="both"/>
        <w:rPr>
          <w:rFonts w:ascii="Arial" w:hAnsi="Arial" w:cs="Arial"/>
          <w:sz w:val="18"/>
          <w:szCs w:val="18"/>
        </w:rPr>
      </w:pPr>
      <w:r w:rsidRPr="00257D2A">
        <w:rPr>
          <w:rFonts w:ascii="Arial" w:hAnsi="Arial" w:cs="Arial"/>
          <w:sz w:val="18"/>
          <w:szCs w:val="18"/>
        </w:rPr>
        <w:t>Une contribution au développement des entreprises</w:t>
      </w:r>
    </w:p>
    <w:p w:rsidR="00AA19E7" w:rsidRPr="00257D2A" w:rsidRDefault="00AA19E7" w:rsidP="00432107">
      <w:pPr>
        <w:pStyle w:val="Paragraphedeliste"/>
        <w:numPr>
          <w:ilvl w:val="0"/>
          <w:numId w:val="12"/>
        </w:numPr>
        <w:spacing w:before="40" w:after="40" w:line="240" w:lineRule="auto"/>
        <w:ind w:left="2694" w:hanging="357"/>
        <w:contextualSpacing w:val="0"/>
        <w:jc w:val="both"/>
        <w:rPr>
          <w:rFonts w:ascii="Arial" w:hAnsi="Arial" w:cs="Arial"/>
          <w:sz w:val="18"/>
          <w:szCs w:val="18"/>
        </w:rPr>
      </w:pPr>
      <w:r w:rsidRPr="00257D2A">
        <w:rPr>
          <w:rFonts w:ascii="Arial" w:hAnsi="Arial" w:cs="Arial"/>
          <w:sz w:val="18"/>
          <w:szCs w:val="18"/>
        </w:rPr>
        <w:t>la CAPEB négocie, en qualité de partenaire social, pour le compte de toute la branche :</w:t>
      </w:r>
    </w:p>
    <w:p w:rsidR="00AA19E7" w:rsidRPr="00257D2A" w:rsidRDefault="00AA19E7" w:rsidP="005F3586">
      <w:pPr>
        <w:pStyle w:val="Paragraphedeliste"/>
        <w:numPr>
          <w:ilvl w:val="0"/>
          <w:numId w:val="42"/>
        </w:numPr>
        <w:spacing w:before="40" w:after="40" w:line="240" w:lineRule="auto"/>
        <w:contextualSpacing w:val="0"/>
        <w:jc w:val="both"/>
        <w:rPr>
          <w:rFonts w:ascii="Arial" w:hAnsi="Arial" w:cs="Arial"/>
          <w:sz w:val="18"/>
          <w:szCs w:val="18"/>
        </w:rPr>
      </w:pPr>
      <w:r w:rsidRPr="00257D2A">
        <w:rPr>
          <w:rFonts w:ascii="Arial" w:hAnsi="Arial" w:cs="Arial"/>
          <w:sz w:val="18"/>
          <w:szCs w:val="18"/>
        </w:rPr>
        <w:t>La fixation des salaires minimaux</w:t>
      </w:r>
    </w:p>
    <w:p w:rsidR="00AA19E7" w:rsidRPr="00257D2A" w:rsidRDefault="00AA19E7" w:rsidP="005F3586">
      <w:pPr>
        <w:pStyle w:val="Paragraphedeliste"/>
        <w:numPr>
          <w:ilvl w:val="0"/>
          <w:numId w:val="42"/>
        </w:numPr>
        <w:spacing w:before="40" w:after="40" w:line="240" w:lineRule="auto"/>
        <w:contextualSpacing w:val="0"/>
        <w:jc w:val="both"/>
        <w:rPr>
          <w:rFonts w:ascii="Arial" w:hAnsi="Arial" w:cs="Arial"/>
          <w:sz w:val="18"/>
          <w:szCs w:val="18"/>
        </w:rPr>
      </w:pPr>
      <w:r w:rsidRPr="00257D2A">
        <w:rPr>
          <w:rFonts w:ascii="Arial" w:hAnsi="Arial" w:cs="Arial"/>
          <w:sz w:val="18"/>
          <w:szCs w:val="18"/>
        </w:rPr>
        <w:t>L’évolution des conventions collectives</w:t>
      </w:r>
    </w:p>
    <w:p w:rsidR="00AA19E7" w:rsidRPr="00257D2A" w:rsidRDefault="00AA19E7" w:rsidP="005F3586">
      <w:pPr>
        <w:pStyle w:val="Paragraphedeliste"/>
        <w:numPr>
          <w:ilvl w:val="0"/>
          <w:numId w:val="42"/>
        </w:numPr>
        <w:spacing w:before="40" w:after="40" w:line="240" w:lineRule="auto"/>
        <w:contextualSpacing w:val="0"/>
        <w:jc w:val="both"/>
        <w:rPr>
          <w:rFonts w:ascii="Arial" w:hAnsi="Arial" w:cs="Arial"/>
          <w:sz w:val="18"/>
          <w:szCs w:val="18"/>
        </w:rPr>
      </w:pPr>
      <w:r w:rsidRPr="00257D2A">
        <w:rPr>
          <w:rFonts w:ascii="Arial" w:hAnsi="Arial" w:cs="Arial"/>
          <w:sz w:val="18"/>
          <w:szCs w:val="18"/>
        </w:rPr>
        <w:t>L’amélioration des régimes de prévoyance</w:t>
      </w:r>
    </w:p>
    <w:p w:rsidR="00AA19E7" w:rsidRPr="00257D2A" w:rsidRDefault="00AA19E7" w:rsidP="005F3586">
      <w:pPr>
        <w:pStyle w:val="Paragraphedeliste"/>
        <w:numPr>
          <w:ilvl w:val="0"/>
          <w:numId w:val="42"/>
        </w:numPr>
        <w:spacing w:before="40" w:after="40" w:line="240" w:lineRule="auto"/>
        <w:contextualSpacing w:val="0"/>
        <w:jc w:val="both"/>
        <w:rPr>
          <w:rFonts w:ascii="Arial" w:hAnsi="Arial" w:cs="Arial"/>
          <w:sz w:val="18"/>
          <w:szCs w:val="18"/>
        </w:rPr>
      </w:pPr>
      <w:r w:rsidRPr="00257D2A">
        <w:rPr>
          <w:rFonts w:ascii="Arial" w:hAnsi="Arial" w:cs="Arial"/>
          <w:sz w:val="18"/>
          <w:szCs w:val="18"/>
        </w:rPr>
        <w:t>La formation continue des salariés</w:t>
      </w:r>
    </w:p>
    <w:p w:rsidR="00AA19E7" w:rsidRPr="00257D2A" w:rsidRDefault="00AA19E7" w:rsidP="005F3586">
      <w:pPr>
        <w:pStyle w:val="Paragraphedeliste"/>
        <w:numPr>
          <w:ilvl w:val="0"/>
          <w:numId w:val="42"/>
        </w:numPr>
        <w:spacing w:before="40" w:after="40" w:line="240" w:lineRule="auto"/>
        <w:contextualSpacing w:val="0"/>
        <w:jc w:val="both"/>
        <w:rPr>
          <w:rFonts w:ascii="Arial" w:hAnsi="Arial" w:cs="Arial"/>
          <w:sz w:val="18"/>
          <w:szCs w:val="18"/>
        </w:rPr>
      </w:pPr>
      <w:r w:rsidRPr="00257D2A">
        <w:rPr>
          <w:rFonts w:ascii="Arial" w:hAnsi="Arial" w:cs="Arial"/>
          <w:sz w:val="18"/>
          <w:szCs w:val="18"/>
        </w:rPr>
        <w:t>Les dispositions relatives à l’apprentissage, etc.</w:t>
      </w:r>
    </w:p>
    <w:p w:rsidR="00AA19E7" w:rsidRPr="00257D2A" w:rsidRDefault="00AA19E7" w:rsidP="00432107">
      <w:pPr>
        <w:pStyle w:val="Titre"/>
        <w:spacing w:before="600"/>
        <w:ind w:left="2268"/>
        <w:rPr>
          <w:rFonts w:ascii="Arial" w:hAnsi="Arial" w:cs="Arial"/>
          <w:sz w:val="24"/>
          <w:szCs w:val="24"/>
          <w:u w:color="FF0000"/>
        </w:rPr>
      </w:pPr>
      <w:r w:rsidRPr="00257D2A">
        <w:rPr>
          <w:rFonts w:ascii="Arial" w:hAnsi="Arial" w:cs="Arial"/>
          <w:sz w:val="24"/>
          <w:szCs w:val="24"/>
          <w:u w:color="FF0000"/>
        </w:rPr>
        <w:t>Des acquis pour dynamiser et moderniser l’artisanat du bâtiment</w:t>
      </w:r>
    </w:p>
    <w:p w:rsidR="00AA19E7" w:rsidRPr="00257D2A" w:rsidRDefault="00AA19E7" w:rsidP="00432107">
      <w:pPr>
        <w:spacing w:before="120" w:after="120" w:line="240" w:lineRule="auto"/>
        <w:ind w:left="2268"/>
        <w:jc w:val="both"/>
        <w:rPr>
          <w:rFonts w:ascii="Arial" w:hAnsi="Arial" w:cs="Arial"/>
          <w:sz w:val="18"/>
          <w:szCs w:val="18"/>
        </w:rPr>
      </w:pPr>
      <w:r w:rsidRPr="00257D2A">
        <w:rPr>
          <w:rFonts w:ascii="Arial" w:hAnsi="Arial" w:cs="Arial"/>
          <w:sz w:val="18"/>
          <w:szCs w:val="18"/>
        </w:rPr>
        <w:t>L’action de la CAPEB a permis d’obtenir</w:t>
      </w:r>
    </w:p>
    <w:p w:rsidR="00AA19E7" w:rsidRPr="00257D2A" w:rsidRDefault="00AA19E7" w:rsidP="00432107">
      <w:pPr>
        <w:spacing w:before="120" w:after="120" w:line="240" w:lineRule="auto"/>
        <w:ind w:left="2268"/>
        <w:jc w:val="both"/>
        <w:rPr>
          <w:rFonts w:ascii="Arial" w:hAnsi="Arial" w:cs="Arial"/>
          <w:sz w:val="18"/>
          <w:szCs w:val="18"/>
        </w:rPr>
      </w:pPr>
      <w:r w:rsidRPr="00257D2A">
        <w:rPr>
          <w:rFonts w:ascii="Arial" w:hAnsi="Arial" w:cs="Arial"/>
          <w:sz w:val="18"/>
          <w:szCs w:val="18"/>
        </w:rPr>
        <w:t>Sur le plan économique :</w:t>
      </w:r>
    </w:p>
    <w:p w:rsidR="00AA19E7" w:rsidRPr="00257D2A" w:rsidRDefault="00B2402B" w:rsidP="00432107">
      <w:pPr>
        <w:pStyle w:val="Paragraphedeliste"/>
        <w:numPr>
          <w:ilvl w:val="0"/>
          <w:numId w:val="12"/>
        </w:numPr>
        <w:spacing w:before="40" w:after="40" w:line="240" w:lineRule="auto"/>
        <w:ind w:left="2694" w:hanging="357"/>
        <w:contextualSpacing w:val="0"/>
        <w:jc w:val="both"/>
        <w:rPr>
          <w:rFonts w:ascii="Arial" w:hAnsi="Arial" w:cs="Arial"/>
          <w:sz w:val="18"/>
          <w:szCs w:val="18"/>
        </w:rPr>
      </w:pPr>
      <w:r w:rsidRPr="00257D2A">
        <w:rPr>
          <w:rFonts w:ascii="Arial" w:hAnsi="Arial" w:cs="Arial"/>
          <w:noProof/>
          <w:lang w:eastAsia="fr-FR"/>
        </w:rPr>
        <mc:AlternateContent>
          <mc:Choice Requires="wps">
            <w:drawing>
              <wp:anchor distT="0" distB="0" distL="114300" distR="114300" simplePos="0" relativeHeight="251681280" behindDoc="1" locked="0" layoutInCell="1" allowOverlap="1" wp14:anchorId="07F2F8EE" wp14:editId="0F447245">
                <wp:simplePos x="0" y="0"/>
                <wp:positionH relativeFrom="margin">
                  <wp:align>left</wp:align>
                </wp:positionH>
                <wp:positionV relativeFrom="paragraph">
                  <wp:posOffset>56515</wp:posOffset>
                </wp:positionV>
                <wp:extent cx="1185062" cy="1484985"/>
                <wp:effectExtent l="0" t="0" r="15240" b="20320"/>
                <wp:wrapNone/>
                <wp:docPr id="35" name="Zone de texte 35"/>
                <wp:cNvGraphicFramePr/>
                <a:graphic xmlns:a="http://schemas.openxmlformats.org/drawingml/2006/main">
                  <a:graphicData uri="http://schemas.microsoft.com/office/word/2010/wordprocessingShape">
                    <wps:wsp>
                      <wps:cNvSpPr txBox="1"/>
                      <wps:spPr>
                        <a:xfrm>
                          <a:off x="0" y="0"/>
                          <a:ext cx="1185062" cy="1484985"/>
                        </a:xfrm>
                        <a:prstGeom prst="rect">
                          <a:avLst/>
                        </a:prstGeom>
                        <a:noFill/>
                        <a:ln w="6350">
                          <a:solidFill>
                            <a:srgbClr val="FF0000"/>
                          </a:solidFill>
                        </a:ln>
                        <a:effectLst/>
                      </wps:spPr>
                      <wps:txbx>
                        <w:txbxContent>
                          <w:p w:rsidR="00DE2DBB" w:rsidRPr="00B2402B" w:rsidRDefault="00DE2DBB" w:rsidP="00AA19E7">
                            <w:pPr>
                              <w:spacing w:before="120" w:after="240" w:line="240" w:lineRule="auto"/>
                              <w:rPr>
                                <w:rFonts w:asciiTheme="minorHAnsi" w:hAnsiTheme="minorHAnsi" w:cs="Tahoma"/>
                                <w:sz w:val="18"/>
                                <w:szCs w:val="18"/>
                              </w:rPr>
                            </w:pPr>
                            <w:r w:rsidRPr="00B2402B">
                              <w:rPr>
                                <w:rFonts w:asciiTheme="minorHAnsi" w:hAnsiTheme="minorHAnsi" w:cs="Tahoma"/>
                                <w:sz w:val="18"/>
                                <w:szCs w:val="18"/>
                              </w:rPr>
                              <w:t>La baisse de la TVA à 5,5 % a diminué les prix de</w:t>
                            </w:r>
                            <w:r w:rsidRPr="00B2402B">
                              <w:rPr>
                                <w:rFonts w:asciiTheme="minorHAnsi" w:hAnsiTheme="minorHAnsi"/>
                                <w:b/>
                                <w:sz w:val="18"/>
                                <w:szCs w:val="18"/>
                              </w:rPr>
                              <w:t xml:space="preserve"> 14 %</w:t>
                            </w:r>
                            <w:r w:rsidRPr="00B2402B">
                              <w:rPr>
                                <w:rFonts w:asciiTheme="minorHAnsi" w:hAnsiTheme="minorHAnsi" w:cs="Tahoma"/>
                                <w:sz w:val="18"/>
                                <w:szCs w:val="18"/>
                              </w:rPr>
                              <w:t xml:space="preserve">, généré </w:t>
                            </w:r>
                            <w:r w:rsidRPr="00B2402B">
                              <w:rPr>
                                <w:rFonts w:asciiTheme="minorHAnsi" w:hAnsiTheme="minorHAnsi"/>
                                <w:b/>
                                <w:sz w:val="18"/>
                                <w:szCs w:val="18"/>
                              </w:rPr>
                              <w:t>2 milliards</w:t>
                            </w:r>
                            <w:r w:rsidRPr="00B2402B">
                              <w:rPr>
                                <w:rFonts w:asciiTheme="minorHAnsi" w:hAnsiTheme="minorHAnsi" w:cs="Tahoma"/>
                                <w:sz w:val="18"/>
                                <w:szCs w:val="18"/>
                              </w:rPr>
                              <w:t xml:space="preserve"> de travaux supplémentaires et créé </w:t>
                            </w:r>
                            <w:r w:rsidRPr="00B2402B">
                              <w:rPr>
                                <w:rFonts w:asciiTheme="minorHAnsi" w:hAnsiTheme="minorHAnsi"/>
                                <w:b/>
                                <w:sz w:val="18"/>
                                <w:szCs w:val="18"/>
                              </w:rPr>
                              <w:t>53 000</w:t>
                            </w:r>
                            <w:r w:rsidRPr="00B2402B">
                              <w:rPr>
                                <w:rFonts w:asciiTheme="minorHAnsi" w:hAnsiTheme="minorHAnsi" w:cs="Tahoma"/>
                                <w:sz w:val="18"/>
                                <w:szCs w:val="18"/>
                              </w:rPr>
                              <w:t xml:space="preserve"> emplois, dont 40 000 dans le bâtiment.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2F8EE" id="Zone de texte 35" o:spid="_x0000_s1053" type="#_x0000_t202" style="position:absolute;left:0;text-align:left;margin-left:0;margin-top:4.45pt;width:93.3pt;height:116.95pt;z-index:-251635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" filled="f" strokecolor="red" strokeweight=".5pt">
                <v:textbox>
                  <w:txbxContent>
                    <w:p w:rsidR="00DE2DBB" w:rsidRPr="00B2402B" w:rsidRDefault="00DE2DBB" w:rsidP="00AA19E7">
                      <w:pPr>
                        <w:spacing w:before="120" w:after="240" w:line="240" w:lineRule="auto"/>
                        <w:rPr>
                          <w:rFonts w:asciiTheme="minorHAnsi" w:hAnsiTheme="minorHAnsi" w:cs="Tahoma"/>
                          <w:sz w:val="18"/>
                          <w:szCs w:val="18"/>
                        </w:rPr>
                      </w:pPr>
                      <w:r w:rsidRPr="00B2402B">
                        <w:rPr>
                          <w:rFonts w:asciiTheme="minorHAnsi" w:hAnsiTheme="minorHAnsi" w:cs="Tahoma"/>
                          <w:sz w:val="18"/>
                          <w:szCs w:val="18"/>
                        </w:rPr>
                        <w:t>La baisse de la TVA à 5,5 % a diminué les prix de</w:t>
                      </w:r>
                      <w:r w:rsidRPr="00B2402B">
                        <w:rPr>
                          <w:rFonts w:asciiTheme="minorHAnsi" w:hAnsiTheme="minorHAnsi"/>
                          <w:b/>
                          <w:sz w:val="18"/>
                          <w:szCs w:val="18"/>
                        </w:rPr>
                        <w:t xml:space="preserve"> 14 %</w:t>
                      </w:r>
                      <w:r w:rsidRPr="00B2402B">
                        <w:rPr>
                          <w:rFonts w:asciiTheme="minorHAnsi" w:hAnsiTheme="minorHAnsi" w:cs="Tahoma"/>
                          <w:sz w:val="18"/>
                          <w:szCs w:val="18"/>
                        </w:rPr>
                        <w:t xml:space="preserve">, généré </w:t>
                      </w:r>
                      <w:r w:rsidRPr="00B2402B">
                        <w:rPr>
                          <w:rFonts w:asciiTheme="minorHAnsi" w:hAnsiTheme="minorHAnsi"/>
                          <w:b/>
                          <w:sz w:val="18"/>
                          <w:szCs w:val="18"/>
                        </w:rPr>
                        <w:t>2 milliards</w:t>
                      </w:r>
                      <w:r w:rsidRPr="00B2402B">
                        <w:rPr>
                          <w:rFonts w:asciiTheme="minorHAnsi" w:hAnsiTheme="minorHAnsi" w:cs="Tahoma"/>
                          <w:sz w:val="18"/>
                          <w:szCs w:val="18"/>
                        </w:rPr>
                        <w:t xml:space="preserve"> de travaux supplémentaires et créé </w:t>
                      </w:r>
                      <w:r w:rsidRPr="00B2402B">
                        <w:rPr>
                          <w:rFonts w:asciiTheme="minorHAnsi" w:hAnsiTheme="minorHAnsi"/>
                          <w:b/>
                          <w:sz w:val="18"/>
                          <w:szCs w:val="18"/>
                        </w:rPr>
                        <w:t>53 000</w:t>
                      </w:r>
                      <w:r w:rsidRPr="00B2402B">
                        <w:rPr>
                          <w:rFonts w:asciiTheme="minorHAnsi" w:hAnsiTheme="minorHAnsi" w:cs="Tahoma"/>
                          <w:sz w:val="18"/>
                          <w:szCs w:val="18"/>
                        </w:rPr>
                        <w:t xml:space="preserve"> emplois, dont 40 000 dans le bâtiment.</w:t>
                      </w:r>
                    </w:p>
                  </w:txbxContent>
                </v:textbox>
                <w10:wrap anchorx="margin"/>
              </v:shape>
            </w:pict>
          </mc:Fallback>
        </mc:AlternateContent>
      </w:r>
      <w:r w:rsidR="00AA19E7" w:rsidRPr="00257D2A">
        <w:rPr>
          <w:rFonts w:ascii="Arial" w:hAnsi="Arial" w:cs="Arial"/>
          <w:sz w:val="18"/>
          <w:szCs w:val="18"/>
        </w:rPr>
        <w:t>La TVA à 5,5% pour la rénovation énergétique et le logement social (après avoir obtenu en 1999 l’application de ce taux pour l’ensemble de la rénovation des logements).</w:t>
      </w:r>
    </w:p>
    <w:p w:rsidR="00AA19E7" w:rsidRPr="00257D2A" w:rsidRDefault="00AA19E7" w:rsidP="00432107">
      <w:pPr>
        <w:pStyle w:val="Paragraphedeliste"/>
        <w:numPr>
          <w:ilvl w:val="0"/>
          <w:numId w:val="12"/>
        </w:numPr>
        <w:spacing w:before="40" w:after="40" w:line="240" w:lineRule="auto"/>
        <w:ind w:left="2694" w:hanging="357"/>
        <w:contextualSpacing w:val="0"/>
        <w:jc w:val="both"/>
        <w:rPr>
          <w:rFonts w:ascii="Arial" w:hAnsi="Arial" w:cs="Arial"/>
          <w:sz w:val="18"/>
          <w:szCs w:val="18"/>
        </w:rPr>
      </w:pPr>
      <w:r w:rsidRPr="00257D2A">
        <w:rPr>
          <w:rFonts w:ascii="Arial" w:hAnsi="Arial" w:cs="Arial"/>
          <w:sz w:val="18"/>
          <w:szCs w:val="18"/>
        </w:rPr>
        <w:t>Des crédits d’impôts sur les travaux d’économie d’énergie, d’accessibilité et sur l’apprentissage.</w:t>
      </w:r>
    </w:p>
    <w:p w:rsidR="00AA19E7" w:rsidRPr="00257D2A" w:rsidRDefault="00AA19E7" w:rsidP="00432107">
      <w:pPr>
        <w:pStyle w:val="Paragraphedeliste"/>
        <w:numPr>
          <w:ilvl w:val="0"/>
          <w:numId w:val="12"/>
        </w:numPr>
        <w:spacing w:before="40" w:after="40" w:line="240" w:lineRule="auto"/>
        <w:ind w:left="2694" w:hanging="357"/>
        <w:contextualSpacing w:val="0"/>
        <w:jc w:val="both"/>
        <w:rPr>
          <w:rFonts w:ascii="Arial" w:hAnsi="Arial" w:cs="Arial"/>
          <w:sz w:val="18"/>
          <w:szCs w:val="18"/>
        </w:rPr>
      </w:pPr>
      <w:r w:rsidRPr="00257D2A">
        <w:rPr>
          <w:rFonts w:ascii="Arial" w:hAnsi="Arial" w:cs="Arial"/>
          <w:sz w:val="18"/>
          <w:szCs w:val="18"/>
        </w:rPr>
        <w:t>L’éco PTZ et son articulation avec le crédit d’impôt pour les économies d’énergie.</w:t>
      </w:r>
    </w:p>
    <w:p w:rsidR="00AA19E7" w:rsidRPr="00257D2A" w:rsidRDefault="00AA19E7" w:rsidP="00432107">
      <w:pPr>
        <w:pStyle w:val="Paragraphedeliste"/>
        <w:numPr>
          <w:ilvl w:val="0"/>
          <w:numId w:val="12"/>
        </w:numPr>
        <w:spacing w:before="40" w:after="40" w:line="240" w:lineRule="auto"/>
        <w:ind w:left="2694" w:hanging="357"/>
        <w:contextualSpacing w:val="0"/>
        <w:jc w:val="both"/>
        <w:rPr>
          <w:rFonts w:ascii="Arial" w:hAnsi="Arial" w:cs="Arial"/>
          <w:sz w:val="18"/>
          <w:szCs w:val="18"/>
        </w:rPr>
      </w:pPr>
      <w:r w:rsidRPr="00257D2A">
        <w:rPr>
          <w:rFonts w:ascii="Arial" w:hAnsi="Arial" w:cs="Arial"/>
          <w:sz w:val="18"/>
          <w:szCs w:val="18"/>
        </w:rPr>
        <w:t>La reconnaissance de la possibilité pour les entreprises de faire la preuve de leurs capacités par tous moyens, y compris par le Certificat d’Identité Professionnelle (CIP).</w:t>
      </w:r>
    </w:p>
    <w:p w:rsidR="00AA19E7" w:rsidRPr="00257D2A" w:rsidRDefault="00AA19E7" w:rsidP="00432107">
      <w:pPr>
        <w:pStyle w:val="Paragraphedeliste"/>
        <w:numPr>
          <w:ilvl w:val="0"/>
          <w:numId w:val="12"/>
        </w:numPr>
        <w:spacing w:before="40" w:after="40" w:line="240" w:lineRule="auto"/>
        <w:ind w:left="2694" w:hanging="357"/>
        <w:contextualSpacing w:val="0"/>
        <w:jc w:val="both"/>
        <w:rPr>
          <w:rFonts w:ascii="Arial" w:hAnsi="Arial" w:cs="Arial"/>
          <w:sz w:val="18"/>
          <w:szCs w:val="18"/>
        </w:rPr>
      </w:pPr>
      <w:r w:rsidRPr="00257D2A">
        <w:rPr>
          <w:rFonts w:ascii="Arial" w:hAnsi="Arial" w:cs="Arial"/>
          <w:sz w:val="18"/>
          <w:szCs w:val="18"/>
        </w:rPr>
        <w:t>La reconnaissance de la marque ECO Artisan® en tant que signe RGE au profit des artisans investis dans la performance énergétique des bâtiments.</w:t>
      </w:r>
    </w:p>
    <w:p w:rsidR="00AA19E7" w:rsidRPr="00257D2A" w:rsidRDefault="00AA19E7" w:rsidP="00432107">
      <w:pPr>
        <w:pStyle w:val="Paragraphedeliste"/>
        <w:numPr>
          <w:ilvl w:val="0"/>
          <w:numId w:val="12"/>
        </w:numPr>
        <w:spacing w:before="40" w:after="40" w:line="240" w:lineRule="auto"/>
        <w:ind w:left="2694" w:hanging="357"/>
        <w:contextualSpacing w:val="0"/>
        <w:jc w:val="both"/>
        <w:rPr>
          <w:rFonts w:ascii="Arial" w:hAnsi="Arial" w:cs="Arial"/>
          <w:sz w:val="18"/>
          <w:szCs w:val="18"/>
        </w:rPr>
      </w:pPr>
      <w:r w:rsidRPr="00257D2A">
        <w:rPr>
          <w:rFonts w:ascii="Arial" w:hAnsi="Arial" w:cs="Arial"/>
          <w:sz w:val="18"/>
          <w:szCs w:val="18"/>
        </w:rPr>
        <w:t xml:space="preserve">La création et le déploiement de la marque </w:t>
      </w:r>
      <w:proofErr w:type="spellStart"/>
      <w:r w:rsidRPr="00257D2A">
        <w:rPr>
          <w:rFonts w:ascii="Arial" w:hAnsi="Arial" w:cs="Arial"/>
          <w:sz w:val="18"/>
          <w:szCs w:val="18"/>
        </w:rPr>
        <w:t>Handibat</w:t>
      </w:r>
      <w:proofErr w:type="spellEnd"/>
      <w:r w:rsidRPr="00257D2A">
        <w:rPr>
          <w:rFonts w:ascii="Arial" w:hAnsi="Arial" w:cs="Arial"/>
          <w:sz w:val="18"/>
          <w:szCs w:val="18"/>
        </w:rPr>
        <w:t>®</w:t>
      </w:r>
      <w:r w:rsidR="00BE42B8">
        <w:rPr>
          <w:rFonts w:ascii="Arial" w:hAnsi="Arial" w:cs="Arial"/>
          <w:sz w:val="18"/>
          <w:szCs w:val="18"/>
        </w:rPr>
        <w:t xml:space="preserve">, puis de la marque </w:t>
      </w:r>
      <w:proofErr w:type="spellStart"/>
      <w:r w:rsidR="00BE42B8">
        <w:rPr>
          <w:rFonts w:ascii="Arial" w:hAnsi="Arial" w:cs="Arial"/>
          <w:sz w:val="18"/>
          <w:szCs w:val="18"/>
        </w:rPr>
        <w:t>Sylverbat</w:t>
      </w:r>
      <w:proofErr w:type="spellEnd"/>
      <w:r w:rsidR="00BE42B8">
        <w:rPr>
          <w:rFonts w:ascii="Arial" w:hAnsi="Arial" w:cs="Arial"/>
          <w:sz w:val="18"/>
          <w:szCs w:val="18"/>
        </w:rPr>
        <w:t>,</w:t>
      </w:r>
      <w:r w:rsidRPr="00257D2A">
        <w:rPr>
          <w:rFonts w:ascii="Arial" w:hAnsi="Arial" w:cs="Arial"/>
          <w:sz w:val="18"/>
          <w:szCs w:val="18"/>
        </w:rPr>
        <w:t xml:space="preserve"> pour les artisans soucieux d’apporter une prestation personnalisée pour l’accessibilité et l’adaptation des bâtiments.</w:t>
      </w:r>
    </w:p>
    <w:p w:rsidR="00AA19E7" w:rsidRPr="00257D2A" w:rsidRDefault="00AA19E7" w:rsidP="00432107">
      <w:pPr>
        <w:pStyle w:val="Paragraphedeliste"/>
        <w:numPr>
          <w:ilvl w:val="0"/>
          <w:numId w:val="12"/>
        </w:numPr>
        <w:spacing w:before="40" w:after="40" w:line="240" w:lineRule="auto"/>
        <w:ind w:left="2694" w:hanging="357"/>
        <w:contextualSpacing w:val="0"/>
        <w:jc w:val="both"/>
        <w:rPr>
          <w:rFonts w:ascii="Arial" w:hAnsi="Arial" w:cs="Arial"/>
          <w:sz w:val="18"/>
          <w:szCs w:val="18"/>
        </w:rPr>
      </w:pPr>
      <w:r w:rsidRPr="00257D2A">
        <w:rPr>
          <w:rFonts w:ascii="Arial" w:hAnsi="Arial" w:cs="Arial"/>
          <w:sz w:val="18"/>
          <w:szCs w:val="18"/>
        </w:rPr>
        <w:t>L’encadrement du régime de</w:t>
      </w:r>
      <w:r w:rsidR="00C03D73" w:rsidRPr="00257D2A">
        <w:rPr>
          <w:rFonts w:ascii="Arial" w:hAnsi="Arial" w:cs="Arial"/>
          <w:sz w:val="18"/>
          <w:szCs w:val="18"/>
        </w:rPr>
        <w:t xml:space="preserve"> l’auto</w:t>
      </w:r>
      <w:r w:rsidRPr="00257D2A">
        <w:rPr>
          <w:rFonts w:ascii="Arial" w:hAnsi="Arial" w:cs="Arial"/>
          <w:sz w:val="18"/>
          <w:szCs w:val="18"/>
        </w:rPr>
        <w:t>entrepreneur</w:t>
      </w:r>
    </w:p>
    <w:p w:rsidR="00AA19E7" w:rsidRPr="00257D2A" w:rsidRDefault="00AA19E7" w:rsidP="00432107">
      <w:pPr>
        <w:pStyle w:val="Paragraphedeliste"/>
        <w:numPr>
          <w:ilvl w:val="0"/>
          <w:numId w:val="12"/>
        </w:numPr>
        <w:spacing w:before="40" w:after="40" w:line="240" w:lineRule="auto"/>
        <w:ind w:left="2694" w:hanging="357"/>
        <w:contextualSpacing w:val="0"/>
        <w:jc w:val="both"/>
        <w:rPr>
          <w:rFonts w:ascii="Arial" w:hAnsi="Arial" w:cs="Arial"/>
          <w:sz w:val="18"/>
          <w:szCs w:val="18"/>
        </w:rPr>
      </w:pPr>
      <w:r w:rsidRPr="00257D2A">
        <w:rPr>
          <w:rFonts w:ascii="Arial" w:hAnsi="Arial" w:cs="Arial"/>
          <w:sz w:val="18"/>
          <w:szCs w:val="18"/>
        </w:rPr>
        <w:t>Des mesures de lutte contre les concurrences déloyales</w:t>
      </w:r>
    </w:p>
    <w:p w:rsidR="00AA19E7" w:rsidRPr="00257D2A" w:rsidRDefault="00AA19E7" w:rsidP="00432107">
      <w:pPr>
        <w:pStyle w:val="Paragraphedeliste"/>
        <w:numPr>
          <w:ilvl w:val="0"/>
          <w:numId w:val="12"/>
        </w:numPr>
        <w:spacing w:before="40" w:after="40" w:line="240" w:lineRule="auto"/>
        <w:ind w:left="2694" w:hanging="357"/>
        <w:contextualSpacing w:val="0"/>
        <w:jc w:val="both"/>
        <w:rPr>
          <w:rFonts w:ascii="Arial" w:hAnsi="Arial" w:cs="Arial"/>
          <w:sz w:val="18"/>
          <w:szCs w:val="18"/>
        </w:rPr>
      </w:pPr>
      <w:r w:rsidRPr="00257D2A">
        <w:rPr>
          <w:rFonts w:ascii="Arial" w:hAnsi="Arial" w:cs="Arial"/>
          <w:sz w:val="18"/>
          <w:szCs w:val="18"/>
        </w:rPr>
        <w:t xml:space="preserve">Le cofinancement des formations </w:t>
      </w:r>
      <w:proofErr w:type="spellStart"/>
      <w:r w:rsidRPr="00257D2A">
        <w:rPr>
          <w:rFonts w:ascii="Arial" w:hAnsi="Arial" w:cs="Arial"/>
          <w:sz w:val="18"/>
          <w:szCs w:val="18"/>
        </w:rPr>
        <w:t>FEEBat</w:t>
      </w:r>
      <w:proofErr w:type="spellEnd"/>
      <w:r w:rsidRPr="00257D2A">
        <w:rPr>
          <w:rFonts w:ascii="Arial" w:hAnsi="Arial" w:cs="Arial"/>
          <w:sz w:val="18"/>
          <w:szCs w:val="18"/>
        </w:rPr>
        <w:t xml:space="preserve"> dans le cadre du dispositif des CEE.</w:t>
      </w:r>
    </w:p>
    <w:p w:rsidR="00AA19E7" w:rsidRPr="00257D2A" w:rsidRDefault="00AA19E7" w:rsidP="00432107">
      <w:pPr>
        <w:spacing w:before="120" w:after="120" w:line="240" w:lineRule="auto"/>
        <w:ind w:left="2268"/>
        <w:jc w:val="both"/>
        <w:rPr>
          <w:rFonts w:ascii="Arial" w:hAnsi="Arial" w:cs="Arial"/>
          <w:sz w:val="18"/>
          <w:szCs w:val="18"/>
        </w:rPr>
      </w:pPr>
      <w:r w:rsidRPr="00257D2A">
        <w:rPr>
          <w:rFonts w:ascii="Arial" w:hAnsi="Arial" w:cs="Arial"/>
          <w:sz w:val="18"/>
          <w:szCs w:val="18"/>
        </w:rPr>
        <w:t>Sur le plan social :</w:t>
      </w:r>
    </w:p>
    <w:p w:rsidR="00AA19E7" w:rsidRPr="00257D2A" w:rsidRDefault="00AA19E7" w:rsidP="00432107">
      <w:pPr>
        <w:pStyle w:val="Paragraphedeliste"/>
        <w:numPr>
          <w:ilvl w:val="0"/>
          <w:numId w:val="12"/>
        </w:numPr>
        <w:spacing w:before="40" w:after="40" w:line="240" w:lineRule="auto"/>
        <w:ind w:left="2694" w:hanging="357"/>
        <w:contextualSpacing w:val="0"/>
        <w:jc w:val="both"/>
        <w:rPr>
          <w:rFonts w:ascii="Arial" w:hAnsi="Arial" w:cs="Arial"/>
          <w:sz w:val="18"/>
          <w:szCs w:val="18"/>
        </w:rPr>
      </w:pPr>
      <w:r w:rsidRPr="00257D2A">
        <w:rPr>
          <w:rFonts w:ascii="Arial" w:hAnsi="Arial" w:cs="Arial"/>
          <w:sz w:val="18"/>
          <w:szCs w:val="18"/>
        </w:rPr>
        <w:t>L’instauration du régime d’indemnités journalières.</w:t>
      </w:r>
    </w:p>
    <w:p w:rsidR="00AA19E7" w:rsidRPr="00257D2A" w:rsidRDefault="00AA19E7" w:rsidP="00432107">
      <w:pPr>
        <w:pStyle w:val="Paragraphedeliste"/>
        <w:numPr>
          <w:ilvl w:val="0"/>
          <w:numId w:val="12"/>
        </w:numPr>
        <w:spacing w:before="40" w:after="40" w:line="240" w:lineRule="auto"/>
        <w:ind w:left="2694" w:hanging="357"/>
        <w:contextualSpacing w:val="0"/>
        <w:jc w:val="both"/>
        <w:rPr>
          <w:rFonts w:ascii="Arial" w:hAnsi="Arial" w:cs="Arial"/>
          <w:sz w:val="18"/>
          <w:szCs w:val="18"/>
        </w:rPr>
      </w:pPr>
      <w:r w:rsidRPr="00257D2A">
        <w:rPr>
          <w:rFonts w:ascii="Arial" w:hAnsi="Arial" w:cs="Arial"/>
          <w:sz w:val="18"/>
          <w:szCs w:val="18"/>
        </w:rPr>
        <w:t>L’alignement des prestations maladie des artisans retraités sur le régime général.</w:t>
      </w:r>
    </w:p>
    <w:p w:rsidR="00AA19E7" w:rsidRPr="00257D2A" w:rsidRDefault="00AA19E7" w:rsidP="00432107">
      <w:pPr>
        <w:pStyle w:val="Paragraphedeliste"/>
        <w:numPr>
          <w:ilvl w:val="0"/>
          <w:numId w:val="12"/>
        </w:numPr>
        <w:spacing w:before="40" w:after="40" w:line="240" w:lineRule="auto"/>
        <w:ind w:left="2694" w:hanging="357"/>
        <w:contextualSpacing w:val="0"/>
        <w:jc w:val="both"/>
        <w:rPr>
          <w:rFonts w:ascii="Arial" w:hAnsi="Arial" w:cs="Arial"/>
          <w:sz w:val="18"/>
          <w:szCs w:val="18"/>
        </w:rPr>
      </w:pPr>
      <w:r w:rsidRPr="00257D2A">
        <w:rPr>
          <w:rFonts w:ascii="Arial" w:hAnsi="Arial" w:cs="Arial"/>
          <w:sz w:val="18"/>
          <w:szCs w:val="18"/>
        </w:rPr>
        <w:t>La représentation des artisans dans les caisses de la sécurité sociale.</w:t>
      </w:r>
    </w:p>
    <w:p w:rsidR="00AA19E7" w:rsidRPr="00257D2A" w:rsidRDefault="00AA19E7" w:rsidP="00432107">
      <w:pPr>
        <w:pStyle w:val="Paragraphedeliste"/>
        <w:numPr>
          <w:ilvl w:val="0"/>
          <w:numId w:val="12"/>
        </w:numPr>
        <w:spacing w:before="40" w:after="40" w:line="240" w:lineRule="auto"/>
        <w:ind w:left="2694" w:hanging="357"/>
        <w:contextualSpacing w:val="0"/>
        <w:jc w:val="both"/>
        <w:rPr>
          <w:rFonts w:ascii="Arial" w:hAnsi="Arial" w:cs="Arial"/>
          <w:sz w:val="18"/>
          <w:szCs w:val="18"/>
        </w:rPr>
      </w:pPr>
      <w:r w:rsidRPr="00257D2A">
        <w:rPr>
          <w:rFonts w:ascii="Arial" w:hAnsi="Arial" w:cs="Arial"/>
          <w:sz w:val="18"/>
          <w:szCs w:val="18"/>
        </w:rPr>
        <w:t>La reconnaissance des conjoint(e)s d’artisans et la création de leur statut.</w:t>
      </w:r>
    </w:p>
    <w:p w:rsidR="00AA19E7" w:rsidRPr="00257D2A" w:rsidRDefault="00AA19E7" w:rsidP="00432107">
      <w:pPr>
        <w:pStyle w:val="Paragraphedeliste"/>
        <w:numPr>
          <w:ilvl w:val="0"/>
          <w:numId w:val="12"/>
        </w:numPr>
        <w:spacing w:before="40" w:after="40" w:line="240" w:lineRule="auto"/>
        <w:ind w:left="2694" w:hanging="357"/>
        <w:contextualSpacing w:val="0"/>
        <w:jc w:val="both"/>
        <w:rPr>
          <w:rFonts w:ascii="Arial" w:hAnsi="Arial" w:cs="Arial"/>
          <w:sz w:val="18"/>
          <w:szCs w:val="18"/>
        </w:rPr>
      </w:pPr>
      <w:r w:rsidRPr="00257D2A">
        <w:rPr>
          <w:rFonts w:ascii="Arial" w:hAnsi="Arial" w:cs="Arial"/>
          <w:sz w:val="18"/>
          <w:szCs w:val="18"/>
        </w:rPr>
        <w:t>La mise en place d’un FAF pour les artisans et leurs les conjoints, puis pour les salariés de l’artisanat du bâtiment.</w:t>
      </w:r>
    </w:p>
    <w:p w:rsidR="00AA19E7" w:rsidRPr="00257D2A" w:rsidRDefault="00AA19E7" w:rsidP="00432107">
      <w:pPr>
        <w:pStyle w:val="Paragraphedeliste"/>
        <w:numPr>
          <w:ilvl w:val="0"/>
          <w:numId w:val="12"/>
        </w:numPr>
        <w:spacing w:before="40" w:after="40" w:line="240" w:lineRule="auto"/>
        <w:ind w:left="2694" w:hanging="357"/>
        <w:contextualSpacing w:val="0"/>
        <w:jc w:val="both"/>
        <w:rPr>
          <w:rFonts w:ascii="Arial" w:hAnsi="Arial" w:cs="Arial"/>
          <w:sz w:val="18"/>
          <w:szCs w:val="18"/>
        </w:rPr>
      </w:pPr>
      <w:r w:rsidRPr="00257D2A">
        <w:rPr>
          <w:rFonts w:ascii="Arial" w:hAnsi="Arial" w:cs="Arial"/>
          <w:sz w:val="18"/>
          <w:szCs w:val="18"/>
        </w:rPr>
        <w:t>La reconnaissance par la loi d’un statut au maître d’apprentissage.</w:t>
      </w:r>
    </w:p>
    <w:p w:rsidR="00AA19E7" w:rsidRPr="00257D2A" w:rsidRDefault="00AA19E7" w:rsidP="00432107">
      <w:pPr>
        <w:pStyle w:val="Paragraphedeliste"/>
        <w:numPr>
          <w:ilvl w:val="0"/>
          <w:numId w:val="12"/>
        </w:numPr>
        <w:spacing w:before="40" w:after="40" w:line="240" w:lineRule="auto"/>
        <w:ind w:left="2694" w:hanging="357"/>
        <w:contextualSpacing w:val="0"/>
        <w:jc w:val="both"/>
        <w:rPr>
          <w:rFonts w:ascii="Arial" w:hAnsi="Arial" w:cs="Arial"/>
          <w:sz w:val="18"/>
          <w:szCs w:val="18"/>
        </w:rPr>
      </w:pPr>
      <w:r w:rsidRPr="00257D2A">
        <w:rPr>
          <w:rFonts w:ascii="Arial" w:hAnsi="Arial" w:cs="Arial"/>
          <w:sz w:val="18"/>
          <w:szCs w:val="18"/>
        </w:rPr>
        <w:t>La loi sur la qualification de l’artisanat.</w:t>
      </w:r>
    </w:p>
    <w:p w:rsidR="00AA19E7" w:rsidRPr="00257D2A" w:rsidRDefault="00AA19E7" w:rsidP="00432107">
      <w:pPr>
        <w:pStyle w:val="Paragraphedeliste"/>
        <w:numPr>
          <w:ilvl w:val="0"/>
          <w:numId w:val="12"/>
        </w:numPr>
        <w:spacing w:before="40" w:after="40" w:line="240" w:lineRule="auto"/>
        <w:ind w:left="2694" w:hanging="357"/>
        <w:contextualSpacing w:val="0"/>
        <w:jc w:val="both"/>
        <w:rPr>
          <w:rFonts w:ascii="Arial" w:hAnsi="Arial" w:cs="Arial"/>
          <w:sz w:val="18"/>
          <w:szCs w:val="18"/>
        </w:rPr>
      </w:pPr>
      <w:r w:rsidRPr="00257D2A">
        <w:rPr>
          <w:rFonts w:ascii="Arial" w:hAnsi="Arial" w:cs="Arial"/>
          <w:sz w:val="18"/>
          <w:szCs w:val="18"/>
        </w:rPr>
        <w:t>L’extension de l’accord relatif au développement du dialogue social dans l’artisanat du bâtiment</w:t>
      </w:r>
    </w:p>
    <w:p w:rsidR="00AA19E7" w:rsidRPr="00257D2A" w:rsidRDefault="00AA19E7" w:rsidP="00432107">
      <w:pPr>
        <w:pStyle w:val="Paragraphedeliste"/>
        <w:numPr>
          <w:ilvl w:val="0"/>
          <w:numId w:val="12"/>
        </w:numPr>
        <w:spacing w:before="40" w:after="40" w:line="240" w:lineRule="auto"/>
        <w:ind w:left="2694" w:hanging="357"/>
        <w:contextualSpacing w:val="0"/>
        <w:jc w:val="both"/>
        <w:rPr>
          <w:rFonts w:ascii="Arial" w:hAnsi="Arial" w:cs="Arial"/>
          <w:sz w:val="18"/>
          <w:szCs w:val="18"/>
        </w:rPr>
      </w:pPr>
      <w:r w:rsidRPr="00257D2A">
        <w:rPr>
          <w:rFonts w:ascii="Arial" w:hAnsi="Arial" w:cs="Arial"/>
          <w:sz w:val="18"/>
          <w:szCs w:val="18"/>
        </w:rPr>
        <w:t>La mise en place de chèques vacances pour les salariés de l’artisanat</w:t>
      </w:r>
    </w:p>
    <w:p w:rsidR="002013DD" w:rsidRPr="00257D2A" w:rsidRDefault="002013DD">
      <w:pPr>
        <w:rPr>
          <w:rFonts w:ascii="Arial" w:hAnsi="Arial" w:cs="Arial"/>
          <w:sz w:val="18"/>
          <w:szCs w:val="18"/>
        </w:rPr>
      </w:pPr>
      <w:r w:rsidRPr="00257D2A">
        <w:rPr>
          <w:rFonts w:ascii="Arial" w:hAnsi="Arial" w:cs="Arial"/>
          <w:sz w:val="18"/>
          <w:szCs w:val="18"/>
        </w:rPr>
        <w:br w:type="page"/>
      </w:r>
    </w:p>
    <w:p w:rsidR="00AA19E7" w:rsidRPr="00257D2A" w:rsidRDefault="00AA19E7" w:rsidP="00317A7E">
      <w:pPr>
        <w:pStyle w:val="Titre"/>
        <w:spacing w:before="600"/>
        <w:ind w:left="2268"/>
        <w:rPr>
          <w:rFonts w:ascii="Arial" w:hAnsi="Arial" w:cs="Arial"/>
          <w:sz w:val="24"/>
          <w:szCs w:val="24"/>
          <w:u w:color="FF0000"/>
        </w:rPr>
      </w:pPr>
      <w:r w:rsidRPr="00257D2A">
        <w:rPr>
          <w:rFonts w:ascii="Arial" w:hAnsi="Arial" w:cs="Arial"/>
          <w:sz w:val="24"/>
          <w:szCs w:val="24"/>
          <w:u w:color="FF0000"/>
        </w:rPr>
        <w:t>Une action interprofessionnelle</w:t>
      </w:r>
    </w:p>
    <w:p w:rsidR="00FE7FD9" w:rsidRPr="00257D2A" w:rsidRDefault="00334F48" w:rsidP="00317A7E">
      <w:pPr>
        <w:spacing w:before="120" w:after="120" w:line="240" w:lineRule="auto"/>
        <w:ind w:left="2268"/>
        <w:jc w:val="both"/>
        <w:rPr>
          <w:rFonts w:ascii="Arial" w:hAnsi="Arial" w:cs="Arial"/>
          <w:sz w:val="18"/>
          <w:szCs w:val="18"/>
        </w:rPr>
      </w:pPr>
      <w:r w:rsidRPr="00257D2A">
        <w:rPr>
          <w:rFonts w:ascii="Arial" w:hAnsi="Arial" w:cs="Arial"/>
          <w:noProof/>
          <w:sz w:val="18"/>
          <w:szCs w:val="18"/>
          <w:lang w:eastAsia="fr-FR"/>
        </w:rPr>
        <mc:AlternateContent>
          <mc:Choice Requires="wps">
            <w:drawing>
              <wp:anchor distT="0" distB="0" distL="114300" distR="114300" simplePos="0" relativeHeight="251761152" behindDoc="0" locked="0" layoutInCell="1" allowOverlap="1" wp14:anchorId="4FE07032" wp14:editId="703D11AB">
                <wp:simplePos x="0" y="0"/>
                <wp:positionH relativeFrom="column">
                  <wp:posOffset>-167262</wp:posOffset>
                </wp:positionH>
                <wp:positionV relativeFrom="paragraph">
                  <wp:posOffset>142068</wp:posOffset>
                </wp:positionV>
                <wp:extent cx="1103870" cy="988541"/>
                <wp:effectExtent l="0" t="0" r="1270" b="2540"/>
                <wp:wrapNone/>
                <wp:docPr id="27" name="Zone de texte 27"/>
                <wp:cNvGraphicFramePr/>
                <a:graphic xmlns:a="http://schemas.openxmlformats.org/drawingml/2006/main">
                  <a:graphicData uri="http://schemas.microsoft.com/office/word/2010/wordprocessingShape">
                    <wps:wsp>
                      <wps:cNvSpPr txBox="1"/>
                      <wps:spPr>
                        <a:xfrm>
                          <a:off x="0" y="0"/>
                          <a:ext cx="1103870" cy="98854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E2DBB" w:rsidRPr="00590083" w:rsidRDefault="00DE2DBB" w:rsidP="00334F48">
                            <w:pPr>
                              <w:jc w:val="center"/>
                            </w:pPr>
                            <w:r w:rsidRPr="00590083">
                              <w:rPr>
                                <w:noProof/>
                                <w:lang w:eastAsia="fr-FR"/>
                              </w:rPr>
                              <w:drawing>
                                <wp:inline distT="0" distB="0" distL="0" distR="0" wp14:anchorId="7EDC21DA" wp14:editId="5E0BAC38">
                                  <wp:extent cx="906366" cy="832021"/>
                                  <wp:effectExtent l="0" t="0" r="8255" b="635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918536" cy="8431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07032" id="Zone de texte 27" o:spid="_x0000_s1054" type="#_x0000_t202" style="position:absolute;left:0;text-align:left;margin-left:-13.15pt;margin-top:11.2pt;width:86.9pt;height:77.8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" fillcolor="white [3201]" stroked="f" strokeweight=".5pt">
                <v:textbox>
                  <w:txbxContent>
                    <w:p w:rsidR="00DE2DBB" w:rsidRPr="00590083" w:rsidRDefault="00DE2DBB" w:rsidP="00334F48">
                      <w:pPr>
                        <w:jc w:val="center"/>
                      </w:pPr>
                      <w:r w:rsidRPr="00590083">
                        <w:rPr>
                          <w:noProof/>
                          <w:lang w:eastAsia="fr-FR"/>
                        </w:rPr>
                        <w:drawing>
                          <wp:inline distT="0" distB="0" distL="0" distR="0" wp14:anchorId="7EDC21DA" wp14:editId="5E0BAC38">
                            <wp:extent cx="906366" cy="832021"/>
                            <wp:effectExtent l="0" t="0" r="8255" b="635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918536" cy="843193"/>
                                    </a:xfrm>
                                    <a:prstGeom prst="rect">
                                      <a:avLst/>
                                    </a:prstGeom>
                                  </pic:spPr>
                                </pic:pic>
                              </a:graphicData>
                            </a:graphic>
                          </wp:inline>
                        </w:drawing>
                      </w:r>
                    </w:p>
                  </w:txbxContent>
                </v:textbox>
              </v:shape>
            </w:pict>
          </mc:Fallback>
        </mc:AlternateContent>
      </w:r>
      <w:r w:rsidR="00AA19E7" w:rsidRPr="00257D2A">
        <w:rPr>
          <w:rFonts w:ascii="Arial" w:hAnsi="Arial" w:cs="Arial"/>
          <w:sz w:val="18"/>
          <w:szCs w:val="18"/>
        </w:rPr>
        <w:t xml:space="preserve">La CAPEB est membre de l’UPA (Union Professionnelle Artisanale), </w:t>
      </w:r>
      <w:r w:rsidR="00FE7FD9" w:rsidRPr="00257D2A">
        <w:rPr>
          <w:rFonts w:ascii="Arial" w:hAnsi="Arial" w:cs="Arial"/>
          <w:sz w:val="18"/>
          <w:szCs w:val="18"/>
        </w:rPr>
        <w:t>devenue U2P en décembre 2016. L’Union des entreprises de proximité – U2P – regroupe 2,3 millions d’entreprises dont 1,3 million d’entreprises</w:t>
      </w:r>
      <w:r w:rsidR="00AA19E7" w:rsidRPr="00257D2A">
        <w:rPr>
          <w:rFonts w:ascii="Arial" w:hAnsi="Arial" w:cs="Arial"/>
          <w:sz w:val="18"/>
          <w:szCs w:val="18"/>
        </w:rPr>
        <w:t xml:space="preserve"> artisanales </w:t>
      </w:r>
      <w:r w:rsidR="00FE7FD9" w:rsidRPr="00257D2A">
        <w:rPr>
          <w:rFonts w:ascii="Arial" w:hAnsi="Arial" w:cs="Arial"/>
          <w:sz w:val="18"/>
          <w:szCs w:val="18"/>
        </w:rPr>
        <w:t xml:space="preserve">et plus de 1 million d’entreprises libérales. </w:t>
      </w:r>
    </w:p>
    <w:p w:rsidR="00BC291F" w:rsidRPr="00257D2A" w:rsidRDefault="00BC291F" w:rsidP="00BC291F">
      <w:pPr>
        <w:spacing w:before="120" w:after="120" w:line="240" w:lineRule="auto"/>
        <w:ind w:left="2268"/>
        <w:jc w:val="both"/>
        <w:rPr>
          <w:rFonts w:ascii="Arial" w:hAnsi="Arial" w:cs="Arial"/>
          <w:sz w:val="18"/>
          <w:szCs w:val="18"/>
        </w:rPr>
      </w:pPr>
      <w:r w:rsidRPr="00257D2A">
        <w:rPr>
          <w:rFonts w:ascii="Arial" w:hAnsi="Arial" w:cs="Arial"/>
          <w:sz w:val="18"/>
          <w:szCs w:val="18"/>
        </w:rPr>
        <w:t>L'U2P représente :</w:t>
      </w:r>
    </w:p>
    <w:p w:rsidR="00BC291F" w:rsidRPr="00257D2A" w:rsidRDefault="00BC291F" w:rsidP="00BC291F">
      <w:pPr>
        <w:pStyle w:val="Paragraphedeliste"/>
        <w:numPr>
          <w:ilvl w:val="0"/>
          <w:numId w:val="38"/>
        </w:numPr>
        <w:spacing w:before="120" w:after="120" w:line="240" w:lineRule="auto"/>
        <w:jc w:val="both"/>
        <w:rPr>
          <w:rFonts w:ascii="Arial" w:hAnsi="Arial" w:cs="Arial"/>
          <w:sz w:val="18"/>
          <w:szCs w:val="18"/>
        </w:rPr>
      </w:pPr>
      <w:r w:rsidRPr="00257D2A">
        <w:rPr>
          <w:rFonts w:ascii="Arial" w:hAnsi="Arial" w:cs="Arial"/>
          <w:b/>
          <w:sz w:val="18"/>
          <w:szCs w:val="18"/>
        </w:rPr>
        <w:t>3</w:t>
      </w:r>
      <w:r w:rsidRPr="00257D2A">
        <w:rPr>
          <w:rFonts w:ascii="Arial" w:hAnsi="Arial" w:cs="Arial"/>
          <w:sz w:val="18"/>
          <w:szCs w:val="18"/>
        </w:rPr>
        <w:t> organisations membres fondateurs (CAPEB, CNAMS, CGAD)</w:t>
      </w:r>
    </w:p>
    <w:p w:rsidR="00BC291F" w:rsidRPr="00257D2A" w:rsidRDefault="00BC291F" w:rsidP="00BC291F">
      <w:pPr>
        <w:pStyle w:val="Paragraphedeliste"/>
        <w:numPr>
          <w:ilvl w:val="0"/>
          <w:numId w:val="38"/>
        </w:numPr>
        <w:spacing w:before="120" w:after="120" w:line="240" w:lineRule="auto"/>
        <w:jc w:val="both"/>
        <w:rPr>
          <w:rFonts w:ascii="Arial" w:hAnsi="Arial" w:cs="Arial"/>
          <w:sz w:val="18"/>
          <w:szCs w:val="18"/>
        </w:rPr>
      </w:pPr>
      <w:r w:rsidRPr="00257D2A">
        <w:rPr>
          <w:rFonts w:ascii="Arial" w:hAnsi="Arial" w:cs="Arial"/>
          <w:b/>
          <w:sz w:val="18"/>
          <w:szCs w:val="18"/>
        </w:rPr>
        <w:t>1</w:t>
      </w:r>
      <w:r w:rsidRPr="00257D2A">
        <w:rPr>
          <w:rFonts w:ascii="Arial" w:hAnsi="Arial" w:cs="Arial"/>
          <w:sz w:val="18"/>
          <w:szCs w:val="18"/>
        </w:rPr>
        <w:t> organisation membre actif (UNAPL)</w:t>
      </w:r>
    </w:p>
    <w:p w:rsidR="00BC291F" w:rsidRPr="00257D2A" w:rsidRDefault="00BC291F" w:rsidP="00BC291F">
      <w:pPr>
        <w:pStyle w:val="Paragraphedeliste"/>
        <w:numPr>
          <w:ilvl w:val="0"/>
          <w:numId w:val="38"/>
        </w:numPr>
        <w:spacing w:before="120" w:after="120" w:line="240" w:lineRule="auto"/>
        <w:jc w:val="both"/>
        <w:rPr>
          <w:rFonts w:ascii="Arial" w:hAnsi="Arial" w:cs="Arial"/>
          <w:sz w:val="18"/>
          <w:szCs w:val="18"/>
        </w:rPr>
      </w:pPr>
      <w:r w:rsidRPr="00257D2A">
        <w:rPr>
          <w:rFonts w:ascii="Arial" w:hAnsi="Arial" w:cs="Arial"/>
          <w:b/>
          <w:sz w:val="18"/>
          <w:szCs w:val="18"/>
        </w:rPr>
        <w:t>1</w:t>
      </w:r>
      <w:r w:rsidRPr="00257D2A">
        <w:rPr>
          <w:rFonts w:ascii="Arial" w:hAnsi="Arial" w:cs="Arial"/>
          <w:sz w:val="18"/>
          <w:szCs w:val="18"/>
        </w:rPr>
        <w:t> organisation membre associée (CNATP)</w:t>
      </w:r>
    </w:p>
    <w:p w:rsidR="00BC291F" w:rsidRPr="00257D2A" w:rsidRDefault="00BC291F" w:rsidP="00BC291F">
      <w:pPr>
        <w:pStyle w:val="Paragraphedeliste"/>
        <w:numPr>
          <w:ilvl w:val="0"/>
          <w:numId w:val="38"/>
        </w:numPr>
        <w:spacing w:before="120" w:after="120" w:line="240" w:lineRule="auto"/>
        <w:jc w:val="both"/>
        <w:rPr>
          <w:rFonts w:ascii="Arial" w:hAnsi="Arial" w:cs="Arial"/>
          <w:sz w:val="18"/>
          <w:szCs w:val="18"/>
        </w:rPr>
      </w:pPr>
      <w:r w:rsidRPr="00257D2A">
        <w:rPr>
          <w:rFonts w:ascii="Arial" w:hAnsi="Arial" w:cs="Arial"/>
          <w:b/>
          <w:sz w:val="18"/>
          <w:szCs w:val="18"/>
        </w:rPr>
        <w:t>119</w:t>
      </w:r>
      <w:r w:rsidRPr="00257D2A">
        <w:rPr>
          <w:rFonts w:ascii="Arial" w:hAnsi="Arial" w:cs="Arial"/>
          <w:sz w:val="18"/>
          <w:szCs w:val="18"/>
        </w:rPr>
        <w:t> organisations professionnelles nationales affiliées </w:t>
      </w:r>
    </w:p>
    <w:p w:rsidR="00BC291F" w:rsidRPr="00257D2A" w:rsidRDefault="00BC291F" w:rsidP="00BC291F">
      <w:pPr>
        <w:pStyle w:val="Paragraphedeliste"/>
        <w:numPr>
          <w:ilvl w:val="0"/>
          <w:numId w:val="38"/>
        </w:numPr>
        <w:spacing w:before="120" w:after="120" w:line="240" w:lineRule="auto"/>
        <w:jc w:val="both"/>
        <w:rPr>
          <w:rFonts w:ascii="Arial" w:hAnsi="Arial" w:cs="Arial"/>
          <w:sz w:val="18"/>
          <w:szCs w:val="18"/>
        </w:rPr>
      </w:pPr>
      <w:r w:rsidRPr="00257D2A">
        <w:rPr>
          <w:rFonts w:ascii="Arial" w:hAnsi="Arial" w:cs="Arial"/>
          <w:b/>
          <w:sz w:val="18"/>
          <w:szCs w:val="18"/>
        </w:rPr>
        <w:t>110</w:t>
      </w:r>
      <w:r w:rsidRPr="00257D2A">
        <w:rPr>
          <w:rFonts w:ascii="Arial" w:hAnsi="Arial" w:cs="Arial"/>
          <w:sz w:val="18"/>
          <w:szCs w:val="18"/>
        </w:rPr>
        <w:t> U2P de région et de département en France métropolitaine et en Outre-mer</w:t>
      </w:r>
    </w:p>
    <w:p w:rsidR="00BC291F" w:rsidRPr="00257D2A" w:rsidRDefault="00BC291F" w:rsidP="00BC291F">
      <w:pPr>
        <w:pStyle w:val="Paragraphedeliste"/>
        <w:numPr>
          <w:ilvl w:val="0"/>
          <w:numId w:val="38"/>
        </w:numPr>
        <w:spacing w:before="120" w:after="120" w:line="240" w:lineRule="auto"/>
        <w:jc w:val="both"/>
        <w:rPr>
          <w:rFonts w:ascii="Arial" w:hAnsi="Arial" w:cs="Arial"/>
          <w:sz w:val="18"/>
          <w:szCs w:val="18"/>
        </w:rPr>
      </w:pPr>
      <w:r w:rsidRPr="00257D2A">
        <w:rPr>
          <w:rFonts w:ascii="Arial" w:hAnsi="Arial" w:cs="Arial"/>
          <w:b/>
          <w:sz w:val="18"/>
          <w:szCs w:val="18"/>
        </w:rPr>
        <w:t>1900</w:t>
      </w:r>
      <w:r w:rsidRPr="00257D2A">
        <w:rPr>
          <w:rFonts w:ascii="Arial" w:hAnsi="Arial" w:cs="Arial"/>
          <w:sz w:val="18"/>
          <w:szCs w:val="18"/>
        </w:rPr>
        <w:t> administrateurs et conseillers de Sécurité sociale</w:t>
      </w:r>
    </w:p>
    <w:p w:rsidR="00BC291F" w:rsidRPr="00257D2A" w:rsidRDefault="00BC291F" w:rsidP="00BC291F">
      <w:pPr>
        <w:pStyle w:val="Paragraphedeliste"/>
        <w:numPr>
          <w:ilvl w:val="0"/>
          <w:numId w:val="38"/>
        </w:numPr>
        <w:spacing w:before="120" w:after="120" w:line="240" w:lineRule="auto"/>
        <w:jc w:val="both"/>
        <w:rPr>
          <w:rFonts w:ascii="Arial" w:hAnsi="Arial" w:cs="Arial"/>
          <w:sz w:val="18"/>
          <w:szCs w:val="18"/>
        </w:rPr>
      </w:pPr>
      <w:r w:rsidRPr="00257D2A">
        <w:rPr>
          <w:rFonts w:ascii="Arial" w:hAnsi="Arial" w:cs="Arial"/>
          <w:sz w:val="18"/>
          <w:szCs w:val="18"/>
        </w:rPr>
        <w:t xml:space="preserve">Près de </w:t>
      </w:r>
      <w:r w:rsidRPr="00257D2A">
        <w:rPr>
          <w:rFonts w:ascii="Arial" w:hAnsi="Arial" w:cs="Arial"/>
          <w:b/>
          <w:sz w:val="18"/>
          <w:szCs w:val="18"/>
        </w:rPr>
        <w:t>1000</w:t>
      </w:r>
      <w:r w:rsidRPr="00257D2A">
        <w:rPr>
          <w:rFonts w:ascii="Arial" w:hAnsi="Arial" w:cs="Arial"/>
          <w:sz w:val="18"/>
          <w:szCs w:val="18"/>
        </w:rPr>
        <w:t> conseillers prud’hommes</w:t>
      </w:r>
    </w:p>
    <w:p w:rsidR="00BC291F" w:rsidRPr="00257D2A" w:rsidRDefault="00BC291F" w:rsidP="00BC291F">
      <w:pPr>
        <w:pStyle w:val="Paragraphedeliste"/>
        <w:numPr>
          <w:ilvl w:val="0"/>
          <w:numId w:val="38"/>
        </w:numPr>
        <w:spacing w:before="120" w:after="120" w:line="240" w:lineRule="auto"/>
        <w:jc w:val="both"/>
        <w:rPr>
          <w:rFonts w:ascii="Arial" w:hAnsi="Arial" w:cs="Arial"/>
          <w:sz w:val="18"/>
          <w:szCs w:val="18"/>
        </w:rPr>
      </w:pPr>
      <w:r w:rsidRPr="00257D2A">
        <w:rPr>
          <w:rFonts w:ascii="Arial" w:hAnsi="Arial" w:cs="Arial"/>
          <w:b/>
          <w:sz w:val="18"/>
          <w:szCs w:val="18"/>
        </w:rPr>
        <w:t>83</w:t>
      </w:r>
      <w:r w:rsidRPr="00257D2A">
        <w:rPr>
          <w:rFonts w:ascii="Arial" w:hAnsi="Arial" w:cs="Arial"/>
          <w:sz w:val="18"/>
          <w:szCs w:val="18"/>
        </w:rPr>
        <w:t> conseillers économiques, sociaux et environnementaux </w:t>
      </w:r>
    </w:p>
    <w:p w:rsidR="00AA19E7" w:rsidRPr="00257D2A" w:rsidRDefault="00AA19E7" w:rsidP="00317A7E">
      <w:pPr>
        <w:pStyle w:val="Titre"/>
        <w:spacing w:before="600"/>
        <w:ind w:left="2268"/>
        <w:rPr>
          <w:rFonts w:ascii="Arial" w:hAnsi="Arial" w:cs="Arial"/>
          <w:sz w:val="24"/>
          <w:szCs w:val="24"/>
          <w:u w:color="FF0000"/>
        </w:rPr>
      </w:pPr>
      <w:r w:rsidRPr="00257D2A">
        <w:rPr>
          <w:rFonts w:ascii="Arial" w:hAnsi="Arial" w:cs="Arial"/>
          <w:sz w:val="24"/>
          <w:szCs w:val="24"/>
          <w:u w:color="FF0000"/>
        </w:rPr>
        <w:t>Une veille européenne</w:t>
      </w:r>
    </w:p>
    <w:p w:rsidR="00AA19E7" w:rsidRPr="00257D2A" w:rsidRDefault="00AA19E7" w:rsidP="00317A7E">
      <w:pPr>
        <w:spacing w:before="120" w:after="120" w:line="240" w:lineRule="auto"/>
        <w:ind w:left="2268"/>
        <w:jc w:val="both"/>
        <w:rPr>
          <w:rFonts w:ascii="Arial" w:hAnsi="Arial" w:cs="Arial"/>
          <w:sz w:val="18"/>
          <w:szCs w:val="18"/>
        </w:rPr>
      </w:pPr>
      <w:r w:rsidRPr="00257D2A">
        <w:rPr>
          <w:rFonts w:ascii="Arial" w:hAnsi="Arial" w:cs="Arial"/>
          <w:noProof/>
          <w:sz w:val="18"/>
          <w:szCs w:val="18"/>
          <w:lang w:eastAsia="fr-FR"/>
        </w:rPr>
        <mc:AlternateContent>
          <mc:Choice Requires="wps">
            <w:drawing>
              <wp:anchor distT="0" distB="0" distL="114300" distR="114300" simplePos="0" relativeHeight="251682304" behindDoc="0" locked="0" layoutInCell="1" allowOverlap="1" wp14:anchorId="71DBAF59" wp14:editId="13E2EEA2">
                <wp:simplePos x="0" y="0"/>
                <wp:positionH relativeFrom="column">
                  <wp:posOffset>169245</wp:posOffset>
                </wp:positionH>
                <wp:positionV relativeFrom="paragraph">
                  <wp:posOffset>37273</wp:posOffset>
                </wp:positionV>
                <wp:extent cx="914400" cy="681487"/>
                <wp:effectExtent l="0" t="0" r="0" b="4445"/>
                <wp:wrapNone/>
                <wp:docPr id="38" name="Zone de texte 38"/>
                <wp:cNvGraphicFramePr/>
                <a:graphic xmlns:a="http://schemas.openxmlformats.org/drawingml/2006/main">
                  <a:graphicData uri="http://schemas.microsoft.com/office/word/2010/wordprocessingShape">
                    <wps:wsp>
                      <wps:cNvSpPr txBox="1"/>
                      <wps:spPr>
                        <a:xfrm>
                          <a:off x="0" y="0"/>
                          <a:ext cx="914400" cy="6814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E2DBB" w:rsidRDefault="00DE2DBB" w:rsidP="00AA19E7">
                            <w:r>
                              <w:rPr>
                                <w:noProof/>
                                <w:lang w:eastAsia="fr-FR"/>
                              </w:rPr>
                              <w:drawing>
                                <wp:inline distT="0" distB="0" distL="0" distR="0" wp14:anchorId="60CA03B7" wp14:editId="40FD67A9">
                                  <wp:extent cx="767123" cy="621102"/>
                                  <wp:effectExtent l="0" t="0" r="0" b="0"/>
                                  <wp:docPr id="55" name="Image 55" descr="C:\Users\d.frichot.CAPEB\AppData\Local\Microsoft\Windows\Temporary Internet Files\Content.Word\EBC-logo_full-colour_light-bkg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frichot.CAPEB\AppData\Local\Microsoft\Windows\Temporary Internet Files\Content.Word\EBC-logo_full-colour_light-bkgr_small.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84804" cy="635418"/>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DBAF59" id="Zone de texte 38" o:spid="_x0000_s1055" type="#_x0000_t202" style="position:absolute;left:0;text-align:left;margin-left:13.35pt;margin-top:2.95pt;width:1in;height:53.65pt;z-index:2516823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" fillcolor="white [3201]" stroked="f" strokeweight=".5pt">
                <v:textbox>
                  <w:txbxContent>
                    <w:p w:rsidR="00DE2DBB" w:rsidRDefault="00DE2DBB" w:rsidP="00AA19E7">
                      <w:r>
                        <w:rPr>
                          <w:noProof/>
                          <w:lang w:eastAsia="fr-FR"/>
                        </w:rPr>
                        <w:drawing>
                          <wp:inline distT="0" distB="0" distL="0" distR="0" wp14:anchorId="60CA03B7" wp14:editId="40FD67A9">
                            <wp:extent cx="767123" cy="621102"/>
                            <wp:effectExtent l="0" t="0" r="0" b="0"/>
                            <wp:docPr id="55" name="Image 55" descr="C:\Users\d.frichot.CAPEB\AppData\Local\Microsoft\Windows\Temporary Internet Files\Content.Word\EBC-logo_full-colour_light-bkg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frichot.CAPEB\AppData\Local\Microsoft\Windows\Temporary Internet Files\Content.Word\EBC-logo_full-colour_light-bkgr_small.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84804" cy="635418"/>
                                    </a:xfrm>
                                    <a:prstGeom prst="rect">
                                      <a:avLst/>
                                    </a:prstGeom>
                                    <a:noFill/>
                                    <a:ln>
                                      <a:noFill/>
                                    </a:ln>
                                  </pic:spPr>
                                </pic:pic>
                              </a:graphicData>
                            </a:graphic>
                          </wp:inline>
                        </w:drawing>
                      </w:r>
                    </w:p>
                  </w:txbxContent>
                </v:textbox>
              </v:shape>
            </w:pict>
          </mc:Fallback>
        </mc:AlternateContent>
      </w:r>
      <w:r w:rsidRPr="00257D2A">
        <w:rPr>
          <w:rFonts w:ascii="Arial" w:hAnsi="Arial" w:cs="Arial"/>
          <w:sz w:val="18"/>
          <w:szCs w:val="18"/>
        </w:rPr>
        <w:t xml:space="preserve">Les incidences de la politique européenne sur les entreprises artisanales du bâtiment sont devenues très importantes. La CAPEB a pris conscience de la nécessité d’agir à Bruxelles très tôt puisqu’elle a créé une association en vue de défendre les intérêts des petites entreprises du bâtiment au niveau européen dès 1990. Elle a fondé cette année-là l’association </w:t>
      </w:r>
      <w:proofErr w:type="spellStart"/>
      <w:r w:rsidRPr="00257D2A">
        <w:rPr>
          <w:rFonts w:ascii="Arial" w:hAnsi="Arial" w:cs="Arial"/>
          <w:sz w:val="18"/>
          <w:szCs w:val="18"/>
        </w:rPr>
        <w:t>European</w:t>
      </w:r>
      <w:proofErr w:type="spellEnd"/>
      <w:r w:rsidRPr="00257D2A">
        <w:rPr>
          <w:rFonts w:ascii="Arial" w:hAnsi="Arial" w:cs="Arial"/>
          <w:sz w:val="18"/>
          <w:szCs w:val="18"/>
        </w:rPr>
        <w:t xml:space="preserve"> </w:t>
      </w:r>
      <w:proofErr w:type="spellStart"/>
      <w:r w:rsidRPr="00257D2A">
        <w:rPr>
          <w:rFonts w:ascii="Arial" w:hAnsi="Arial" w:cs="Arial"/>
          <w:sz w:val="18"/>
          <w:szCs w:val="18"/>
        </w:rPr>
        <w:t>Builders</w:t>
      </w:r>
      <w:proofErr w:type="spellEnd"/>
      <w:r w:rsidRPr="00257D2A">
        <w:rPr>
          <w:rFonts w:ascii="Arial" w:hAnsi="Arial" w:cs="Arial"/>
          <w:sz w:val="18"/>
          <w:szCs w:val="18"/>
        </w:rPr>
        <w:t xml:space="preserve"> </w:t>
      </w:r>
      <w:proofErr w:type="spellStart"/>
      <w:r w:rsidRPr="00257D2A">
        <w:rPr>
          <w:rFonts w:ascii="Arial" w:hAnsi="Arial" w:cs="Arial"/>
          <w:sz w:val="18"/>
          <w:szCs w:val="18"/>
        </w:rPr>
        <w:t>Confederation</w:t>
      </w:r>
      <w:proofErr w:type="spellEnd"/>
      <w:r w:rsidRPr="00257D2A">
        <w:rPr>
          <w:rFonts w:ascii="Arial" w:hAnsi="Arial" w:cs="Arial"/>
          <w:sz w:val="18"/>
          <w:szCs w:val="18"/>
        </w:rPr>
        <w:t xml:space="preserve"> (EBC) avec les organisations représentatives de l’artisanat dans six autres pays européens. </w:t>
      </w:r>
    </w:p>
    <w:p w:rsidR="00AA19E7" w:rsidRPr="00257D2A" w:rsidRDefault="00AA19E7" w:rsidP="00317A7E">
      <w:pPr>
        <w:spacing w:before="120" w:after="120" w:line="240" w:lineRule="auto"/>
        <w:ind w:left="2268"/>
        <w:jc w:val="both"/>
        <w:rPr>
          <w:rFonts w:ascii="Arial" w:hAnsi="Arial" w:cs="Arial"/>
          <w:sz w:val="18"/>
          <w:szCs w:val="18"/>
        </w:rPr>
      </w:pPr>
      <w:r w:rsidRPr="00257D2A">
        <w:rPr>
          <w:rFonts w:ascii="Arial" w:hAnsi="Arial" w:cs="Arial"/>
          <w:sz w:val="18"/>
          <w:szCs w:val="18"/>
        </w:rPr>
        <w:t xml:space="preserve">Aujourd’hui, EBC compte 20 organisations membres et partenaires. Elle représente 2 millions d’artisans et de petites entreprises de la construction. </w:t>
      </w:r>
    </w:p>
    <w:p w:rsidR="00AA19E7" w:rsidRPr="00257D2A" w:rsidRDefault="00AA19E7" w:rsidP="00317A7E">
      <w:pPr>
        <w:spacing w:before="120" w:after="120" w:line="240" w:lineRule="auto"/>
        <w:ind w:left="2268"/>
        <w:jc w:val="both"/>
        <w:rPr>
          <w:rFonts w:ascii="Arial" w:hAnsi="Arial" w:cs="Arial"/>
          <w:sz w:val="18"/>
          <w:szCs w:val="18"/>
        </w:rPr>
      </w:pPr>
      <w:r w:rsidRPr="00257D2A">
        <w:rPr>
          <w:rFonts w:ascii="Arial" w:hAnsi="Arial" w:cs="Arial"/>
          <w:sz w:val="18"/>
          <w:szCs w:val="18"/>
        </w:rPr>
        <w:t>Par la voix d’EBC, la CAPEB a pu faire avancer et aboutir de très importantes revendications, à commencer par l’application d’un taux réduit de TVA aux travaux de rénovation des logements.</w:t>
      </w:r>
    </w:p>
    <w:p w:rsidR="00AA19E7" w:rsidRPr="00257D2A" w:rsidRDefault="00AA19E7" w:rsidP="00317A7E">
      <w:pPr>
        <w:spacing w:before="120" w:after="120" w:line="240" w:lineRule="auto"/>
        <w:ind w:left="2268"/>
        <w:jc w:val="both"/>
        <w:rPr>
          <w:rFonts w:ascii="Arial" w:hAnsi="Arial" w:cs="Arial"/>
          <w:sz w:val="18"/>
          <w:szCs w:val="18"/>
        </w:rPr>
      </w:pPr>
      <w:r w:rsidRPr="00257D2A">
        <w:rPr>
          <w:rFonts w:ascii="Arial" w:hAnsi="Arial" w:cs="Arial"/>
          <w:sz w:val="18"/>
          <w:szCs w:val="18"/>
        </w:rPr>
        <w:t xml:space="preserve">Cette association lui permet d’intervenir régulièrement auprès des instances européennes et de suivre les projets de directives impactant les artisans du bâtiment. </w:t>
      </w:r>
    </w:p>
    <w:p w:rsidR="002859F6" w:rsidRPr="00257D2A" w:rsidRDefault="003944F2" w:rsidP="00317A7E">
      <w:pPr>
        <w:spacing w:before="120" w:after="120" w:line="240" w:lineRule="auto"/>
        <w:ind w:left="2268"/>
        <w:jc w:val="both"/>
        <w:rPr>
          <w:rFonts w:ascii="Arial" w:hAnsi="Arial" w:cs="Arial"/>
          <w:sz w:val="18"/>
          <w:szCs w:val="18"/>
        </w:rPr>
      </w:pPr>
      <w:r w:rsidRPr="00257D2A">
        <w:rPr>
          <w:rFonts w:ascii="Arial" w:hAnsi="Arial" w:cs="Arial"/>
          <w:sz w:val="18"/>
          <w:szCs w:val="18"/>
        </w:rPr>
        <w:t>Depuis le</w:t>
      </w:r>
      <w:r w:rsidR="00593A6E" w:rsidRPr="00257D2A">
        <w:rPr>
          <w:rFonts w:ascii="Arial" w:hAnsi="Arial" w:cs="Arial"/>
          <w:sz w:val="18"/>
          <w:szCs w:val="18"/>
        </w:rPr>
        <w:t xml:space="preserve"> 1er janvier 2015, la présidence d’EBC </w:t>
      </w:r>
      <w:r w:rsidR="00D3362C" w:rsidRPr="00257D2A">
        <w:rPr>
          <w:rFonts w:ascii="Arial" w:hAnsi="Arial" w:cs="Arial"/>
          <w:sz w:val="18"/>
          <w:szCs w:val="18"/>
        </w:rPr>
        <w:t>est</w:t>
      </w:r>
      <w:r w:rsidR="00593A6E" w:rsidRPr="00257D2A">
        <w:rPr>
          <w:rFonts w:ascii="Arial" w:hAnsi="Arial" w:cs="Arial"/>
          <w:sz w:val="18"/>
          <w:szCs w:val="18"/>
        </w:rPr>
        <w:t xml:space="preserve"> assurée par la CAPEB et en l’occurrence, par son Président Patrick </w:t>
      </w:r>
      <w:proofErr w:type="spellStart"/>
      <w:r w:rsidR="00593A6E" w:rsidRPr="00257D2A">
        <w:rPr>
          <w:rFonts w:ascii="Arial" w:hAnsi="Arial" w:cs="Arial"/>
          <w:sz w:val="18"/>
          <w:szCs w:val="18"/>
        </w:rPr>
        <w:t>Liébus</w:t>
      </w:r>
      <w:proofErr w:type="spellEnd"/>
      <w:r w:rsidR="00593A6E" w:rsidRPr="00257D2A">
        <w:rPr>
          <w:rFonts w:ascii="Arial" w:hAnsi="Arial" w:cs="Arial"/>
          <w:sz w:val="18"/>
          <w:szCs w:val="18"/>
        </w:rPr>
        <w:t>.</w:t>
      </w:r>
    </w:p>
    <w:p w:rsidR="002859F6" w:rsidRPr="00257D2A" w:rsidRDefault="002859F6">
      <w:pPr>
        <w:rPr>
          <w:rFonts w:ascii="Arial" w:hAnsi="Arial" w:cs="Arial"/>
          <w:sz w:val="18"/>
          <w:szCs w:val="18"/>
        </w:rPr>
      </w:pPr>
      <w:r w:rsidRPr="00257D2A">
        <w:rPr>
          <w:rFonts w:ascii="Arial" w:hAnsi="Arial" w:cs="Arial"/>
          <w:sz w:val="18"/>
          <w:szCs w:val="18"/>
        </w:rPr>
        <w:br w:type="page"/>
      </w:r>
    </w:p>
    <w:p w:rsidR="002859F6" w:rsidRPr="00257D2A" w:rsidRDefault="002859F6" w:rsidP="002E54D3">
      <w:pPr>
        <w:spacing w:after="0" w:line="240" w:lineRule="auto"/>
        <w:rPr>
          <w:rFonts w:ascii="Arial" w:hAnsi="Arial" w:cs="Arial"/>
          <w:sz w:val="36"/>
          <w:szCs w:val="36"/>
        </w:rPr>
      </w:pPr>
      <w:r w:rsidRPr="00257D2A">
        <w:rPr>
          <w:rFonts w:ascii="Arial" w:hAnsi="Arial" w:cs="Arial"/>
          <w:noProof/>
          <w:sz w:val="36"/>
          <w:szCs w:val="36"/>
          <w:lang w:eastAsia="fr-FR"/>
        </w:rPr>
        <w:drawing>
          <wp:anchor distT="0" distB="0" distL="114300" distR="114300" simplePos="0" relativeHeight="251760128" behindDoc="0" locked="0" layoutInCell="1" allowOverlap="1" wp14:anchorId="03E975BA" wp14:editId="2E560EE1">
            <wp:simplePos x="0" y="0"/>
            <wp:positionH relativeFrom="margin">
              <wp:posOffset>3810</wp:posOffset>
            </wp:positionH>
            <wp:positionV relativeFrom="margin">
              <wp:posOffset>378460</wp:posOffset>
            </wp:positionV>
            <wp:extent cx="5755640" cy="45085"/>
            <wp:effectExtent l="0" t="0" r="0" b="0"/>
            <wp:wrapSquare wrapText="bothSides"/>
            <wp:docPr id="2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5640" cy="45085"/>
                    </a:xfrm>
                    <a:prstGeom prst="rect">
                      <a:avLst/>
                    </a:prstGeom>
                    <a:noFill/>
                  </pic:spPr>
                </pic:pic>
              </a:graphicData>
            </a:graphic>
            <wp14:sizeRelH relativeFrom="page">
              <wp14:pctWidth>0</wp14:pctWidth>
            </wp14:sizeRelH>
            <wp14:sizeRelV relativeFrom="page">
              <wp14:pctHeight>0</wp14:pctHeight>
            </wp14:sizeRelV>
          </wp:anchor>
        </w:drawing>
      </w:r>
      <w:r w:rsidRPr="00257D2A">
        <w:rPr>
          <w:rFonts w:ascii="Arial" w:hAnsi="Arial" w:cs="Arial"/>
          <w:b/>
          <w:sz w:val="36"/>
          <w:szCs w:val="36"/>
        </w:rPr>
        <w:t>Les représentants de la CAPEB</w:t>
      </w:r>
    </w:p>
    <w:p w:rsidR="002859F6" w:rsidRDefault="002859F6" w:rsidP="00306F3A">
      <w:pPr>
        <w:pStyle w:val="Titre"/>
        <w:spacing w:before="120" w:after="120"/>
        <w:rPr>
          <w:rFonts w:ascii="Arial" w:hAnsi="Arial" w:cs="Arial"/>
          <w:sz w:val="22"/>
          <w:szCs w:val="22"/>
          <w:u w:color="FF0000"/>
        </w:rPr>
      </w:pPr>
      <w:r w:rsidRPr="00257D2A">
        <w:rPr>
          <w:rFonts w:ascii="Arial" w:hAnsi="Arial" w:cs="Arial"/>
          <w:sz w:val="22"/>
          <w:szCs w:val="22"/>
          <w:u w:color="FF0000"/>
        </w:rPr>
        <w:t>Le Conseil d'administration</w:t>
      </w:r>
      <w:r w:rsidR="002462AE">
        <w:rPr>
          <w:rFonts w:ascii="Arial" w:hAnsi="Arial" w:cs="Arial"/>
          <w:sz w:val="22"/>
          <w:szCs w:val="22"/>
          <w:u w:color="FF0000"/>
        </w:rPr>
        <w:t xml:space="preserve"> en Auvergne-Rhône-Alpes</w:t>
      </w:r>
    </w:p>
    <w:p w:rsidR="002462AE" w:rsidRDefault="002462AE" w:rsidP="002462AE">
      <w:r w:rsidRPr="002462AE">
        <w:t xml:space="preserve">Il est présidé par Dominique </w:t>
      </w:r>
      <w:proofErr w:type="spellStart"/>
      <w:r w:rsidRPr="002462AE">
        <w:t>Guiseppin</w:t>
      </w:r>
      <w:proofErr w:type="spellEnd"/>
      <w:r w:rsidRPr="002462AE">
        <w:t>.</w:t>
      </w:r>
    </w:p>
    <w:tbl>
      <w:tblPr>
        <w:tblStyle w:val="Grilledutableau"/>
        <w:tblW w:w="9493" w:type="dxa"/>
        <w:tblLayout w:type="fixed"/>
        <w:tblLook w:val="04A0" w:firstRow="1" w:lastRow="0" w:firstColumn="1" w:lastColumn="0" w:noHBand="0" w:noVBand="1"/>
      </w:tblPr>
      <w:tblGrid>
        <w:gridCol w:w="2405"/>
        <w:gridCol w:w="1559"/>
        <w:gridCol w:w="2552"/>
        <w:gridCol w:w="2977"/>
      </w:tblGrid>
      <w:tr w:rsidR="00655CDE" w:rsidRPr="00655CDE" w:rsidTr="00306F3A">
        <w:trPr>
          <w:trHeight w:val="315"/>
        </w:trPr>
        <w:tc>
          <w:tcPr>
            <w:tcW w:w="2405" w:type="dxa"/>
            <w:vMerge w:val="restart"/>
            <w:hideMark/>
          </w:tcPr>
          <w:p w:rsidR="00655CDE" w:rsidRPr="00655CDE" w:rsidRDefault="00655CDE">
            <w:pPr>
              <w:rPr>
                <w:rFonts w:ascii="Verdana" w:hAnsi="Verdana"/>
                <w:b/>
                <w:bCs/>
                <w:sz w:val="18"/>
                <w:szCs w:val="18"/>
              </w:rPr>
            </w:pPr>
            <w:r w:rsidRPr="00655CDE">
              <w:rPr>
                <w:rFonts w:ascii="Verdana" w:hAnsi="Verdana"/>
                <w:b/>
                <w:bCs/>
                <w:sz w:val="18"/>
                <w:szCs w:val="18"/>
              </w:rPr>
              <w:t>CAPEB Ain</w:t>
            </w:r>
          </w:p>
        </w:tc>
        <w:tc>
          <w:tcPr>
            <w:tcW w:w="1559" w:type="dxa"/>
            <w:hideMark/>
          </w:tcPr>
          <w:p w:rsidR="00655CDE" w:rsidRPr="00655CDE" w:rsidRDefault="00655CDE">
            <w:pPr>
              <w:rPr>
                <w:rFonts w:ascii="Verdana" w:hAnsi="Verdana"/>
                <w:b/>
                <w:bCs/>
                <w:sz w:val="18"/>
                <w:szCs w:val="18"/>
              </w:rPr>
            </w:pPr>
            <w:r w:rsidRPr="00655CDE">
              <w:rPr>
                <w:rFonts w:ascii="Verdana" w:hAnsi="Verdana"/>
                <w:b/>
                <w:bCs/>
                <w:sz w:val="18"/>
                <w:szCs w:val="18"/>
              </w:rPr>
              <w:t>Titulaire 1</w:t>
            </w:r>
          </w:p>
        </w:tc>
        <w:tc>
          <w:tcPr>
            <w:tcW w:w="2552" w:type="dxa"/>
            <w:hideMark/>
          </w:tcPr>
          <w:p w:rsidR="00655CDE" w:rsidRPr="00655CDE" w:rsidRDefault="00655CDE">
            <w:pPr>
              <w:rPr>
                <w:rFonts w:ascii="Verdana" w:hAnsi="Verdana"/>
                <w:sz w:val="18"/>
                <w:szCs w:val="18"/>
              </w:rPr>
            </w:pPr>
            <w:r w:rsidRPr="00655CDE">
              <w:rPr>
                <w:rFonts w:ascii="Verdana" w:hAnsi="Verdana"/>
                <w:sz w:val="18"/>
                <w:szCs w:val="18"/>
              </w:rPr>
              <w:t>Frédéric BAGNE</w:t>
            </w:r>
          </w:p>
        </w:tc>
        <w:tc>
          <w:tcPr>
            <w:tcW w:w="2977" w:type="dxa"/>
            <w:noWrap/>
            <w:hideMark/>
          </w:tcPr>
          <w:p w:rsidR="00655CDE" w:rsidRPr="00655CDE" w:rsidRDefault="00655CDE">
            <w:pPr>
              <w:rPr>
                <w:rFonts w:ascii="Verdana" w:hAnsi="Verdana"/>
                <w:sz w:val="18"/>
                <w:szCs w:val="18"/>
              </w:rPr>
            </w:pPr>
          </w:p>
        </w:tc>
      </w:tr>
      <w:tr w:rsidR="00655CDE" w:rsidRPr="00655CDE" w:rsidTr="00306F3A">
        <w:trPr>
          <w:trHeight w:val="315"/>
        </w:trPr>
        <w:tc>
          <w:tcPr>
            <w:tcW w:w="2405" w:type="dxa"/>
            <w:vMerge/>
            <w:hideMark/>
          </w:tcPr>
          <w:p w:rsidR="00655CDE" w:rsidRPr="00655CDE" w:rsidRDefault="00655CDE">
            <w:pPr>
              <w:rPr>
                <w:rFonts w:ascii="Verdana" w:hAnsi="Verdana"/>
                <w:sz w:val="18"/>
                <w:szCs w:val="18"/>
              </w:rPr>
            </w:pPr>
          </w:p>
        </w:tc>
        <w:tc>
          <w:tcPr>
            <w:tcW w:w="1559" w:type="dxa"/>
            <w:hideMark/>
          </w:tcPr>
          <w:p w:rsidR="00655CDE" w:rsidRPr="00655CDE" w:rsidRDefault="00655CDE">
            <w:pPr>
              <w:rPr>
                <w:rFonts w:ascii="Verdana" w:hAnsi="Verdana"/>
                <w:b/>
                <w:bCs/>
                <w:sz w:val="18"/>
                <w:szCs w:val="18"/>
              </w:rPr>
            </w:pPr>
            <w:r w:rsidRPr="00655CDE">
              <w:rPr>
                <w:rFonts w:ascii="Verdana" w:hAnsi="Verdana"/>
                <w:b/>
                <w:bCs/>
                <w:sz w:val="18"/>
                <w:szCs w:val="18"/>
              </w:rPr>
              <w:t>Titulaire 2</w:t>
            </w:r>
          </w:p>
        </w:tc>
        <w:tc>
          <w:tcPr>
            <w:tcW w:w="2552" w:type="dxa"/>
            <w:hideMark/>
          </w:tcPr>
          <w:p w:rsidR="00655CDE" w:rsidRPr="00655CDE" w:rsidRDefault="00655CDE">
            <w:pPr>
              <w:rPr>
                <w:rFonts w:ascii="Verdana" w:hAnsi="Verdana"/>
                <w:sz w:val="18"/>
                <w:szCs w:val="18"/>
              </w:rPr>
            </w:pPr>
            <w:r w:rsidRPr="00655CDE">
              <w:rPr>
                <w:rFonts w:ascii="Verdana" w:hAnsi="Verdana"/>
                <w:sz w:val="18"/>
                <w:szCs w:val="18"/>
              </w:rPr>
              <w:t>Michel GUILLERMIN</w:t>
            </w:r>
          </w:p>
        </w:tc>
        <w:tc>
          <w:tcPr>
            <w:tcW w:w="2977" w:type="dxa"/>
            <w:noWrap/>
            <w:hideMark/>
          </w:tcPr>
          <w:p w:rsidR="00655CDE" w:rsidRPr="00655CDE" w:rsidRDefault="00655CDE">
            <w:pPr>
              <w:rPr>
                <w:rFonts w:ascii="Verdana" w:hAnsi="Verdana"/>
                <w:sz w:val="18"/>
                <w:szCs w:val="18"/>
              </w:rPr>
            </w:pPr>
          </w:p>
        </w:tc>
      </w:tr>
      <w:tr w:rsidR="00655CDE" w:rsidRPr="00655CDE" w:rsidTr="00306F3A">
        <w:trPr>
          <w:trHeight w:val="315"/>
        </w:trPr>
        <w:tc>
          <w:tcPr>
            <w:tcW w:w="2405" w:type="dxa"/>
            <w:vMerge/>
            <w:hideMark/>
          </w:tcPr>
          <w:p w:rsidR="00655CDE" w:rsidRPr="00655CDE" w:rsidRDefault="00655CDE">
            <w:pPr>
              <w:rPr>
                <w:rFonts w:ascii="Verdana" w:hAnsi="Verdana"/>
                <w:sz w:val="18"/>
                <w:szCs w:val="18"/>
              </w:rPr>
            </w:pPr>
          </w:p>
        </w:tc>
        <w:tc>
          <w:tcPr>
            <w:tcW w:w="1559" w:type="dxa"/>
            <w:hideMark/>
          </w:tcPr>
          <w:p w:rsidR="00655CDE" w:rsidRPr="00655CDE" w:rsidRDefault="00655CDE">
            <w:pPr>
              <w:rPr>
                <w:rFonts w:ascii="Verdana" w:hAnsi="Verdana"/>
                <w:b/>
                <w:bCs/>
                <w:sz w:val="18"/>
                <w:szCs w:val="18"/>
              </w:rPr>
            </w:pPr>
            <w:r w:rsidRPr="00655CDE">
              <w:rPr>
                <w:rFonts w:ascii="Verdana" w:hAnsi="Verdana"/>
                <w:b/>
                <w:bCs/>
                <w:sz w:val="18"/>
                <w:szCs w:val="18"/>
              </w:rPr>
              <w:t>Suppléant</w:t>
            </w:r>
          </w:p>
        </w:tc>
        <w:tc>
          <w:tcPr>
            <w:tcW w:w="2552" w:type="dxa"/>
            <w:hideMark/>
          </w:tcPr>
          <w:p w:rsidR="00655CDE" w:rsidRPr="00655CDE" w:rsidRDefault="00655CDE">
            <w:pPr>
              <w:rPr>
                <w:rFonts w:ascii="Verdana" w:hAnsi="Verdana"/>
                <w:sz w:val="18"/>
                <w:szCs w:val="18"/>
              </w:rPr>
            </w:pPr>
            <w:r w:rsidRPr="00655CDE">
              <w:rPr>
                <w:rFonts w:ascii="Verdana" w:hAnsi="Verdana"/>
                <w:sz w:val="18"/>
                <w:szCs w:val="18"/>
              </w:rPr>
              <w:t>Eric JEANNET</w:t>
            </w:r>
          </w:p>
        </w:tc>
        <w:tc>
          <w:tcPr>
            <w:tcW w:w="2977" w:type="dxa"/>
            <w:noWrap/>
            <w:hideMark/>
          </w:tcPr>
          <w:p w:rsidR="00655CDE" w:rsidRPr="00655CDE" w:rsidRDefault="00655CDE">
            <w:pPr>
              <w:rPr>
                <w:rFonts w:ascii="Verdana" w:hAnsi="Verdana"/>
                <w:sz w:val="18"/>
                <w:szCs w:val="18"/>
              </w:rPr>
            </w:pPr>
          </w:p>
        </w:tc>
      </w:tr>
      <w:tr w:rsidR="00655CDE" w:rsidRPr="00655CDE" w:rsidTr="00306F3A">
        <w:trPr>
          <w:trHeight w:val="315"/>
        </w:trPr>
        <w:tc>
          <w:tcPr>
            <w:tcW w:w="2405" w:type="dxa"/>
            <w:vMerge w:val="restart"/>
            <w:hideMark/>
          </w:tcPr>
          <w:p w:rsidR="00655CDE" w:rsidRPr="00655CDE" w:rsidRDefault="00655CDE">
            <w:pPr>
              <w:rPr>
                <w:rFonts w:ascii="Verdana" w:hAnsi="Verdana"/>
                <w:b/>
                <w:bCs/>
                <w:sz w:val="18"/>
                <w:szCs w:val="18"/>
              </w:rPr>
            </w:pPr>
            <w:r w:rsidRPr="00655CDE">
              <w:rPr>
                <w:rFonts w:ascii="Verdana" w:hAnsi="Verdana"/>
                <w:b/>
                <w:bCs/>
                <w:sz w:val="18"/>
                <w:szCs w:val="18"/>
              </w:rPr>
              <w:t>CAPEB Allier</w:t>
            </w:r>
          </w:p>
        </w:tc>
        <w:tc>
          <w:tcPr>
            <w:tcW w:w="1559" w:type="dxa"/>
            <w:hideMark/>
          </w:tcPr>
          <w:p w:rsidR="00655CDE" w:rsidRPr="00655CDE" w:rsidRDefault="00655CDE">
            <w:pPr>
              <w:rPr>
                <w:rFonts w:ascii="Verdana" w:hAnsi="Verdana"/>
                <w:b/>
                <w:bCs/>
                <w:sz w:val="18"/>
                <w:szCs w:val="18"/>
              </w:rPr>
            </w:pPr>
            <w:r w:rsidRPr="00655CDE">
              <w:rPr>
                <w:rFonts w:ascii="Verdana" w:hAnsi="Verdana"/>
                <w:b/>
                <w:bCs/>
                <w:sz w:val="18"/>
                <w:szCs w:val="18"/>
              </w:rPr>
              <w:t>Titulaire 1</w:t>
            </w:r>
          </w:p>
        </w:tc>
        <w:tc>
          <w:tcPr>
            <w:tcW w:w="2552" w:type="dxa"/>
            <w:hideMark/>
          </w:tcPr>
          <w:p w:rsidR="00655CDE" w:rsidRPr="00655CDE" w:rsidRDefault="00655CDE">
            <w:pPr>
              <w:rPr>
                <w:rFonts w:ascii="Verdana" w:hAnsi="Verdana"/>
                <w:sz w:val="18"/>
                <w:szCs w:val="18"/>
              </w:rPr>
            </w:pPr>
            <w:r w:rsidRPr="00655CDE">
              <w:rPr>
                <w:rFonts w:ascii="Verdana" w:hAnsi="Verdana"/>
                <w:sz w:val="18"/>
                <w:szCs w:val="18"/>
              </w:rPr>
              <w:t>MATICHARD Fabrice</w:t>
            </w:r>
          </w:p>
        </w:tc>
        <w:tc>
          <w:tcPr>
            <w:tcW w:w="2977" w:type="dxa"/>
            <w:noWrap/>
            <w:hideMark/>
          </w:tcPr>
          <w:p w:rsidR="00655CDE" w:rsidRPr="00655CDE" w:rsidRDefault="00655CDE">
            <w:pPr>
              <w:rPr>
                <w:rFonts w:ascii="Verdana" w:hAnsi="Verdana"/>
                <w:b/>
                <w:bCs/>
                <w:sz w:val="18"/>
                <w:szCs w:val="18"/>
              </w:rPr>
            </w:pPr>
            <w:r w:rsidRPr="00655CDE">
              <w:rPr>
                <w:rFonts w:ascii="Verdana" w:hAnsi="Verdana"/>
                <w:b/>
                <w:bCs/>
                <w:sz w:val="18"/>
                <w:szCs w:val="18"/>
              </w:rPr>
              <w:t xml:space="preserve">Secrétaire Adjoint </w:t>
            </w:r>
          </w:p>
        </w:tc>
      </w:tr>
      <w:tr w:rsidR="00655CDE" w:rsidRPr="00655CDE" w:rsidTr="00306F3A">
        <w:trPr>
          <w:trHeight w:val="315"/>
        </w:trPr>
        <w:tc>
          <w:tcPr>
            <w:tcW w:w="2405" w:type="dxa"/>
            <w:vMerge/>
            <w:hideMark/>
          </w:tcPr>
          <w:p w:rsidR="00655CDE" w:rsidRPr="00655CDE" w:rsidRDefault="00655CDE">
            <w:pPr>
              <w:rPr>
                <w:rFonts w:ascii="Verdana" w:hAnsi="Verdana"/>
                <w:b/>
                <w:bCs/>
                <w:sz w:val="18"/>
                <w:szCs w:val="18"/>
              </w:rPr>
            </w:pPr>
          </w:p>
        </w:tc>
        <w:tc>
          <w:tcPr>
            <w:tcW w:w="1559" w:type="dxa"/>
            <w:hideMark/>
          </w:tcPr>
          <w:p w:rsidR="00655CDE" w:rsidRPr="00655CDE" w:rsidRDefault="00655CDE">
            <w:pPr>
              <w:rPr>
                <w:rFonts w:ascii="Verdana" w:hAnsi="Verdana"/>
                <w:b/>
                <w:bCs/>
                <w:sz w:val="18"/>
                <w:szCs w:val="18"/>
              </w:rPr>
            </w:pPr>
            <w:r w:rsidRPr="00655CDE">
              <w:rPr>
                <w:rFonts w:ascii="Verdana" w:hAnsi="Verdana"/>
                <w:b/>
                <w:bCs/>
                <w:sz w:val="18"/>
                <w:szCs w:val="18"/>
              </w:rPr>
              <w:t>Titulaire 2</w:t>
            </w:r>
          </w:p>
        </w:tc>
        <w:tc>
          <w:tcPr>
            <w:tcW w:w="2552" w:type="dxa"/>
            <w:hideMark/>
          </w:tcPr>
          <w:p w:rsidR="00655CDE" w:rsidRPr="00655CDE" w:rsidRDefault="00655CDE">
            <w:pPr>
              <w:rPr>
                <w:rFonts w:ascii="Verdana" w:hAnsi="Verdana"/>
                <w:sz w:val="18"/>
                <w:szCs w:val="18"/>
              </w:rPr>
            </w:pPr>
            <w:r w:rsidRPr="00655CDE">
              <w:rPr>
                <w:rFonts w:ascii="Verdana" w:hAnsi="Verdana"/>
                <w:sz w:val="18"/>
                <w:szCs w:val="18"/>
              </w:rPr>
              <w:t>MAZEAU Laurent</w:t>
            </w:r>
          </w:p>
        </w:tc>
        <w:tc>
          <w:tcPr>
            <w:tcW w:w="2977" w:type="dxa"/>
            <w:noWrap/>
            <w:hideMark/>
          </w:tcPr>
          <w:p w:rsidR="00655CDE" w:rsidRPr="00655CDE" w:rsidRDefault="00655CDE">
            <w:pPr>
              <w:rPr>
                <w:rFonts w:ascii="Verdana" w:hAnsi="Verdana"/>
                <w:sz w:val="18"/>
                <w:szCs w:val="18"/>
              </w:rPr>
            </w:pPr>
          </w:p>
        </w:tc>
      </w:tr>
      <w:tr w:rsidR="00655CDE" w:rsidRPr="00655CDE" w:rsidTr="00306F3A">
        <w:trPr>
          <w:trHeight w:val="315"/>
        </w:trPr>
        <w:tc>
          <w:tcPr>
            <w:tcW w:w="2405" w:type="dxa"/>
            <w:vMerge/>
            <w:hideMark/>
          </w:tcPr>
          <w:p w:rsidR="00655CDE" w:rsidRPr="00655CDE" w:rsidRDefault="00655CDE">
            <w:pPr>
              <w:rPr>
                <w:rFonts w:ascii="Verdana" w:hAnsi="Verdana"/>
                <w:sz w:val="18"/>
                <w:szCs w:val="18"/>
              </w:rPr>
            </w:pPr>
          </w:p>
        </w:tc>
        <w:tc>
          <w:tcPr>
            <w:tcW w:w="1559" w:type="dxa"/>
            <w:hideMark/>
          </w:tcPr>
          <w:p w:rsidR="00655CDE" w:rsidRPr="00655CDE" w:rsidRDefault="00655CDE">
            <w:pPr>
              <w:rPr>
                <w:rFonts w:ascii="Verdana" w:hAnsi="Verdana"/>
                <w:b/>
                <w:bCs/>
                <w:sz w:val="18"/>
                <w:szCs w:val="18"/>
              </w:rPr>
            </w:pPr>
            <w:r w:rsidRPr="00655CDE">
              <w:rPr>
                <w:rFonts w:ascii="Verdana" w:hAnsi="Verdana"/>
                <w:b/>
                <w:bCs/>
                <w:sz w:val="18"/>
                <w:szCs w:val="18"/>
              </w:rPr>
              <w:t>Suppléant</w:t>
            </w:r>
          </w:p>
        </w:tc>
        <w:tc>
          <w:tcPr>
            <w:tcW w:w="2552" w:type="dxa"/>
            <w:hideMark/>
          </w:tcPr>
          <w:p w:rsidR="00655CDE" w:rsidRPr="00655CDE" w:rsidRDefault="00655CDE">
            <w:pPr>
              <w:rPr>
                <w:rFonts w:ascii="Verdana" w:hAnsi="Verdana"/>
                <w:sz w:val="18"/>
                <w:szCs w:val="18"/>
              </w:rPr>
            </w:pPr>
            <w:r w:rsidRPr="00655CDE">
              <w:rPr>
                <w:rFonts w:ascii="Verdana" w:hAnsi="Verdana"/>
                <w:sz w:val="18"/>
                <w:szCs w:val="18"/>
              </w:rPr>
              <w:t>DAMPIERRE Stéphane</w:t>
            </w:r>
          </w:p>
        </w:tc>
        <w:tc>
          <w:tcPr>
            <w:tcW w:w="2977" w:type="dxa"/>
            <w:noWrap/>
            <w:hideMark/>
          </w:tcPr>
          <w:p w:rsidR="00655CDE" w:rsidRPr="00655CDE" w:rsidRDefault="00655CDE">
            <w:pPr>
              <w:rPr>
                <w:rFonts w:ascii="Verdana" w:hAnsi="Verdana"/>
                <w:sz w:val="18"/>
                <w:szCs w:val="18"/>
              </w:rPr>
            </w:pPr>
          </w:p>
        </w:tc>
      </w:tr>
      <w:tr w:rsidR="00655CDE" w:rsidRPr="00655CDE" w:rsidTr="00306F3A">
        <w:trPr>
          <w:trHeight w:val="315"/>
        </w:trPr>
        <w:tc>
          <w:tcPr>
            <w:tcW w:w="2405" w:type="dxa"/>
            <w:vMerge w:val="restart"/>
            <w:hideMark/>
          </w:tcPr>
          <w:p w:rsidR="00655CDE" w:rsidRPr="00655CDE" w:rsidRDefault="00655CDE">
            <w:pPr>
              <w:rPr>
                <w:rFonts w:ascii="Verdana" w:hAnsi="Verdana"/>
                <w:b/>
                <w:bCs/>
                <w:sz w:val="18"/>
                <w:szCs w:val="18"/>
              </w:rPr>
            </w:pPr>
            <w:r w:rsidRPr="00655CDE">
              <w:rPr>
                <w:rFonts w:ascii="Verdana" w:hAnsi="Verdana"/>
                <w:b/>
                <w:bCs/>
                <w:sz w:val="18"/>
                <w:szCs w:val="18"/>
              </w:rPr>
              <w:t>CAPEB Ardèche</w:t>
            </w:r>
          </w:p>
        </w:tc>
        <w:tc>
          <w:tcPr>
            <w:tcW w:w="1559" w:type="dxa"/>
            <w:hideMark/>
          </w:tcPr>
          <w:p w:rsidR="00655CDE" w:rsidRPr="00655CDE" w:rsidRDefault="00655CDE">
            <w:pPr>
              <w:rPr>
                <w:rFonts w:ascii="Verdana" w:hAnsi="Verdana"/>
                <w:b/>
                <w:bCs/>
                <w:sz w:val="18"/>
                <w:szCs w:val="18"/>
              </w:rPr>
            </w:pPr>
            <w:r w:rsidRPr="00655CDE">
              <w:rPr>
                <w:rFonts w:ascii="Verdana" w:hAnsi="Verdana"/>
                <w:b/>
                <w:bCs/>
                <w:sz w:val="18"/>
                <w:szCs w:val="18"/>
              </w:rPr>
              <w:t>Titulaire 1</w:t>
            </w:r>
          </w:p>
        </w:tc>
        <w:tc>
          <w:tcPr>
            <w:tcW w:w="2552" w:type="dxa"/>
            <w:hideMark/>
          </w:tcPr>
          <w:p w:rsidR="00655CDE" w:rsidRPr="00655CDE" w:rsidRDefault="00655CDE">
            <w:pPr>
              <w:rPr>
                <w:rFonts w:ascii="Verdana" w:hAnsi="Verdana"/>
                <w:sz w:val="18"/>
                <w:szCs w:val="18"/>
              </w:rPr>
            </w:pPr>
            <w:r w:rsidRPr="00655CDE">
              <w:rPr>
                <w:rFonts w:ascii="Verdana" w:hAnsi="Verdana"/>
                <w:sz w:val="18"/>
                <w:szCs w:val="18"/>
              </w:rPr>
              <w:t>Alfred VEY</w:t>
            </w:r>
          </w:p>
        </w:tc>
        <w:tc>
          <w:tcPr>
            <w:tcW w:w="2977" w:type="dxa"/>
            <w:noWrap/>
            <w:hideMark/>
          </w:tcPr>
          <w:p w:rsidR="00655CDE" w:rsidRPr="00655CDE" w:rsidRDefault="00655CDE">
            <w:pPr>
              <w:rPr>
                <w:rFonts w:ascii="Verdana" w:hAnsi="Verdana"/>
                <w:sz w:val="18"/>
                <w:szCs w:val="18"/>
              </w:rPr>
            </w:pPr>
          </w:p>
        </w:tc>
      </w:tr>
      <w:tr w:rsidR="00655CDE" w:rsidRPr="00655CDE" w:rsidTr="00306F3A">
        <w:trPr>
          <w:trHeight w:val="315"/>
        </w:trPr>
        <w:tc>
          <w:tcPr>
            <w:tcW w:w="2405" w:type="dxa"/>
            <w:vMerge/>
            <w:hideMark/>
          </w:tcPr>
          <w:p w:rsidR="00655CDE" w:rsidRPr="00655CDE" w:rsidRDefault="00655CDE">
            <w:pPr>
              <w:rPr>
                <w:rFonts w:ascii="Verdana" w:hAnsi="Verdana"/>
                <w:sz w:val="18"/>
                <w:szCs w:val="18"/>
              </w:rPr>
            </w:pPr>
          </w:p>
        </w:tc>
        <w:tc>
          <w:tcPr>
            <w:tcW w:w="1559" w:type="dxa"/>
            <w:hideMark/>
          </w:tcPr>
          <w:p w:rsidR="00655CDE" w:rsidRPr="00655CDE" w:rsidRDefault="00655CDE">
            <w:pPr>
              <w:rPr>
                <w:rFonts w:ascii="Verdana" w:hAnsi="Verdana"/>
                <w:b/>
                <w:bCs/>
                <w:sz w:val="18"/>
                <w:szCs w:val="18"/>
              </w:rPr>
            </w:pPr>
            <w:r w:rsidRPr="00655CDE">
              <w:rPr>
                <w:rFonts w:ascii="Verdana" w:hAnsi="Verdana"/>
                <w:b/>
                <w:bCs/>
                <w:sz w:val="18"/>
                <w:szCs w:val="18"/>
              </w:rPr>
              <w:t>Titulaire 2</w:t>
            </w:r>
          </w:p>
        </w:tc>
        <w:tc>
          <w:tcPr>
            <w:tcW w:w="2552" w:type="dxa"/>
            <w:hideMark/>
          </w:tcPr>
          <w:p w:rsidR="00655CDE" w:rsidRPr="00655CDE" w:rsidRDefault="00655CDE">
            <w:pPr>
              <w:rPr>
                <w:rFonts w:ascii="Verdana" w:hAnsi="Verdana"/>
                <w:sz w:val="18"/>
                <w:szCs w:val="18"/>
              </w:rPr>
            </w:pPr>
            <w:r w:rsidRPr="00655CDE">
              <w:rPr>
                <w:rFonts w:ascii="Verdana" w:hAnsi="Verdana"/>
                <w:sz w:val="18"/>
                <w:szCs w:val="18"/>
              </w:rPr>
              <w:t>Benoît GAUTHIER</w:t>
            </w:r>
          </w:p>
        </w:tc>
        <w:tc>
          <w:tcPr>
            <w:tcW w:w="2977" w:type="dxa"/>
            <w:noWrap/>
            <w:hideMark/>
          </w:tcPr>
          <w:p w:rsidR="00655CDE" w:rsidRPr="00655CDE" w:rsidRDefault="00655CDE">
            <w:pPr>
              <w:rPr>
                <w:rFonts w:ascii="Verdana" w:hAnsi="Verdana"/>
                <w:sz w:val="18"/>
                <w:szCs w:val="18"/>
              </w:rPr>
            </w:pPr>
          </w:p>
        </w:tc>
      </w:tr>
      <w:tr w:rsidR="00655CDE" w:rsidRPr="00655CDE" w:rsidTr="00306F3A">
        <w:trPr>
          <w:trHeight w:val="315"/>
        </w:trPr>
        <w:tc>
          <w:tcPr>
            <w:tcW w:w="2405" w:type="dxa"/>
            <w:vMerge/>
            <w:hideMark/>
          </w:tcPr>
          <w:p w:rsidR="00655CDE" w:rsidRPr="00655CDE" w:rsidRDefault="00655CDE">
            <w:pPr>
              <w:rPr>
                <w:rFonts w:ascii="Verdana" w:hAnsi="Verdana"/>
                <w:sz w:val="18"/>
                <w:szCs w:val="18"/>
              </w:rPr>
            </w:pPr>
          </w:p>
        </w:tc>
        <w:tc>
          <w:tcPr>
            <w:tcW w:w="1559" w:type="dxa"/>
            <w:hideMark/>
          </w:tcPr>
          <w:p w:rsidR="00655CDE" w:rsidRPr="00655CDE" w:rsidRDefault="00655CDE">
            <w:pPr>
              <w:rPr>
                <w:rFonts w:ascii="Verdana" w:hAnsi="Verdana"/>
                <w:b/>
                <w:bCs/>
                <w:sz w:val="18"/>
                <w:szCs w:val="18"/>
              </w:rPr>
            </w:pPr>
            <w:r w:rsidRPr="00655CDE">
              <w:rPr>
                <w:rFonts w:ascii="Verdana" w:hAnsi="Verdana"/>
                <w:b/>
                <w:bCs/>
                <w:sz w:val="18"/>
                <w:szCs w:val="18"/>
              </w:rPr>
              <w:t>Suppléant</w:t>
            </w:r>
          </w:p>
        </w:tc>
        <w:tc>
          <w:tcPr>
            <w:tcW w:w="2552" w:type="dxa"/>
            <w:hideMark/>
          </w:tcPr>
          <w:p w:rsidR="00655CDE" w:rsidRPr="00655CDE" w:rsidRDefault="00655CDE">
            <w:pPr>
              <w:rPr>
                <w:rFonts w:ascii="Verdana" w:hAnsi="Verdana"/>
                <w:sz w:val="18"/>
                <w:szCs w:val="18"/>
              </w:rPr>
            </w:pPr>
            <w:r w:rsidRPr="00655CDE">
              <w:rPr>
                <w:rFonts w:ascii="Verdana" w:hAnsi="Verdana"/>
                <w:sz w:val="18"/>
                <w:szCs w:val="18"/>
              </w:rPr>
              <w:t>Mathieu DECHAUME</w:t>
            </w:r>
          </w:p>
        </w:tc>
        <w:tc>
          <w:tcPr>
            <w:tcW w:w="2977" w:type="dxa"/>
            <w:noWrap/>
            <w:hideMark/>
          </w:tcPr>
          <w:p w:rsidR="00655CDE" w:rsidRPr="00655CDE" w:rsidRDefault="00655CDE">
            <w:pPr>
              <w:rPr>
                <w:rFonts w:ascii="Verdana" w:hAnsi="Verdana"/>
                <w:sz w:val="18"/>
                <w:szCs w:val="18"/>
              </w:rPr>
            </w:pPr>
          </w:p>
        </w:tc>
      </w:tr>
      <w:tr w:rsidR="00655CDE" w:rsidRPr="00655CDE" w:rsidTr="00306F3A">
        <w:trPr>
          <w:trHeight w:val="315"/>
        </w:trPr>
        <w:tc>
          <w:tcPr>
            <w:tcW w:w="2405" w:type="dxa"/>
            <w:vMerge w:val="restart"/>
            <w:hideMark/>
          </w:tcPr>
          <w:p w:rsidR="00655CDE" w:rsidRPr="00655CDE" w:rsidRDefault="00655CDE">
            <w:pPr>
              <w:rPr>
                <w:rFonts w:ascii="Verdana" w:hAnsi="Verdana"/>
                <w:b/>
                <w:bCs/>
                <w:sz w:val="18"/>
                <w:szCs w:val="18"/>
              </w:rPr>
            </w:pPr>
            <w:r w:rsidRPr="00655CDE">
              <w:rPr>
                <w:rFonts w:ascii="Verdana" w:hAnsi="Verdana"/>
                <w:b/>
                <w:bCs/>
                <w:sz w:val="18"/>
                <w:szCs w:val="18"/>
              </w:rPr>
              <w:t>CAPEB Cantal</w:t>
            </w:r>
          </w:p>
        </w:tc>
        <w:tc>
          <w:tcPr>
            <w:tcW w:w="1559" w:type="dxa"/>
            <w:hideMark/>
          </w:tcPr>
          <w:p w:rsidR="00655CDE" w:rsidRPr="00655CDE" w:rsidRDefault="00655CDE">
            <w:pPr>
              <w:rPr>
                <w:rFonts w:ascii="Verdana" w:hAnsi="Verdana"/>
                <w:b/>
                <w:bCs/>
                <w:sz w:val="18"/>
                <w:szCs w:val="18"/>
              </w:rPr>
            </w:pPr>
            <w:r w:rsidRPr="00655CDE">
              <w:rPr>
                <w:rFonts w:ascii="Verdana" w:hAnsi="Verdana"/>
                <w:b/>
                <w:bCs/>
                <w:sz w:val="18"/>
                <w:szCs w:val="18"/>
              </w:rPr>
              <w:t>Titulaire 1</w:t>
            </w:r>
          </w:p>
        </w:tc>
        <w:tc>
          <w:tcPr>
            <w:tcW w:w="2552" w:type="dxa"/>
            <w:hideMark/>
          </w:tcPr>
          <w:p w:rsidR="00655CDE" w:rsidRPr="00655CDE" w:rsidRDefault="00655CDE">
            <w:pPr>
              <w:rPr>
                <w:rFonts w:ascii="Verdana" w:hAnsi="Verdana"/>
                <w:sz w:val="18"/>
                <w:szCs w:val="18"/>
              </w:rPr>
            </w:pPr>
            <w:r w:rsidRPr="00655CDE">
              <w:rPr>
                <w:rFonts w:ascii="Verdana" w:hAnsi="Verdana"/>
                <w:sz w:val="18"/>
                <w:szCs w:val="18"/>
              </w:rPr>
              <w:t>Alain LACROIX</w:t>
            </w:r>
          </w:p>
        </w:tc>
        <w:tc>
          <w:tcPr>
            <w:tcW w:w="2977" w:type="dxa"/>
            <w:noWrap/>
            <w:hideMark/>
          </w:tcPr>
          <w:p w:rsidR="00655CDE" w:rsidRPr="00655CDE" w:rsidRDefault="00655CDE">
            <w:pPr>
              <w:rPr>
                <w:rFonts w:ascii="Verdana" w:hAnsi="Verdana"/>
                <w:b/>
                <w:bCs/>
                <w:sz w:val="18"/>
                <w:szCs w:val="18"/>
              </w:rPr>
            </w:pPr>
            <w:r w:rsidRPr="00655CDE">
              <w:rPr>
                <w:rFonts w:ascii="Verdana" w:hAnsi="Verdana"/>
                <w:b/>
                <w:bCs/>
                <w:sz w:val="18"/>
                <w:szCs w:val="18"/>
              </w:rPr>
              <w:t>3ème Vice-Président</w:t>
            </w:r>
          </w:p>
        </w:tc>
      </w:tr>
      <w:tr w:rsidR="00655CDE" w:rsidRPr="00655CDE" w:rsidTr="00306F3A">
        <w:trPr>
          <w:trHeight w:val="315"/>
        </w:trPr>
        <w:tc>
          <w:tcPr>
            <w:tcW w:w="2405" w:type="dxa"/>
            <w:vMerge/>
            <w:hideMark/>
          </w:tcPr>
          <w:p w:rsidR="00655CDE" w:rsidRPr="00655CDE" w:rsidRDefault="00655CDE">
            <w:pPr>
              <w:rPr>
                <w:rFonts w:ascii="Verdana" w:hAnsi="Verdana"/>
                <w:b/>
                <w:bCs/>
                <w:sz w:val="18"/>
                <w:szCs w:val="18"/>
              </w:rPr>
            </w:pPr>
          </w:p>
        </w:tc>
        <w:tc>
          <w:tcPr>
            <w:tcW w:w="1559" w:type="dxa"/>
            <w:hideMark/>
          </w:tcPr>
          <w:p w:rsidR="00655CDE" w:rsidRPr="00655CDE" w:rsidRDefault="00655CDE">
            <w:pPr>
              <w:rPr>
                <w:rFonts w:ascii="Verdana" w:hAnsi="Verdana"/>
                <w:b/>
                <w:bCs/>
                <w:sz w:val="18"/>
                <w:szCs w:val="18"/>
              </w:rPr>
            </w:pPr>
            <w:r w:rsidRPr="00655CDE">
              <w:rPr>
                <w:rFonts w:ascii="Verdana" w:hAnsi="Verdana"/>
                <w:b/>
                <w:bCs/>
                <w:sz w:val="18"/>
                <w:szCs w:val="18"/>
              </w:rPr>
              <w:t>Titulaire 2</w:t>
            </w:r>
          </w:p>
        </w:tc>
        <w:tc>
          <w:tcPr>
            <w:tcW w:w="2552" w:type="dxa"/>
            <w:hideMark/>
          </w:tcPr>
          <w:p w:rsidR="00655CDE" w:rsidRPr="00655CDE" w:rsidRDefault="00655CDE">
            <w:pPr>
              <w:rPr>
                <w:rFonts w:ascii="Verdana" w:hAnsi="Verdana"/>
                <w:sz w:val="18"/>
                <w:szCs w:val="18"/>
              </w:rPr>
            </w:pPr>
            <w:r w:rsidRPr="00655CDE">
              <w:rPr>
                <w:rFonts w:ascii="Verdana" w:hAnsi="Verdana"/>
                <w:sz w:val="18"/>
                <w:szCs w:val="18"/>
              </w:rPr>
              <w:t>Martine CRETOIS</w:t>
            </w:r>
          </w:p>
        </w:tc>
        <w:tc>
          <w:tcPr>
            <w:tcW w:w="2977" w:type="dxa"/>
            <w:noWrap/>
            <w:hideMark/>
          </w:tcPr>
          <w:p w:rsidR="00655CDE" w:rsidRPr="00655CDE" w:rsidRDefault="00655CDE">
            <w:pPr>
              <w:rPr>
                <w:rFonts w:ascii="Verdana" w:hAnsi="Verdana"/>
                <w:sz w:val="18"/>
                <w:szCs w:val="18"/>
              </w:rPr>
            </w:pPr>
          </w:p>
        </w:tc>
      </w:tr>
      <w:tr w:rsidR="00655CDE" w:rsidRPr="00655CDE" w:rsidTr="00306F3A">
        <w:trPr>
          <w:trHeight w:val="315"/>
        </w:trPr>
        <w:tc>
          <w:tcPr>
            <w:tcW w:w="2405" w:type="dxa"/>
            <w:vMerge/>
            <w:hideMark/>
          </w:tcPr>
          <w:p w:rsidR="00655CDE" w:rsidRPr="00655CDE" w:rsidRDefault="00655CDE">
            <w:pPr>
              <w:rPr>
                <w:rFonts w:ascii="Verdana" w:hAnsi="Verdana"/>
                <w:sz w:val="18"/>
                <w:szCs w:val="18"/>
              </w:rPr>
            </w:pPr>
          </w:p>
        </w:tc>
        <w:tc>
          <w:tcPr>
            <w:tcW w:w="1559" w:type="dxa"/>
            <w:hideMark/>
          </w:tcPr>
          <w:p w:rsidR="00655CDE" w:rsidRPr="00655CDE" w:rsidRDefault="00655CDE">
            <w:pPr>
              <w:rPr>
                <w:rFonts w:ascii="Verdana" w:hAnsi="Verdana"/>
                <w:b/>
                <w:bCs/>
                <w:sz w:val="18"/>
                <w:szCs w:val="18"/>
              </w:rPr>
            </w:pPr>
            <w:r w:rsidRPr="00655CDE">
              <w:rPr>
                <w:rFonts w:ascii="Verdana" w:hAnsi="Verdana"/>
                <w:b/>
                <w:bCs/>
                <w:sz w:val="18"/>
                <w:szCs w:val="18"/>
              </w:rPr>
              <w:t>Suppléant</w:t>
            </w:r>
          </w:p>
        </w:tc>
        <w:tc>
          <w:tcPr>
            <w:tcW w:w="2552" w:type="dxa"/>
            <w:hideMark/>
          </w:tcPr>
          <w:p w:rsidR="00655CDE" w:rsidRPr="00655CDE" w:rsidRDefault="00655CDE">
            <w:pPr>
              <w:rPr>
                <w:rFonts w:ascii="Verdana" w:hAnsi="Verdana"/>
                <w:sz w:val="18"/>
                <w:szCs w:val="18"/>
              </w:rPr>
            </w:pPr>
            <w:r w:rsidRPr="00655CDE">
              <w:rPr>
                <w:rFonts w:ascii="Verdana" w:hAnsi="Verdana"/>
                <w:sz w:val="18"/>
                <w:szCs w:val="18"/>
              </w:rPr>
              <w:t>Pierre RIGAUDIERE</w:t>
            </w:r>
          </w:p>
        </w:tc>
        <w:tc>
          <w:tcPr>
            <w:tcW w:w="2977" w:type="dxa"/>
            <w:noWrap/>
            <w:hideMark/>
          </w:tcPr>
          <w:p w:rsidR="00655CDE" w:rsidRPr="00655CDE" w:rsidRDefault="00655CDE">
            <w:pPr>
              <w:rPr>
                <w:rFonts w:ascii="Verdana" w:hAnsi="Verdana"/>
                <w:sz w:val="18"/>
                <w:szCs w:val="18"/>
              </w:rPr>
            </w:pPr>
          </w:p>
        </w:tc>
      </w:tr>
      <w:tr w:rsidR="00655CDE" w:rsidRPr="00655CDE" w:rsidTr="00306F3A">
        <w:trPr>
          <w:trHeight w:val="315"/>
        </w:trPr>
        <w:tc>
          <w:tcPr>
            <w:tcW w:w="2405" w:type="dxa"/>
            <w:vMerge w:val="restart"/>
            <w:hideMark/>
          </w:tcPr>
          <w:p w:rsidR="00655CDE" w:rsidRPr="00655CDE" w:rsidRDefault="00655CDE">
            <w:pPr>
              <w:rPr>
                <w:rFonts w:ascii="Verdana" w:hAnsi="Verdana"/>
                <w:b/>
                <w:bCs/>
                <w:sz w:val="18"/>
                <w:szCs w:val="18"/>
              </w:rPr>
            </w:pPr>
            <w:r w:rsidRPr="00655CDE">
              <w:rPr>
                <w:rFonts w:ascii="Verdana" w:hAnsi="Verdana"/>
                <w:b/>
                <w:bCs/>
                <w:sz w:val="18"/>
                <w:szCs w:val="18"/>
              </w:rPr>
              <w:t>CAPEB Drôme</w:t>
            </w:r>
          </w:p>
        </w:tc>
        <w:tc>
          <w:tcPr>
            <w:tcW w:w="1559" w:type="dxa"/>
            <w:hideMark/>
          </w:tcPr>
          <w:p w:rsidR="00655CDE" w:rsidRPr="00655CDE" w:rsidRDefault="00655CDE">
            <w:pPr>
              <w:rPr>
                <w:rFonts w:ascii="Verdana" w:hAnsi="Verdana"/>
                <w:b/>
                <w:bCs/>
                <w:sz w:val="18"/>
                <w:szCs w:val="18"/>
              </w:rPr>
            </w:pPr>
            <w:r w:rsidRPr="00655CDE">
              <w:rPr>
                <w:rFonts w:ascii="Verdana" w:hAnsi="Verdana"/>
                <w:b/>
                <w:bCs/>
                <w:sz w:val="18"/>
                <w:szCs w:val="18"/>
              </w:rPr>
              <w:t>Titulaire 1</w:t>
            </w:r>
          </w:p>
        </w:tc>
        <w:tc>
          <w:tcPr>
            <w:tcW w:w="2552" w:type="dxa"/>
            <w:hideMark/>
          </w:tcPr>
          <w:p w:rsidR="00655CDE" w:rsidRPr="00655CDE" w:rsidRDefault="00655CDE">
            <w:pPr>
              <w:rPr>
                <w:rFonts w:ascii="Verdana" w:hAnsi="Verdana"/>
                <w:sz w:val="18"/>
                <w:szCs w:val="18"/>
              </w:rPr>
            </w:pPr>
            <w:r w:rsidRPr="00655CDE">
              <w:rPr>
                <w:rFonts w:ascii="Verdana" w:hAnsi="Verdana"/>
                <w:sz w:val="18"/>
                <w:szCs w:val="18"/>
              </w:rPr>
              <w:t>Hervé BLAISE</w:t>
            </w:r>
          </w:p>
        </w:tc>
        <w:tc>
          <w:tcPr>
            <w:tcW w:w="2977" w:type="dxa"/>
            <w:noWrap/>
            <w:hideMark/>
          </w:tcPr>
          <w:p w:rsidR="00655CDE" w:rsidRPr="00655CDE" w:rsidRDefault="00655CDE">
            <w:pPr>
              <w:rPr>
                <w:rFonts w:ascii="Verdana" w:hAnsi="Verdana"/>
                <w:b/>
                <w:bCs/>
                <w:sz w:val="18"/>
                <w:szCs w:val="18"/>
              </w:rPr>
            </w:pPr>
            <w:r w:rsidRPr="00655CDE">
              <w:rPr>
                <w:rFonts w:ascii="Verdana" w:hAnsi="Verdana"/>
                <w:b/>
                <w:bCs/>
                <w:sz w:val="18"/>
                <w:szCs w:val="18"/>
              </w:rPr>
              <w:t>2ème Vice-Président</w:t>
            </w:r>
          </w:p>
        </w:tc>
      </w:tr>
      <w:tr w:rsidR="00655CDE" w:rsidRPr="00655CDE" w:rsidTr="00306F3A">
        <w:trPr>
          <w:trHeight w:val="315"/>
        </w:trPr>
        <w:tc>
          <w:tcPr>
            <w:tcW w:w="2405" w:type="dxa"/>
            <w:vMerge/>
            <w:hideMark/>
          </w:tcPr>
          <w:p w:rsidR="00655CDE" w:rsidRPr="00655CDE" w:rsidRDefault="00655CDE">
            <w:pPr>
              <w:rPr>
                <w:rFonts w:ascii="Verdana" w:hAnsi="Verdana"/>
                <w:b/>
                <w:bCs/>
                <w:sz w:val="18"/>
                <w:szCs w:val="18"/>
              </w:rPr>
            </w:pPr>
          </w:p>
        </w:tc>
        <w:tc>
          <w:tcPr>
            <w:tcW w:w="1559" w:type="dxa"/>
            <w:hideMark/>
          </w:tcPr>
          <w:p w:rsidR="00655CDE" w:rsidRPr="00655CDE" w:rsidRDefault="00655CDE">
            <w:pPr>
              <w:rPr>
                <w:rFonts w:ascii="Verdana" w:hAnsi="Verdana"/>
                <w:b/>
                <w:bCs/>
                <w:sz w:val="18"/>
                <w:szCs w:val="18"/>
              </w:rPr>
            </w:pPr>
            <w:r w:rsidRPr="00655CDE">
              <w:rPr>
                <w:rFonts w:ascii="Verdana" w:hAnsi="Verdana"/>
                <w:b/>
                <w:bCs/>
                <w:sz w:val="18"/>
                <w:szCs w:val="18"/>
              </w:rPr>
              <w:t>Titulaire 2</w:t>
            </w:r>
          </w:p>
        </w:tc>
        <w:tc>
          <w:tcPr>
            <w:tcW w:w="2552" w:type="dxa"/>
            <w:noWrap/>
            <w:hideMark/>
          </w:tcPr>
          <w:p w:rsidR="00655CDE" w:rsidRPr="00655CDE" w:rsidRDefault="00655CDE">
            <w:pPr>
              <w:rPr>
                <w:rFonts w:ascii="Verdana" w:hAnsi="Verdana"/>
                <w:sz w:val="18"/>
                <w:szCs w:val="18"/>
              </w:rPr>
            </w:pPr>
            <w:r w:rsidRPr="00655CDE">
              <w:rPr>
                <w:rFonts w:ascii="Verdana" w:hAnsi="Verdana"/>
                <w:sz w:val="18"/>
                <w:szCs w:val="18"/>
              </w:rPr>
              <w:t>Pascal DIDIER</w:t>
            </w:r>
          </w:p>
        </w:tc>
        <w:tc>
          <w:tcPr>
            <w:tcW w:w="2977" w:type="dxa"/>
            <w:noWrap/>
            <w:hideMark/>
          </w:tcPr>
          <w:p w:rsidR="00655CDE" w:rsidRPr="00655CDE" w:rsidRDefault="00655CDE">
            <w:pPr>
              <w:rPr>
                <w:rFonts w:ascii="Verdana" w:hAnsi="Verdana"/>
                <w:sz w:val="18"/>
                <w:szCs w:val="18"/>
              </w:rPr>
            </w:pPr>
          </w:p>
        </w:tc>
      </w:tr>
      <w:tr w:rsidR="00655CDE" w:rsidRPr="00655CDE" w:rsidTr="00306F3A">
        <w:trPr>
          <w:trHeight w:val="315"/>
        </w:trPr>
        <w:tc>
          <w:tcPr>
            <w:tcW w:w="2405" w:type="dxa"/>
            <w:vMerge/>
            <w:hideMark/>
          </w:tcPr>
          <w:p w:rsidR="00655CDE" w:rsidRPr="00655CDE" w:rsidRDefault="00655CDE">
            <w:pPr>
              <w:rPr>
                <w:rFonts w:ascii="Verdana" w:hAnsi="Verdana"/>
                <w:sz w:val="18"/>
                <w:szCs w:val="18"/>
              </w:rPr>
            </w:pPr>
          </w:p>
        </w:tc>
        <w:tc>
          <w:tcPr>
            <w:tcW w:w="1559" w:type="dxa"/>
            <w:hideMark/>
          </w:tcPr>
          <w:p w:rsidR="00655CDE" w:rsidRPr="00655CDE" w:rsidRDefault="00655CDE">
            <w:pPr>
              <w:rPr>
                <w:rFonts w:ascii="Verdana" w:hAnsi="Verdana"/>
                <w:b/>
                <w:bCs/>
                <w:sz w:val="18"/>
                <w:szCs w:val="18"/>
              </w:rPr>
            </w:pPr>
            <w:r w:rsidRPr="00655CDE">
              <w:rPr>
                <w:rFonts w:ascii="Verdana" w:hAnsi="Verdana"/>
                <w:b/>
                <w:bCs/>
                <w:sz w:val="18"/>
                <w:szCs w:val="18"/>
              </w:rPr>
              <w:t>Suppléant</w:t>
            </w:r>
          </w:p>
        </w:tc>
        <w:tc>
          <w:tcPr>
            <w:tcW w:w="2552" w:type="dxa"/>
            <w:noWrap/>
            <w:hideMark/>
          </w:tcPr>
          <w:p w:rsidR="00655CDE" w:rsidRPr="00655CDE" w:rsidRDefault="00655CDE">
            <w:pPr>
              <w:rPr>
                <w:rFonts w:ascii="Verdana" w:hAnsi="Verdana"/>
                <w:sz w:val="18"/>
                <w:szCs w:val="18"/>
              </w:rPr>
            </w:pPr>
            <w:r w:rsidRPr="00655CDE">
              <w:rPr>
                <w:rFonts w:ascii="Verdana" w:hAnsi="Verdana"/>
                <w:sz w:val="18"/>
                <w:szCs w:val="18"/>
              </w:rPr>
              <w:t>Christelle ROZIER</w:t>
            </w:r>
          </w:p>
        </w:tc>
        <w:tc>
          <w:tcPr>
            <w:tcW w:w="2977" w:type="dxa"/>
            <w:noWrap/>
            <w:hideMark/>
          </w:tcPr>
          <w:p w:rsidR="00655CDE" w:rsidRPr="00655CDE" w:rsidRDefault="00655CDE">
            <w:pPr>
              <w:rPr>
                <w:rFonts w:ascii="Verdana" w:hAnsi="Verdana"/>
                <w:sz w:val="18"/>
                <w:szCs w:val="18"/>
              </w:rPr>
            </w:pPr>
          </w:p>
        </w:tc>
      </w:tr>
      <w:tr w:rsidR="00655CDE" w:rsidRPr="00655CDE" w:rsidTr="00306F3A">
        <w:trPr>
          <w:trHeight w:val="315"/>
        </w:trPr>
        <w:tc>
          <w:tcPr>
            <w:tcW w:w="2405" w:type="dxa"/>
            <w:vMerge w:val="restart"/>
            <w:hideMark/>
          </w:tcPr>
          <w:p w:rsidR="00655CDE" w:rsidRPr="00655CDE" w:rsidRDefault="00655CDE">
            <w:pPr>
              <w:rPr>
                <w:rFonts w:ascii="Verdana" w:hAnsi="Verdana"/>
                <w:b/>
                <w:bCs/>
                <w:sz w:val="18"/>
                <w:szCs w:val="18"/>
              </w:rPr>
            </w:pPr>
            <w:r w:rsidRPr="00655CDE">
              <w:rPr>
                <w:rFonts w:ascii="Verdana" w:hAnsi="Verdana"/>
                <w:b/>
                <w:bCs/>
                <w:sz w:val="18"/>
                <w:szCs w:val="18"/>
              </w:rPr>
              <w:t>CAPEB Isère</w:t>
            </w:r>
          </w:p>
        </w:tc>
        <w:tc>
          <w:tcPr>
            <w:tcW w:w="1559" w:type="dxa"/>
            <w:hideMark/>
          </w:tcPr>
          <w:p w:rsidR="00655CDE" w:rsidRPr="00655CDE" w:rsidRDefault="00655CDE">
            <w:pPr>
              <w:rPr>
                <w:rFonts w:ascii="Verdana" w:hAnsi="Verdana"/>
                <w:b/>
                <w:bCs/>
                <w:sz w:val="18"/>
                <w:szCs w:val="18"/>
              </w:rPr>
            </w:pPr>
            <w:r w:rsidRPr="00655CDE">
              <w:rPr>
                <w:rFonts w:ascii="Verdana" w:hAnsi="Verdana"/>
                <w:b/>
                <w:bCs/>
                <w:sz w:val="18"/>
                <w:szCs w:val="18"/>
              </w:rPr>
              <w:t>Titulaire 1</w:t>
            </w:r>
          </w:p>
        </w:tc>
        <w:tc>
          <w:tcPr>
            <w:tcW w:w="2552" w:type="dxa"/>
            <w:hideMark/>
          </w:tcPr>
          <w:p w:rsidR="00655CDE" w:rsidRPr="00655CDE" w:rsidRDefault="00655CDE">
            <w:pPr>
              <w:rPr>
                <w:rFonts w:ascii="Verdana" w:hAnsi="Verdana"/>
                <w:sz w:val="18"/>
                <w:szCs w:val="18"/>
              </w:rPr>
            </w:pPr>
            <w:r w:rsidRPr="00655CDE">
              <w:rPr>
                <w:rFonts w:ascii="Verdana" w:hAnsi="Verdana"/>
                <w:sz w:val="18"/>
                <w:szCs w:val="18"/>
              </w:rPr>
              <w:t> Jean-Noël ANTOINE</w:t>
            </w:r>
          </w:p>
        </w:tc>
        <w:tc>
          <w:tcPr>
            <w:tcW w:w="2977" w:type="dxa"/>
            <w:noWrap/>
            <w:hideMark/>
          </w:tcPr>
          <w:p w:rsidR="00655CDE" w:rsidRPr="00655CDE" w:rsidRDefault="00655CDE">
            <w:pPr>
              <w:rPr>
                <w:rFonts w:ascii="Verdana" w:hAnsi="Verdana"/>
                <w:sz w:val="18"/>
                <w:szCs w:val="18"/>
              </w:rPr>
            </w:pPr>
          </w:p>
        </w:tc>
      </w:tr>
      <w:tr w:rsidR="00655CDE" w:rsidRPr="00655CDE" w:rsidTr="00306F3A">
        <w:trPr>
          <w:trHeight w:val="315"/>
        </w:trPr>
        <w:tc>
          <w:tcPr>
            <w:tcW w:w="2405" w:type="dxa"/>
            <w:vMerge/>
            <w:hideMark/>
          </w:tcPr>
          <w:p w:rsidR="00655CDE" w:rsidRPr="00655CDE" w:rsidRDefault="00655CDE">
            <w:pPr>
              <w:rPr>
                <w:rFonts w:ascii="Verdana" w:hAnsi="Verdana"/>
                <w:sz w:val="18"/>
                <w:szCs w:val="18"/>
              </w:rPr>
            </w:pPr>
          </w:p>
        </w:tc>
        <w:tc>
          <w:tcPr>
            <w:tcW w:w="1559" w:type="dxa"/>
            <w:hideMark/>
          </w:tcPr>
          <w:p w:rsidR="00655CDE" w:rsidRPr="00655CDE" w:rsidRDefault="00655CDE">
            <w:pPr>
              <w:rPr>
                <w:rFonts w:ascii="Verdana" w:hAnsi="Verdana"/>
                <w:b/>
                <w:bCs/>
                <w:sz w:val="18"/>
                <w:szCs w:val="18"/>
              </w:rPr>
            </w:pPr>
            <w:r w:rsidRPr="00655CDE">
              <w:rPr>
                <w:rFonts w:ascii="Verdana" w:hAnsi="Verdana"/>
                <w:b/>
                <w:bCs/>
                <w:sz w:val="18"/>
                <w:szCs w:val="18"/>
              </w:rPr>
              <w:t>Titulaire 2</w:t>
            </w:r>
          </w:p>
        </w:tc>
        <w:tc>
          <w:tcPr>
            <w:tcW w:w="2552" w:type="dxa"/>
            <w:hideMark/>
          </w:tcPr>
          <w:p w:rsidR="00655CDE" w:rsidRPr="00655CDE" w:rsidRDefault="00655CDE">
            <w:pPr>
              <w:rPr>
                <w:rFonts w:ascii="Verdana" w:hAnsi="Verdana"/>
                <w:sz w:val="18"/>
                <w:szCs w:val="18"/>
              </w:rPr>
            </w:pPr>
            <w:r w:rsidRPr="00655CDE">
              <w:rPr>
                <w:rFonts w:ascii="Verdana" w:hAnsi="Verdana"/>
                <w:sz w:val="18"/>
                <w:szCs w:val="18"/>
              </w:rPr>
              <w:t> Philippe VIOTTI</w:t>
            </w:r>
          </w:p>
        </w:tc>
        <w:tc>
          <w:tcPr>
            <w:tcW w:w="2977" w:type="dxa"/>
            <w:noWrap/>
            <w:hideMark/>
          </w:tcPr>
          <w:p w:rsidR="00655CDE" w:rsidRPr="00655CDE" w:rsidRDefault="00655CDE">
            <w:pPr>
              <w:rPr>
                <w:rFonts w:ascii="Verdana" w:hAnsi="Verdana"/>
                <w:sz w:val="18"/>
                <w:szCs w:val="18"/>
              </w:rPr>
            </w:pPr>
          </w:p>
        </w:tc>
      </w:tr>
      <w:tr w:rsidR="00655CDE" w:rsidRPr="00655CDE" w:rsidTr="00306F3A">
        <w:trPr>
          <w:trHeight w:val="305"/>
        </w:trPr>
        <w:tc>
          <w:tcPr>
            <w:tcW w:w="2405" w:type="dxa"/>
            <w:vMerge/>
            <w:hideMark/>
          </w:tcPr>
          <w:p w:rsidR="00655CDE" w:rsidRPr="00655CDE" w:rsidRDefault="00655CDE">
            <w:pPr>
              <w:rPr>
                <w:rFonts w:ascii="Verdana" w:hAnsi="Verdana"/>
                <w:sz w:val="18"/>
                <w:szCs w:val="18"/>
              </w:rPr>
            </w:pPr>
          </w:p>
        </w:tc>
        <w:tc>
          <w:tcPr>
            <w:tcW w:w="1559" w:type="dxa"/>
            <w:hideMark/>
          </w:tcPr>
          <w:p w:rsidR="00655CDE" w:rsidRPr="00655CDE" w:rsidRDefault="00655CDE">
            <w:pPr>
              <w:rPr>
                <w:rFonts w:ascii="Verdana" w:hAnsi="Verdana"/>
                <w:b/>
                <w:bCs/>
                <w:sz w:val="18"/>
                <w:szCs w:val="18"/>
              </w:rPr>
            </w:pPr>
            <w:r w:rsidRPr="00655CDE">
              <w:rPr>
                <w:rFonts w:ascii="Verdana" w:hAnsi="Verdana"/>
                <w:b/>
                <w:bCs/>
                <w:sz w:val="18"/>
                <w:szCs w:val="18"/>
              </w:rPr>
              <w:t>Suppléant</w:t>
            </w:r>
          </w:p>
        </w:tc>
        <w:tc>
          <w:tcPr>
            <w:tcW w:w="2552" w:type="dxa"/>
            <w:hideMark/>
          </w:tcPr>
          <w:p w:rsidR="00655CDE" w:rsidRPr="00655CDE" w:rsidRDefault="00655CDE">
            <w:pPr>
              <w:rPr>
                <w:rFonts w:ascii="Verdana" w:hAnsi="Verdana"/>
                <w:sz w:val="18"/>
                <w:szCs w:val="18"/>
              </w:rPr>
            </w:pPr>
            <w:r w:rsidRPr="00655CDE">
              <w:rPr>
                <w:rFonts w:ascii="Verdana" w:hAnsi="Verdana"/>
                <w:sz w:val="18"/>
                <w:szCs w:val="18"/>
              </w:rPr>
              <w:t> Laurent MARMONIER</w:t>
            </w:r>
          </w:p>
        </w:tc>
        <w:tc>
          <w:tcPr>
            <w:tcW w:w="2977" w:type="dxa"/>
            <w:noWrap/>
            <w:hideMark/>
          </w:tcPr>
          <w:p w:rsidR="00655CDE" w:rsidRPr="00655CDE" w:rsidRDefault="00655CDE">
            <w:pPr>
              <w:rPr>
                <w:rFonts w:ascii="Verdana" w:hAnsi="Verdana"/>
                <w:sz w:val="18"/>
                <w:szCs w:val="18"/>
              </w:rPr>
            </w:pPr>
          </w:p>
        </w:tc>
      </w:tr>
      <w:tr w:rsidR="00655CDE" w:rsidRPr="00655CDE" w:rsidTr="00306F3A">
        <w:trPr>
          <w:trHeight w:val="315"/>
        </w:trPr>
        <w:tc>
          <w:tcPr>
            <w:tcW w:w="2405" w:type="dxa"/>
            <w:vMerge w:val="restart"/>
            <w:hideMark/>
          </w:tcPr>
          <w:p w:rsidR="00655CDE" w:rsidRPr="00655CDE" w:rsidRDefault="00655CDE">
            <w:pPr>
              <w:rPr>
                <w:rFonts w:ascii="Verdana" w:hAnsi="Verdana"/>
                <w:b/>
                <w:bCs/>
                <w:sz w:val="18"/>
                <w:szCs w:val="18"/>
              </w:rPr>
            </w:pPr>
            <w:r w:rsidRPr="00655CDE">
              <w:rPr>
                <w:rFonts w:ascii="Verdana" w:hAnsi="Verdana"/>
                <w:b/>
                <w:bCs/>
                <w:sz w:val="18"/>
                <w:szCs w:val="18"/>
              </w:rPr>
              <w:t>CAPEB Loire</w:t>
            </w:r>
          </w:p>
        </w:tc>
        <w:tc>
          <w:tcPr>
            <w:tcW w:w="1559" w:type="dxa"/>
            <w:hideMark/>
          </w:tcPr>
          <w:p w:rsidR="00655CDE" w:rsidRPr="00655CDE" w:rsidRDefault="00655CDE">
            <w:pPr>
              <w:rPr>
                <w:rFonts w:ascii="Verdana" w:hAnsi="Verdana"/>
                <w:b/>
                <w:bCs/>
                <w:sz w:val="18"/>
                <w:szCs w:val="18"/>
              </w:rPr>
            </w:pPr>
            <w:r w:rsidRPr="00655CDE">
              <w:rPr>
                <w:rFonts w:ascii="Verdana" w:hAnsi="Verdana"/>
                <w:b/>
                <w:bCs/>
                <w:sz w:val="18"/>
                <w:szCs w:val="18"/>
              </w:rPr>
              <w:t>Titulaire 1</w:t>
            </w:r>
          </w:p>
        </w:tc>
        <w:tc>
          <w:tcPr>
            <w:tcW w:w="2552" w:type="dxa"/>
            <w:hideMark/>
          </w:tcPr>
          <w:p w:rsidR="00655CDE" w:rsidRPr="00655CDE" w:rsidRDefault="00655CDE">
            <w:pPr>
              <w:rPr>
                <w:rFonts w:ascii="Verdana" w:hAnsi="Verdana"/>
                <w:sz w:val="18"/>
                <w:szCs w:val="18"/>
              </w:rPr>
            </w:pPr>
            <w:r w:rsidRPr="00655CDE">
              <w:rPr>
                <w:rFonts w:ascii="Verdana" w:hAnsi="Verdana"/>
                <w:sz w:val="18"/>
                <w:szCs w:val="18"/>
              </w:rPr>
              <w:t>Jacques FOREST</w:t>
            </w:r>
          </w:p>
        </w:tc>
        <w:tc>
          <w:tcPr>
            <w:tcW w:w="2977" w:type="dxa"/>
            <w:noWrap/>
            <w:hideMark/>
          </w:tcPr>
          <w:p w:rsidR="00655CDE" w:rsidRPr="00655CDE" w:rsidRDefault="00655CDE">
            <w:pPr>
              <w:rPr>
                <w:rFonts w:ascii="Verdana" w:hAnsi="Verdana"/>
                <w:sz w:val="18"/>
                <w:szCs w:val="18"/>
              </w:rPr>
            </w:pPr>
          </w:p>
        </w:tc>
      </w:tr>
      <w:tr w:rsidR="00655CDE" w:rsidRPr="00655CDE" w:rsidTr="00306F3A">
        <w:trPr>
          <w:trHeight w:val="315"/>
        </w:trPr>
        <w:tc>
          <w:tcPr>
            <w:tcW w:w="2405" w:type="dxa"/>
            <w:vMerge/>
            <w:hideMark/>
          </w:tcPr>
          <w:p w:rsidR="00655CDE" w:rsidRPr="00655CDE" w:rsidRDefault="00655CDE">
            <w:pPr>
              <w:rPr>
                <w:rFonts w:ascii="Verdana" w:hAnsi="Verdana"/>
                <w:sz w:val="18"/>
                <w:szCs w:val="18"/>
              </w:rPr>
            </w:pPr>
          </w:p>
        </w:tc>
        <w:tc>
          <w:tcPr>
            <w:tcW w:w="1559" w:type="dxa"/>
            <w:hideMark/>
          </w:tcPr>
          <w:p w:rsidR="00655CDE" w:rsidRPr="00655CDE" w:rsidRDefault="00655CDE">
            <w:pPr>
              <w:rPr>
                <w:rFonts w:ascii="Verdana" w:hAnsi="Verdana"/>
                <w:b/>
                <w:bCs/>
                <w:sz w:val="18"/>
                <w:szCs w:val="18"/>
              </w:rPr>
            </w:pPr>
            <w:r w:rsidRPr="00655CDE">
              <w:rPr>
                <w:rFonts w:ascii="Verdana" w:hAnsi="Verdana"/>
                <w:b/>
                <w:bCs/>
                <w:sz w:val="18"/>
                <w:szCs w:val="18"/>
              </w:rPr>
              <w:t>Titulaire 2</w:t>
            </w:r>
          </w:p>
        </w:tc>
        <w:tc>
          <w:tcPr>
            <w:tcW w:w="2552" w:type="dxa"/>
            <w:hideMark/>
          </w:tcPr>
          <w:p w:rsidR="00655CDE" w:rsidRPr="00655CDE" w:rsidRDefault="00655CDE">
            <w:pPr>
              <w:rPr>
                <w:rFonts w:ascii="Verdana" w:hAnsi="Verdana"/>
                <w:sz w:val="18"/>
                <w:szCs w:val="18"/>
              </w:rPr>
            </w:pPr>
            <w:r w:rsidRPr="00655CDE">
              <w:rPr>
                <w:rFonts w:ascii="Verdana" w:hAnsi="Verdana"/>
                <w:sz w:val="18"/>
                <w:szCs w:val="18"/>
              </w:rPr>
              <w:t>Richard PINET</w:t>
            </w:r>
          </w:p>
        </w:tc>
        <w:tc>
          <w:tcPr>
            <w:tcW w:w="2977" w:type="dxa"/>
            <w:noWrap/>
            <w:hideMark/>
          </w:tcPr>
          <w:p w:rsidR="00655CDE" w:rsidRPr="00655CDE" w:rsidRDefault="00655CDE">
            <w:pPr>
              <w:rPr>
                <w:rFonts w:ascii="Verdana" w:hAnsi="Verdana"/>
                <w:sz w:val="18"/>
                <w:szCs w:val="18"/>
              </w:rPr>
            </w:pPr>
          </w:p>
        </w:tc>
      </w:tr>
      <w:tr w:rsidR="00655CDE" w:rsidRPr="00655CDE" w:rsidTr="00306F3A">
        <w:trPr>
          <w:trHeight w:val="315"/>
        </w:trPr>
        <w:tc>
          <w:tcPr>
            <w:tcW w:w="2405" w:type="dxa"/>
            <w:vMerge/>
            <w:hideMark/>
          </w:tcPr>
          <w:p w:rsidR="00655CDE" w:rsidRPr="00655CDE" w:rsidRDefault="00655CDE">
            <w:pPr>
              <w:rPr>
                <w:rFonts w:ascii="Verdana" w:hAnsi="Verdana"/>
                <w:sz w:val="18"/>
                <w:szCs w:val="18"/>
              </w:rPr>
            </w:pPr>
          </w:p>
        </w:tc>
        <w:tc>
          <w:tcPr>
            <w:tcW w:w="1559" w:type="dxa"/>
            <w:hideMark/>
          </w:tcPr>
          <w:p w:rsidR="00655CDE" w:rsidRPr="00655CDE" w:rsidRDefault="00655CDE">
            <w:pPr>
              <w:rPr>
                <w:rFonts w:ascii="Verdana" w:hAnsi="Verdana"/>
                <w:b/>
                <w:bCs/>
                <w:sz w:val="18"/>
                <w:szCs w:val="18"/>
              </w:rPr>
            </w:pPr>
            <w:r w:rsidRPr="00655CDE">
              <w:rPr>
                <w:rFonts w:ascii="Verdana" w:hAnsi="Verdana"/>
                <w:b/>
                <w:bCs/>
                <w:sz w:val="18"/>
                <w:szCs w:val="18"/>
              </w:rPr>
              <w:t>Suppléant</w:t>
            </w:r>
          </w:p>
        </w:tc>
        <w:tc>
          <w:tcPr>
            <w:tcW w:w="2552" w:type="dxa"/>
            <w:hideMark/>
          </w:tcPr>
          <w:p w:rsidR="00655CDE" w:rsidRPr="00655CDE" w:rsidRDefault="00655CDE">
            <w:pPr>
              <w:rPr>
                <w:rFonts w:ascii="Verdana" w:hAnsi="Verdana"/>
                <w:sz w:val="18"/>
                <w:szCs w:val="18"/>
              </w:rPr>
            </w:pPr>
            <w:r w:rsidRPr="00655CDE">
              <w:rPr>
                <w:rFonts w:ascii="Verdana" w:hAnsi="Verdana"/>
                <w:sz w:val="18"/>
                <w:szCs w:val="18"/>
              </w:rPr>
              <w:t>Philippe FONTIMPE</w:t>
            </w:r>
          </w:p>
        </w:tc>
        <w:tc>
          <w:tcPr>
            <w:tcW w:w="2977" w:type="dxa"/>
            <w:noWrap/>
            <w:hideMark/>
          </w:tcPr>
          <w:p w:rsidR="00655CDE" w:rsidRPr="00655CDE" w:rsidRDefault="00655CDE">
            <w:pPr>
              <w:rPr>
                <w:rFonts w:ascii="Verdana" w:hAnsi="Verdana"/>
                <w:sz w:val="18"/>
                <w:szCs w:val="18"/>
              </w:rPr>
            </w:pPr>
          </w:p>
        </w:tc>
      </w:tr>
      <w:tr w:rsidR="00655CDE" w:rsidRPr="00655CDE" w:rsidTr="00306F3A">
        <w:trPr>
          <w:trHeight w:val="315"/>
        </w:trPr>
        <w:tc>
          <w:tcPr>
            <w:tcW w:w="2405" w:type="dxa"/>
            <w:vMerge w:val="restart"/>
            <w:hideMark/>
          </w:tcPr>
          <w:p w:rsidR="00655CDE" w:rsidRPr="00655CDE" w:rsidRDefault="00655CDE">
            <w:pPr>
              <w:rPr>
                <w:rFonts w:ascii="Verdana" w:hAnsi="Verdana"/>
                <w:b/>
                <w:bCs/>
                <w:sz w:val="18"/>
                <w:szCs w:val="18"/>
              </w:rPr>
            </w:pPr>
            <w:r w:rsidRPr="00655CDE">
              <w:rPr>
                <w:rFonts w:ascii="Verdana" w:hAnsi="Verdana"/>
                <w:b/>
                <w:bCs/>
                <w:sz w:val="18"/>
                <w:szCs w:val="18"/>
              </w:rPr>
              <w:t>CAPEB Haute-Loire</w:t>
            </w:r>
          </w:p>
        </w:tc>
        <w:tc>
          <w:tcPr>
            <w:tcW w:w="1559" w:type="dxa"/>
            <w:hideMark/>
          </w:tcPr>
          <w:p w:rsidR="00655CDE" w:rsidRPr="00655CDE" w:rsidRDefault="00655CDE">
            <w:pPr>
              <w:rPr>
                <w:rFonts w:ascii="Verdana" w:hAnsi="Verdana"/>
                <w:b/>
                <w:bCs/>
                <w:sz w:val="18"/>
                <w:szCs w:val="18"/>
              </w:rPr>
            </w:pPr>
            <w:r w:rsidRPr="00655CDE">
              <w:rPr>
                <w:rFonts w:ascii="Verdana" w:hAnsi="Verdana"/>
                <w:b/>
                <w:bCs/>
                <w:sz w:val="18"/>
                <w:szCs w:val="18"/>
              </w:rPr>
              <w:t>Titulaire 1</w:t>
            </w:r>
          </w:p>
        </w:tc>
        <w:tc>
          <w:tcPr>
            <w:tcW w:w="2552" w:type="dxa"/>
            <w:hideMark/>
          </w:tcPr>
          <w:p w:rsidR="00655CDE" w:rsidRPr="00655CDE" w:rsidRDefault="00655CDE">
            <w:pPr>
              <w:rPr>
                <w:rFonts w:ascii="Verdana" w:hAnsi="Verdana"/>
                <w:sz w:val="18"/>
                <w:szCs w:val="18"/>
              </w:rPr>
            </w:pPr>
            <w:r w:rsidRPr="00655CDE">
              <w:rPr>
                <w:rFonts w:ascii="Verdana" w:hAnsi="Verdana"/>
                <w:sz w:val="18"/>
                <w:szCs w:val="18"/>
              </w:rPr>
              <w:t>Thierry GRIMALDI</w:t>
            </w:r>
          </w:p>
        </w:tc>
        <w:tc>
          <w:tcPr>
            <w:tcW w:w="2977" w:type="dxa"/>
            <w:noWrap/>
            <w:hideMark/>
          </w:tcPr>
          <w:p w:rsidR="00655CDE" w:rsidRPr="00655CDE" w:rsidRDefault="00655CDE">
            <w:pPr>
              <w:rPr>
                <w:rFonts w:ascii="Verdana" w:hAnsi="Verdana"/>
                <w:b/>
                <w:bCs/>
                <w:sz w:val="18"/>
                <w:szCs w:val="18"/>
              </w:rPr>
            </w:pPr>
            <w:r w:rsidRPr="00655CDE">
              <w:rPr>
                <w:rFonts w:ascii="Verdana" w:hAnsi="Verdana"/>
                <w:b/>
                <w:bCs/>
                <w:sz w:val="18"/>
                <w:szCs w:val="18"/>
              </w:rPr>
              <w:t xml:space="preserve">Trésorier Adjoint </w:t>
            </w:r>
          </w:p>
        </w:tc>
      </w:tr>
      <w:tr w:rsidR="00655CDE" w:rsidRPr="00655CDE" w:rsidTr="00306F3A">
        <w:trPr>
          <w:trHeight w:val="315"/>
        </w:trPr>
        <w:tc>
          <w:tcPr>
            <w:tcW w:w="2405" w:type="dxa"/>
            <w:vMerge/>
            <w:hideMark/>
          </w:tcPr>
          <w:p w:rsidR="00655CDE" w:rsidRPr="00655CDE" w:rsidRDefault="00655CDE">
            <w:pPr>
              <w:rPr>
                <w:rFonts w:ascii="Verdana" w:hAnsi="Verdana"/>
                <w:b/>
                <w:bCs/>
                <w:sz w:val="18"/>
                <w:szCs w:val="18"/>
              </w:rPr>
            </w:pPr>
          </w:p>
        </w:tc>
        <w:tc>
          <w:tcPr>
            <w:tcW w:w="1559" w:type="dxa"/>
            <w:hideMark/>
          </w:tcPr>
          <w:p w:rsidR="00655CDE" w:rsidRPr="00655CDE" w:rsidRDefault="00655CDE">
            <w:pPr>
              <w:rPr>
                <w:rFonts w:ascii="Verdana" w:hAnsi="Verdana"/>
                <w:b/>
                <w:bCs/>
                <w:sz w:val="18"/>
                <w:szCs w:val="18"/>
              </w:rPr>
            </w:pPr>
            <w:r w:rsidRPr="00655CDE">
              <w:rPr>
                <w:rFonts w:ascii="Verdana" w:hAnsi="Verdana"/>
                <w:b/>
                <w:bCs/>
                <w:sz w:val="18"/>
                <w:szCs w:val="18"/>
              </w:rPr>
              <w:t>Titulaire 2</w:t>
            </w:r>
          </w:p>
        </w:tc>
        <w:tc>
          <w:tcPr>
            <w:tcW w:w="2552" w:type="dxa"/>
            <w:hideMark/>
          </w:tcPr>
          <w:p w:rsidR="00655CDE" w:rsidRPr="00655CDE" w:rsidRDefault="00655CDE">
            <w:pPr>
              <w:rPr>
                <w:rFonts w:ascii="Verdana" w:hAnsi="Verdana"/>
                <w:sz w:val="18"/>
                <w:szCs w:val="18"/>
              </w:rPr>
            </w:pPr>
            <w:r w:rsidRPr="00655CDE">
              <w:rPr>
                <w:rFonts w:ascii="Verdana" w:hAnsi="Verdana"/>
                <w:sz w:val="18"/>
                <w:szCs w:val="18"/>
              </w:rPr>
              <w:t>Louis MASSON</w:t>
            </w:r>
          </w:p>
        </w:tc>
        <w:tc>
          <w:tcPr>
            <w:tcW w:w="2977" w:type="dxa"/>
            <w:noWrap/>
            <w:hideMark/>
          </w:tcPr>
          <w:p w:rsidR="00655CDE" w:rsidRPr="00655CDE" w:rsidRDefault="00655CDE">
            <w:pPr>
              <w:rPr>
                <w:rFonts w:ascii="Verdana" w:hAnsi="Verdana"/>
                <w:sz w:val="18"/>
                <w:szCs w:val="18"/>
              </w:rPr>
            </w:pPr>
          </w:p>
        </w:tc>
      </w:tr>
      <w:tr w:rsidR="00655CDE" w:rsidRPr="00655CDE" w:rsidTr="00306F3A">
        <w:trPr>
          <w:trHeight w:val="333"/>
        </w:trPr>
        <w:tc>
          <w:tcPr>
            <w:tcW w:w="2405" w:type="dxa"/>
            <w:vMerge/>
            <w:hideMark/>
          </w:tcPr>
          <w:p w:rsidR="00655CDE" w:rsidRPr="00655CDE" w:rsidRDefault="00655CDE">
            <w:pPr>
              <w:rPr>
                <w:rFonts w:ascii="Verdana" w:hAnsi="Verdana"/>
                <w:sz w:val="18"/>
                <w:szCs w:val="18"/>
              </w:rPr>
            </w:pPr>
          </w:p>
        </w:tc>
        <w:tc>
          <w:tcPr>
            <w:tcW w:w="1559" w:type="dxa"/>
            <w:hideMark/>
          </w:tcPr>
          <w:p w:rsidR="00655CDE" w:rsidRPr="00655CDE" w:rsidRDefault="00655CDE">
            <w:pPr>
              <w:rPr>
                <w:rFonts w:ascii="Verdana" w:hAnsi="Verdana"/>
                <w:b/>
                <w:bCs/>
                <w:sz w:val="18"/>
                <w:szCs w:val="18"/>
              </w:rPr>
            </w:pPr>
            <w:r w:rsidRPr="00655CDE">
              <w:rPr>
                <w:rFonts w:ascii="Verdana" w:hAnsi="Verdana"/>
                <w:b/>
                <w:bCs/>
                <w:sz w:val="18"/>
                <w:szCs w:val="18"/>
              </w:rPr>
              <w:t>Suppléant</w:t>
            </w:r>
          </w:p>
        </w:tc>
        <w:tc>
          <w:tcPr>
            <w:tcW w:w="2552" w:type="dxa"/>
            <w:hideMark/>
          </w:tcPr>
          <w:p w:rsidR="00655CDE" w:rsidRPr="00655CDE" w:rsidRDefault="00655CDE">
            <w:pPr>
              <w:rPr>
                <w:rFonts w:ascii="Verdana" w:hAnsi="Verdana"/>
                <w:sz w:val="18"/>
                <w:szCs w:val="18"/>
              </w:rPr>
            </w:pPr>
            <w:r w:rsidRPr="00655CDE">
              <w:rPr>
                <w:rFonts w:ascii="Verdana" w:hAnsi="Verdana"/>
                <w:sz w:val="18"/>
                <w:szCs w:val="18"/>
              </w:rPr>
              <w:t>Guillaume SCHREINER</w:t>
            </w:r>
          </w:p>
        </w:tc>
        <w:tc>
          <w:tcPr>
            <w:tcW w:w="2977" w:type="dxa"/>
            <w:noWrap/>
            <w:hideMark/>
          </w:tcPr>
          <w:p w:rsidR="00655CDE" w:rsidRPr="00655CDE" w:rsidRDefault="00655CDE">
            <w:pPr>
              <w:rPr>
                <w:rFonts w:ascii="Verdana" w:hAnsi="Verdana"/>
                <w:sz w:val="18"/>
                <w:szCs w:val="18"/>
              </w:rPr>
            </w:pPr>
          </w:p>
        </w:tc>
      </w:tr>
      <w:tr w:rsidR="00655CDE" w:rsidRPr="00655CDE" w:rsidTr="00306F3A">
        <w:trPr>
          <w:trHeight w:val="281"/>
        </w:trPr>
        <w:tc>
          <w:tcPr>
            <w:tcW w:w="2405" w:type="dxa"/>
            <w:vMerge w:val="restart"/>
            <w:hideMark/>
          </w:tcPr>
          <w:p w:rsidR="00655CDE" w:rsidRPr="00655CDE" w:rsidRDefault="00655CDE">
            <w:pPr>
              <w:rPr>
                <w:rFonts w:ascii="Verdana" w:hAnsi="Verdana"/>
                <w:b/>
                <w:bCs/>
                <w:sz w:val="18"/>
                <w:szCs w:val="18"/>
              </w:rPr>
            </w:pPr>
            <w:r w:rsidRPr="00655CDE">
              <w:rPr>
                <w:rFonts w:ascii="Verdana" w:hAnsi="Verdana"/>
                <w:b/>
                <w:bCs/>
                <w:sz w:val="18"/>
                <w:szCs w:val="18"/>
              </w:rPr>
              <w:t>CAPEB Puy de Dôme</w:t>
            </w:r>
          </w:p>
        </w:tc>
        <w:tc>
          <w:tcPr>
            <w:tcW w:w="1559" w:type="dxa"/>
            <w:hideMark/>
          </w:tcPr>
          <w:p w:rsidR="00655CDE" w:rsidRPr="00655CDE" w:rsidRDefault="00655CDE">
            <w:pPr>
              <w:rPr>
                <w:rFonts w:ascii="Verdana" w:hAnsi="Verdana"/>
                <w:b/>
                <w:bCs/>
                <w:sz w:val="18"/>
                <w:szCs w:val="18"/>
              </w:rPr>
            </w:pPr>
            <w:r w:rsidRPr="00655CDE">
              <w:rPr>
                <w:rFonts w:ascii="Verdana" w:hAnsi="Verdana"/>
                <w:b/>
                <w:bCs/>
                <w:sz w:val="18"/>
                <w:szCs w:val="18"/>
              </w:rPr>
              <w:t>Titulaire 1</w:t>
            </w:r>
          </w:p>
        </w:tc>
        <w:tc>
          <w:tcPr>
            <w:tcW w:w="2552" w:type="dxa"/>
            <w:hideMark/>
          </w:tcPr>
          <w:p w:rsidR="00655CDE" w:rsidRPr="00655CDE" w:rsidRDefault="00655CDE">
            <w:pPr>
              <w:rPr>
                <w:rFonts w:ascii="Verdana" w:hAnsi="Verdana"/>
                <w:sz w:val="18"/>
                <w:szCs w:val="18"/>
              </w:rPr>
            </w:pPr>
            <w:r w:rsidRPr="00655CDE">
              <w:rPr>
                <w:rFonts w:ascii="Verdana" w:hAnsi="Verdana"/>
                <w:sz w:val="18"/>
                <w:szCs w:val="18"/>
              </w:rPr>
              <w:t>Gilles CHATRAS</w:t>
            </w:r>
          </w:p>
        </w:tc>
        <w:tc>
          <w:tcPr>
            <w:tcW w:w="2977" w:type="dxa"/>
            <w:noWrap/>
            <w:hideMark/>
          </w:tcPr>
          <w:p w:rsidR="00655CDE" w:rsidRPr="00655CDE" w:rsidRDefault="00655CDE">
            <w:pPr>
              <w:rPr>
                <w:rFonts w:ascii="Verdana" w:hAnsi="Verdana"/>
                <w:b/>
                <w:bCs/>
                <w:sz w:val="18"/>
                <w:szCs w:val="18"/>
              </w:rPr>
            </w:pPr>
            <w:r w:rsidRPr="00655CDE">
              <w:rPr>
                <w:rFonts w:ascii="Verdana" w:hAnsi="Verdana"/>
                <w:b/>
                <w:bCs/>
                <w:sz w:val="18"/>
                <w:szCs w:val="18"/>
              </w:rPr>
              <w:t>1er Vice-Président Délégué</w:t>
            </w:r>
          </w:p>
        </w:tc>
      </w:tr>
      <w:tr w:rsidR="00655CDE" w:rsidRPr="00655CDE" w:rsidTr="00306F3A">
        <w:trPr>
          <w:trHeight w:val="315"/>
        </w:trPr>
        <w:tc>
          <w:tcPr>
            <w:tcW w:w="2405" w:type="dxa"/>
            <w:vMerge/>
            <w:hideMark/>
          </w:tcPr>
          <w:p w:rsidR="00655CDE" w:rsidRPr="00655CDE" w:rsidRDefault="00655CDE">
            <w:pPr>
              <w:rPr>
                <w:rFonts w:ascii="Verdana" w:hAnsi="Verdana"/>
                <w:b/>
                <w:bCs/>
                <w:sz w:val="18"/>
                <w:szCs w:val="18"/>
              </w:rPr>
            </w:pPr>
          </w:p>
        </w:tc>
        <w:tc>
          <w:tcPr>
            <w:tcW w:w="1559" w:type="dxa"/>
            <w:hideMark/>
          </w:tcPr>
          <w:p w:rsidR="00655CDE" w:rsidRPr="00655CDE" w:rsidRDefault="00655CDE">
            <w:pPr>
              <w:rPr>
                <w:rFonts w:ascii="Verdana" w:hAnsi="Verdana"/>
                <w:b/>
                <w:bCs/>
                <w:sz w:val="18"/>
                <w:szCs w:val="18"/>
              </w:rPr>
            </w:pPr>
            <w:r w:rsidRPr="00655CDE">
              <w:rPr>
                <w:rFonts w:ascii="Verdana" w:hAnsi="Verdana"/>
                <w:b/>
                <w:bCs/>
                <w:sz w:val="18"/>
                <w:szCs w:val="18"/>
              </w:rPr>
              <w:t>Titulaire 2</w:t>
            </w:r>
          </w:p>
        </w:tc>
        <w:tc>
          <w:tcPr>
            <w:tcW w:w="2552" w:type="dxa"/>
            <w:hideMark/>
          </w:tcPr>
          <w:p w:rsidR="00655CDE" w:rsidRPr="00655CDE" w:rsidRDefault="00655CDE">
            <w:pPr>
              <w:rPr>
                <w:rFonts w:ascii="Verdana" w:hAnsi="Verdana"/>
                <w:sz w:val="18"/>
                <w:szCs w:val="18"/>
              </w:rPr>
            </w:pPr>
            <w:r w:rsidRPr="00655CDE">
              <w:rPr>
                <w:rFonts w:ascii="Verdana" w:hAnsi="Verdana"/>
                <w:sz w:val="18"/>
                <w:szCs w:val="18"/>
              </w:rPr>
              <w:t>Olivier DEMAY</w:t>
            </w:r>
          </w:p>
        </w:tc>
        <w:tc>
          <w:tcPr>
            <w:tcW w:w="2977" w:type="dxa"/>
            <w:noWrap/>
            <w:hideMark/>
          </w:tcPr>
          <w:p w:rsidR="00655CDE" w:rsidRPr="00655CDE" w:rsidRDefault="00655CDE">
            <w:pPr>
              <w:rPr>
                <w:rFonts w:ascii="Verdana" w:hAnsi="Verdana"/>
                <w:sz w:val="18"/>
                <w:szCs w:val="18"/>
              </w:rPr>
            </w:pPr>
          </w:p>
        </w:tc>
      </w:tr>
      <w:tr w:rsidR="00655CDE" w:rsidRPr="00655CDE" w:rsidTr="00306F3A">
        <w:trPr>
          <w:trHeight w:val="315"/>
        </w:trPr>
        <w:tc>
          <w:tcPr>
            <w:tcW w:w="2405" w:type="dxa"/>
            <w:vMerge/>
            <w:hideMark/>
          </w:tcPr>
          <w:p w:rsidR="00655CDE" w:rsidRPr="00655CDE" w:rsidRDefault="00655CDE">
            <w:pPr>
              <w:rPr>
                <w:rFonts w:ascii="Verdana" w:hAnsi="Verdana"/>
                <w:sz w:val="18"/>
                <w:szCs w:val="18"/>
              </w:rPr>
            </w:pPr>
          </w:p>
        </w:tc>
        <w:tc>
          <w:tcPr>
            <w:tcW w:w="1559" w:type="dxa"/>
            <w:hideMark/>
          </w:tcPr>
          <w:p w:rsidR="00655CDE" w:rsidRPr="00655CDE" w:rsidRDefault="00655CDE">
            <w:pPr>
              <w:rPr>
                <w:rFonts w:ascii="Verdana" w:hAnsi="Verdana"/>
                <w:b/>
                <w:bCs/>
                <w:sz w:val="18"/>
                <w:szCs w:val="18"/>
              </w:rPr>
            </w:pPr>
            <w:r w:rsidRPr="00655CDE">
              <w:rPr>
                <w:rFonts w:ascii="Verdana" w:hAnsi="Verdana"/>
                <w:b/>
                <w:bCs/>
                <w:sz w:val="18"/>
                <w:szCs w:val="18"/>
              </w:rPr>
              <w:t>Suppléant</w:t>
            </w:r>
          </w:p>
        </w:tc>
        <w:tc>
          <w:tcPr>
            <w:tcW w:w="2552" w:type="dxa"/>
            <w:hideMark/>
          </w:tcPr>
          <w:p w:rsidR="00655CDE" w:rsidRPr="00655CDE" w:rsidRDefault="00655CDE">
            <w:pPr>
              <w:rPr>
                <w:rFonts w:ascii="Verdana" w:hAnsi="Verdana"/>
                <w:sz w:val="18"/>
                <w:szCs w:val="18"/>
              </w:rPr>
            </w:pPr>
            <w:r w:rsidRPr="00655CDE">
              <w:rPr>
                <w:rFonts w:ascii="Verdana" w:hAnsi="Verdana"/>
                <w:sz w:val="18"/>
                <w:szCs w:val="18"/>
              </w:rPr>
              <w:t>Philippe BACQUET</w:t>
            </w:r>
          </w:p>
        </w:tc>
        <w:tc>
          <w:tcPr>
            <w:tcW w:w="2977" w:type="dxa"/>
            <w:noWrap/>
            <w:hideMark/>
          </w:tcPr>
          <w:p w:rsidR="00655CDE" w:rsidRPr="00655CDE" w:rsidRDefault="00655CDE">
            <w:pPr>
              <w:rPr>
                <w:rFonts w:ascii="Verdana" w:hAnsi="Verdana"/>
                <w:sz w:val="18"/>
                <w:szCs w:val="18"/>
              </w:rPr>
            </w:pPr>
          </w:p>
        </w:tc>
      </w:tr>
      <w:tr w:rsidR="00655CDE" w:rsidRPr="00655CDE" w:rsidTr="00306F3A">
        <w:trPr>
          <w:trHeight w:val="315"/>
        </w:trPr>
        <w:tc>
          <w:tcPr>
            <w:tcW w:w="2405" w:type="dxa"/>
            <w:vMerge w:val="restart"/>
            <w:hideMark/>
          </w:tcPr>
          <w:p w:rsidR="00655CDE" w:rsidRPr="00655CDE" w:rsidRDefault="00655CDE">
            <w:pPr>
              <w:rPr>
                <w:rFonts w:ascii="Verdana" w:hAnsi="Verdana"/>
                <w:b/>
                <w:bCs/>
                <w:sz w:val="18"/>
                <w:szCs w:val="18"/>
              </w:rPr>
            </w:pPr>
            <w:r w:rsidRPr="00655CDE">
              <w:rPr>
                <w:rFonts w:ascii="Verdana" w:hAnsi="Verdana"/>
                <w:b/>
                <w:bCs/>
                <w:sz w:val="18"/>
                <w:szCs w:val="18"/>
              </w:rPr>
              <w:t>CAPEB Rhône</w:t>
            </w:r>
          </w:p>
        </w:tc>
        <w:tc>
          <w:tcPr>
            <w:tcW w:w="1559" w:type="dxa"/>
            <w:hideMark/>
          </w:tcPr>
          <w:p w:rsidR="00655CDE" w:rsidRPr="00655CDE" w:rsidRDefault="00655CDE">
            <w:pPr>
              <w:rPr>
                <w:rFonts w:ascii="Verdana" w:hAnsi="Verdana"/>
                <w:b/>
                <w:bCs/>
                <w:sz w:val="18"/>
                <w:szCs w:val="18"/>
              </w:rPr>
            </w:pPr>
            <w:r w:rsidRPr="00655CDE">
              <w:rPr>
                <w:rFonts w:ascii="Verdana" w:hAnsi="Verdana"/>
                <w:b/>
                <w:bCs/>
                <w:sz w:val="18"/>
                <w:szCs w:val="18"/>
              </w:rPr>
              <w:t>Titulaire 1</w:t>
            </w:r>
          </w:p>
        </w:tc>
        <w:tc>
          <w:tcPr>
            <w:tcW w:w="2552" w:type="dxa"/>
            <w:hideMark/>
          </w:tcPr>
          <w:p w:rsidR="00655CDE" w:rsidRPr="00655CDE" w:rsidRDefault="00655CDE">
            <w:pPr>
              <w:rPr>
                <w:rFonts w:ascii="Verdana" w:hAnsi="Verdana"/>
                <w:sz w:val="18"/>
                <w:szCs w:val="18"/>
              </w:rPr>
            </w:pPr>
            <w:r w:rsidRPr="00655CDE">
              <w:rPr>
                <w:rFonts w:ascii="Verdana" w:hAnsi="Verdana"/>
                <w:sz w:val="18"/>
                <w:szCs w:val="18"/>
              </w:rPr>
              <w:t>Sylvain FORNES</w:t>
            </w:r>
          </w:p>
        </w:tc>
        <w:tc>
          <w:tcPr>
            <w:tcW w:w="2977" w:type="dxa"/>
            <w:noWrap/>
            <w:hideMark/>
          </w:tcPr>
          <w:p w:rsidR="00655CDE" w:rsidRPr="00655CDE" w:rsidRDefault="00655CDE">
            <w:pPr>
              <w:rPr>
                <w:rFonts w:ascii="Verdana" w:hAnsi="Verdana"/>
                <w:b/>
                <w:bCs/>
                <w:sz w:val="18"/>
                <w:szCs w:val="18"/>
              </w:rPr>
            </w:pPr>
            <w:r w:rsidRPr="00655CDE">
              <w:rPr>
                <w:rFonts w:ascii="Verdana" w:hAnsi="Verdana"/>
                <w:b/>
                <w:bCs/>
                <w:sz w:val="18"/>
                <w:szCs w:val="18"/>
              </w:rPr>
              <w:t>Trésorier</w:t>
            </w:r>
            <w:r w:rsidRPr="00655CDE">
              <w:rPr>
                <w:rFonts w:ascii="Verdana" w:hAnsi="Verdana"/>
                <w:sz w:val="18"/>
                <w:szCs w:val="18"/>
              </w:rPr>
              <w:t xml:space="preserve"> </w:t>
            </w:r>
          </w:p>
        </w:tc>
      </w:tr>
      <w:tr w:rsidR="00655CDE" w:rsidRPr="00655CDE" w:rsidTr="00306F3A">
        <w:trPr>
          <w:trHeight w:val="315"/>
        </w:trPr>
        <w:tc>
          <w:tcPr>
            <w:tcW w:w="2405" w:type="dxa"/>
            <w:vMerge/>
            <w:hideMark/>
          </w:tcPr>
          <w:p w:rsidR="00655CDE" w:rsidRPr="00655CDE" w:rsidRDefault="00655CDE">
            <w:pPr>
              <w:rPr>
                <w:rFonts w:ascii="Verdana" w:hAnsi="Verdana"/>
                <w:b/>
                <w:bCs/>
                <w:sz w:val="18"/>
                <w:szCs w:val="18"/>
              </w:rPr>
            </w:pPr>
          </w:p>
        </w:tc>
        <w:tc>
          <w:tcPr>
            <w:tcW w:w="1559" w:type="dxa"/>
            <w:hideMark/>
          </w:tcPr>
          <w:p w:rsidR="00655CDE" w:rsidRPr="00655CDE" w:rsidRDefault="00655CDE">
            <w:pPr>
              <w:rPr>
                <w:rFonts w:ascii="Verdana" w:hAnsi="Verdana"/>
                <w:b/>
                <w:bCs/>
                <w:sz w:val="18"/>
                <w:szCs w:val="18"/>
              </w:rPr>
            </w:pPr>
            <w:r w:rsidRPr="00655CDE">
              <w:rPr>
                <w:rFonts w:ascii="Verdana" w:hAnsi="Verdana"/>
                <w:b/>
                <w:bCs/>
                <w:sz w:val="18"/>
                <w:szCs w:val="18"/>
              </w:rPr>
              <w:t>Titulaire 2</w:t>
            </w:r>
          </w:p>
        </w:tc>
        <w:tc>
          <w:tcPr>
            <w:tcW w:w="2552" w:type="dxa"/>
            <w:hideMark/>
          </w:tcPr>
          <w:p w:rsidR="00655CDE" w:rsidRPr="00655CDE" w:rsidRDefault="00655CDE">
            <w:pPr>
              <w:rPr>
                <w:rFonts w:ascii="Verdana" w:hAnsi="Verdana"/>
                <w:sz w:val="18"/>
                <w:szCs w:val="18"/>
              </w:rPr>
            </w:pPr>
            <w:r w:rsidRPr="00655CDE">
              <w:rPr>
                <w:rFonts w:ascii="Verdana" w:hAnsi="Verdana"/>
                <w:sz w:val="18"/>
                <w:szCs w:val="18"/>
              </w:rPr>
              <w:t>Christian BRUNET</w:t>
            </w:r>
          </w:p>
        </w:tc>
        <w:tc>
          <w:tcPr>
            <w:tcW w:w="2977" w:type="dxa"/>
            <w:noWrap/>
            <w:hideMark/>
          </w:tcPr>
          <w:p w:rsidR="00655CDE" w:rsidRPr="00655CDE" w:rsidRDefault="00655CDE">
            <w:pPr>
              <w:rPr>
                <w:rFonts w:ascii="Verdana" w:hAnsi="Verdana"/>
                <w:sz w:val="18"/>
                <w:szCs w:val="18"/>
              </w:rPr>
            </w:pPr>
          </w:p>
        </w:tc>
      </w:tr>
      <w:tr w:rsidR="00655CDE" w:rsidRPr="00655CDE" w:rsidTr="00306F3A">
        <w:trPr>
          <w:trHeight w:val="315"/>
        </w:trPr>
        <w:tc>
          <w:tcPr>
            <w:tcW w:w="2405" w:type="dxa"/>
            <w:vMerge/>
            <w:hideMark/>
          </w:tcPr>
          <w:p w:rsidR="00655CDE" w:rsidRPr="00655CDE" w:rsidRDefault="00655CDE">
            <w:pPr>
              <w:rPr>
                <w:rFonts w:ascii="Verdana" w:hAnsi="Verdana"/>
                <w:b/>
                <w:bCs/>
                <w:sz w:val="18"/>
                <w:szCs w:val="18"/>
              </w:rPr>
            </w:pPr>
          </w:p>
        </w:tc>
        <w:tc>
          <w:tcPr>
            <w:tcW w:w="1559" w:type="dxa"/>
            <w:hideMark/>
          </w:tcPr>
          <w:p w:rsidR="00655CDE" w:rsidRPr="00655CDE" w:rsidRDefault="00655CDE">
            <w:pPr>
              <w:rPr>
                <w:rFonts w:ascii="Verdana" w:hAnsi="Verdana"/>
                <w:b/>
                <w:bCs/>
                <w:sz w:val="18"/>
                <w:szCs w:val="18"/>
              </w:rPr>
            </w:pPr>
            <w:r w:rsidRPr="00655CDE">
              <w:rPr>
                <w:rFonts w:ascii="Verdana" w:hAnsi="Verdana"/>
                <w:b/>
                <w:bCs/>
                <w:sz w:val="18"/>
                <w:szCs w:val="18"/>
              </w:rPr>
              <w:t>Suppléant</w:t>
            </w:r>
          </w:p>
        </w:tc>
        <w:tc>
          <w:tcPr>
            <w:tcW w:w="2552" w:type="dxa"/>
            <w:hideMark/>
          </w:tcPr>
          <w:p w:rsidR="00655CDE" w:rsidRPr="00655CDE" w:rsidRDefault="00655CDE">
            <w:pPr>
              <w:rPr>
                <w:rFonts w:ascii="Verdana" w:hAnsi="Verdana"/>
                <w:sz w:val="18"/>
                <w:szCs w:val="18"/>
              </w:rPr>
            </w:pPr>
            <w:r w:rsidRPr="00655CDE">
              <w:rPr>
                <w:rFonts w:ascii="Verdana" w:hAnsi="Verdana"/>
                <w:sz w:val="18"/>
                <w:szCs w:val="18"/>
              </w:rPr>
              <w:t>Abdallah ABDELLI</w:t>
            </w:r>
          </w:p>
        </w:tc>
        <w:tc>
          <w:tcPr>
            <w:tcW w:w="2977" w:type="dxa"/>
            <w:noWrap/>
            <w:hideMark/>
          </w:tcPr>
          <w:p w:rsidR="00655CDE" w:rsidRPr="00655CDE" w:rsidRDefault="00655CDE">
            <w:pPr>
              <w:rPr>
                <w:rFonts w:ascii="Verdana" w:hAnsi="Verdana"/>
                <w:sz w:val="18"/>
                <w:szCs w:val="18"/>
              </w:rPr>
            </w:pPr>
          </w:p>
        </w:tc>
      </w:tr>
      <w:tr w:rsidR="00655CDE" w:rsidRPr="00655CDE" w:rsidTr="00306F3A">
        <w:trPr>
          <w:trHeight w:val="351"/>
        </w:trPr>
        <w:tc>
          <w:tcPr>
            <w:tcW w:w="2405" w:type="dxa"/>
            <w:vMerge w:val="restart"/>
            <w:hideMark/>
          </w:tcPr>
          <w:p w:rsidR="00655CDE" w:rsidRPr="00655CDE" w:rsidRDefault="00655CDE">
            <w:pPr>
              <w:rPr>
                <w:rFonts w:ascii="Verdana" w:hAnsi="Verdana"/>
                <w:b/>
                <w:bCs/>
                <w:sz w:val="18"/>
                <w:szCs w:val="18"/>
              </w:rPr>
            </w:pPr>
            <w:r w:rsidRPr="00655CDE">
              <w:rPr>
                <w:rFonts w:ascii="Verdana" w:hAnsi="Verdana"/>
                <w:b/>
                <w:bCs/>
                <w:sz w:val="18"/>
                <w:szCs w:val="18"/>
              </w:rPr>
              <w:t>CAPEB Savoie</w:t>
            </w:r>
          </w:p>
        </w:tc>
        <w:tc>
          <w:tcPr>
            <w:tcW w:w="1559" w:type="dxa"/>
            <w:hideMark/>
          </w:tcPr>
          <w:p w:rsidR="00655CDE" w:rsidRPr="00655CDE" w:rsidRDefault="00655CDE">
            <w:pPr>
              <w:rPr>
                <w:rFonts w:ascii="Verdana" w:hAnsi="Verdana"/>
                <w:b/>
                <w:bCs/>
                <w:sz w:val="18"/>
                <w:szCs w:val="18"/>
              </w:rPr>
            </w:pPr>
            <w:r w:rsidRPr="00655CDE">
              <w:rPr>
                <w:rFonts w:ascii="Verdana" w:hAnsi="Verdana"/>
                <w:b/>
                <w:bCs/>
                <w:sz w:val="18"/>
                <w:szCs w:val="18"/>
              </w:rPr>
              <w:t>Titulaire 1</w:t>
            </w:r>
          </w:p>
        </w:tc>
        <w:tc>
          <w:tcPr>
            <w:tcW w:w="2552" w:type="dxa"/>
            <w:hideMark/>
          </w:tcPr>
          <w:p w:rsidR="00655CDE" w:rsidRPr="00655CDE" w:rsidRDefault="00655CDE">
            <w:pPr>
              <w:rPr>
                <w:rFonts w:ascii="Verdana" w:hAnsi="Verdana"/>
                <w:sz w:val="18"/>
                <w:szCs w:val="18"/>
              </w:rPr>
            </w:pPr>
            <w:r w:rsidRPr="00655CDE">
              <w:rPr>
                <w:rFonts w:ascii="Verdana" w:hAnsi="Verdana"/>
                <w:sz w:val="18"/>
                <w:szCs w:val="18"/>
              </w:rPr>
              <w:t>Christophe GONNARD</w:t>
            </w:r>
          </w:p>
        </w:tc>
        <w:tc>
          <w:tcPr>
            <w:tcW w:w="2977" w:type="dxa"/>
            <w:noWrap/>
            <w:hideMark/>
          </w:tcPr>
          <w:p w:rsidR="00655CDE" w:rsidRPr="00655CDE" w:rsidRDefault="00655CDE">
            <w:pPr>
              <w:rPr>
                <w:rFonts w:ascii="Verdana" w:hAnsi="Verdana"/>
                <w:b/>
                <w:bCs/>
                <w:sz w:val="18"/>
                <w:szCs w:val="18"/>
              </w:rPr>
            </w:pPr>
            <w:r w:rsidRPr="00655CDE">
              <w:rPr>
                <w:rFonts w:ascii="Verdana" w:hAnsi="Verdana"/>
                <w:b/>
                <w:bCs/>
                <w:sz w:val="18"/>
                <w:szCs w:val="18"/>
              </w:rPr>
              <w:t xml:space="preserve">4ème Vice-Président </w:t>
            </w:r>
          </w:p>
        </w:tc>
      </w:tr>
      <w:tr w:rsidR="00655CDE" w:rsidRPr="00655CDE" w:rsidTr="00306F3A">
        <w:trPr>
          <w:trHeight w:val="270"/>
        </w:trPr>
        <w:tc>
          <w:tcPr>
            <w:tcW w:w="2405" w:type="dxa"/>
            <w:vMerge/>
            <w:hideMark/>
          </w:tcPr>
          <w:p w:rsidR="00655CDE" w:rsidRPr="00655CDE" w:rsidRDefault="00655CDE">
            <w:pPr>
              <w:rPr>
                <w:rFonts w:ascii="Verdana" w:hAnsi="Verdana"/>
                <w:b/>
                <w:bCs/>
                <w:sz w:val="18"/>
                <w:szCs w:val="18"/>
              </w:rPr>
            </w:pPr>
          </w:p>
        </w:tc>
        <w:tc>
          <w:tcPr>
            <w:tcW w:w="1559" w:type="dxa"/>
            <w:hideMark/>
          </w:tcPr>
          <w:p w:rsidR="00655CDE" w:rsidRPr="00655CDE" w:rsidRDefault="00655CDE">
            <w:pPr>
              <w:rPr>
                <w:rFonts w:ascii="Verdana" w:hAnsi="Verdana"/>
                <w:b/>
                <w:bCs/>
                <w:sz w:val="18"/>
                <w:szCs w:val="18"/>
              </w:rPr>
            </w:pPr>
            <w:r w:rsidRPr="00655CDE">
              <w:rPr>
                <w:rFonts w:ascii="Verdana" w:hAnsi="Verdana"/>
                <w:b/>
                <w:bCs/>
                <w:sz w:val="18"/>
                <w:szCs w:val="18"/>
              </w:rPr>
              <w:t>Titulaire 2</w:t>
            </w:r>
          </w:p>
        </w:tc>
        <w:tc>
          <w:tcPr>
            <w:tcW w:w="2552" w:type="dxa"/>
            <w:hideMark/>
          </w:tcPr>
          <w:p w:rsidR="00655CDE" w:rsidRPr="00655CDE" w:rsidRDefault="00655CDE">
            <w:pPr>
              <w:rPr>
                <w:rFonts w:ascii="Verdana" w:hAnsi="Verdana"/>
                <w:sz w:val="18"/>
                <w:szCs w:val="18"/>
              </w:rPr>
            </w:pPr>
            <w:r w:rsidRPr="00655CDE">
              <w:rPr>
                <w:rFonts w:ascii="Verdana" w:hAnsi="Verdana"/>
                <w:sz w:val="18"/>
                <w:szCs w:val="18"/>
              </w:rPr>
              <w:t>Dominique GUISEPPIN</w:t>
            </w:r>
          </w:p>
        </w:tc>
        <w:tc>
          <w:tcPr>
            <w:tcW w:w="2977" w:type="dxa"/>
            <w:noWrap/>
            <w:hideMark/>
          </w:tcPr>
          <w:p w:rsidR="00655CDE" w:rsidRPr="00655CDE" w:rsidRDefault="00655CDE">
            <w:pPr>
              <w:rPr>
                <w:rFonts w:ascii="Verdana" w:hAnsi="Verdana"/>
                <w:b/>
                <w:bCs/>
                <w:sz w:val="18"/>
                <w:szCs w:val="18"/>
              </w:rPr>
            </w:pPr>
            <w:r w:rsidRPr="00655CDE">
              <w:rPr>
                <w:rFonts w:ascii="Verdana" w:hAnsi="Verdana"/>
                <w:b/>
                <w:bCs/>
                <w:sz w:val="18"/>
                <w:szCs w:val="18"/>
              </w:rPr>
              <w:t xml:space="preserve">Président </w:t>
            </w:r>
          </w:p>
        </w:tc>
      </w:tr>
      <w:tr w:rsidR="00655CDE" w:rsidRPr="00655CDE" w:rsidTr="00306F3A">
        <w:trPr>
          <w:trHeight w:val="275"/>
        </w:trPr>
        <w:tc>
          <w:tcPr>
            <w:tcW w:w="2405" w:type="dxa"/>
            <w:vMerge/>
            <w:hideMark/>
          </w:tcPr>
          <w:p w:rsidR="00655CDE" w:rsidRPr="00655CDE" w:rsidRDefault="00655CDE">
            <w:pPr>
              <w:rPr>
                <w:rFonts w:ascii="Verdana" w:hAnsi="Verdana"/>
                <w:b/>
                <w:bCs/>
                <w:sz w:val="18"/>
                <w:szCs w:val="18"/>
              </w:rPr>
            </w:pPr>
          </w:p>
        </w:tc>
        <w:tc>
          <w:tcPr>
            <w:tcW w:w="1559" w:type="dxa"/>
            <w:hideMark/>
          </w:tcPr>
          <w:p w:rsidR="00655CDE" w:rsidRPr="00655CDE" w:rsidRDefault="00655CDE">
            <w:pPr>
              <w:rPr>
                <w:rFonts w:ascii="Verdana" w:hAnsi="Verdana"/>
                <w:b/>
                <w:bCs/>
                <w:sz w:val="18"/>
                <w:szCs w:val="18"/>
              </w:rPr>
            </w:pPr>
            <w:r w:rsidRPr="00655CDE">
              <w:rPr>
                <w:rFonts w:ascii="Verdana" w:hAnsi="Verdana"/>
                <w:b/>
                <w:bCs/>
                <w:sz w:val="18"/>
                <w:szCs w:val="18"/>
              </w:rPr>
              <w:t>Suppléant</w:t>
            </w:r>
          </w:p>
        </w:tc>
        <w:tc>
          <w:tcPr>
            <w:tcW w:w="2552" w:type="dxa"/>
            <w:hideMark/>
          </w:tcPr>
          <w:p w:rsidR="00655CDE" w:rsidRPr="00655CDE" w:rsidRDefault="00655CDE">
            <w:pPr>
              <w:rPr>
                <w:rFonts w:ascii="Verdana" w:hAnsi="Verdana"/>
                <w:sz w:val="18"/>
                <w:szCs w:val="18"/>
              </w:rPr>
            </w:pPr>
            <w:r w:rsidRPr="00655CDE">
              <w:rPr>
                <w:rFonts w:ascii="Verdana" w:hAnsi="Verdana"/>
                <w:sz w:val="18"/>
                <w:szCs w:val="18"/>
              </w:rPr>
              <w:t>Jean-Philippe BOUVIER</w:t>
            </w:r>
          </w:p>
        </w:tc>
        <w:tc>
          <w:tcPr>
            <w:tcW w:w="2977" w:type="dxa"/>
            <w:noWrap/>
            <w:hideMark/>
          </w:tcPr>
          <w:p w:rsidR="00655CDE" w:rsidRPr="00655CDE" w:rsidRDefault="00655CDE">
            <w:pPr>
              <w:rPr>
                <w:rFonts w:ascii="Verdana" w:hAnsi="Verdana"/>
                <w:sz w:val="18"/>
                <w:szCs w:val="18"/>
              </w:rPr>
            </w:pPr>
          </w:p>
        </w:tc>
      </w:tr>
      <w:tr w:rsidR="00655CDE" w:rsidRPr="00655CDE" w:rsidTr="00306F3A">
        <w:trPr>
          <w:trHeight w:val="315"/>
        </w:trPr>
        <w:tc>
          <w:tcPr>
            <w:tcW w:w="2405" w:type="dxa"/>
            <w:vMerge w:val="restart"/>
            <w:hideMark/>
          </w:tcPr>
          <w:p w:rsidR="00655CDE" w:rsidRPr="00655CDE" w:rsidRDefault="00655CDE">
            <w:pPr>
              <w:rPr>
                <w:rFonts w:ascii="Verdana" w:hAnsi="Verdana"/>
                <w:b/>
                <w:bCs/>
                <w:sz w:val="18"/>
                <w:szCs w:val="18"/>
              </w:rPr>
            </w:pPr>
            <w:r w:rsidRPr="00655CDE">
              <w:rPr>
                <w:rFonts w:ascii="Verdana" w:hAnsi="Verdana"/>
                <w:b/>
                <w:bCs/>
                <w:sz w:val="18"/>
                <w:szCs w:val="18"/>
              </w:rPr>
              <w:t>CAPEB Haute-Savoie</w:t>
            </w:r>
          </w:p>
        </w:tc>
        <w:tc>
          <w:tcPr>
            <w:tcW w:w="1559" w:type="dxa"/>
            <w:hideMark/>
          </w:tcPr>
          <w:p w:rsidR="00655CDE" w:rsidRPr="00655CDE" w:rsidRDefault="00655CDE">
            <w:pPr>
              <w:rPr>
                <w:rFonts w:ascii="Verdana" w:hAnsi="Verdana"/>
                <w:b/>
                <w:bCs/>
                <w:sz w:val="18"/>
                <w:szCs w:val="18"/>
              </w:rPr>
            </w:pPr>
            <w:r w:rsidRPr="00655CDE">
              <w:rPr>
                <w:rFonts w:ascii="Verdana" w:hAnsi="Verdana"/>
                <w:b/>
                <w:bCs/>
                <w:sz w:val="18"/>
                <w:szCs w:val="18"/>
              </w:rPr>
              <w:t>Titulaire 1</w:t>
            </w:r>
          </w:p>
        </w:tc>
        <w:tc>
          <w:tcPr>
            <w:tcW w:w="2552" w:type="dxa"/>
            <w:hideMark/>
          </w:tcPr>
          <w:p w:rsidR="00655CDE" w:rsidRPr="00655CDE" w:rsidRDefault="00655CDE">
            <w:pPr>
              <w:rPr>
                <w:rFonts w:ascii="Verdana" w:hAnsi="Verdana"/>
                <w:sz w:val="18"/>
                <w:szCs w:val="18"/>
              </w:rPr>
            </w:pPr>
            <w:r w:rsidRPr="00655CDE">
              <w:rPr>
                <w:rFonts w:ascii="Verdana" w:hAnsi="Verdana"/>
                <w:sz w:val="18"/>
                <w:szCs w:val="18"/>
              </w:rPr>
              <w:t>Gérard ALBORINI</w:t>
            </w:r>
          </w:p>
        </w:tc>
        <w:tc>
          <w:tcPr>
            <w:tcW w:w="2977" w:type="dxa"/>
            <w:noWrap/>
            <w:hideMark/>
          </w:tcPr>
          <w:p w:rsidR="00655CDE" w:rsidRPr="00655CDE" w:rsidRDefault="00655CDE">
            <w:pPr>
              <w:rPr>
                <w:rFonts w:ascii="Verdana" w:hAnsi="Verdana"/>
                <w:b/>
                <w:bCs/>
                <w:sz w:val="18"/>
                <w:szCs w:val="18"/>
              </w:rPr>
            </w:pPr>
            <w:r w:rsidRPr="00655CDE">
              <w:rPr>
                <w:rFonts w:ascii="Verdana" w:hAnsi="Verdana"/>
                <w:b/>
                <w:bCs/>
                <w:sz w:val="18"/>
                <w:szCs w:val="18"/>
              </w:rPr>
              <w:t>Secrétaire</w:t>
            </w:r>
          </w:p>
        </w:tc>
      </w:tr>
      <w:tr w:rsidR="00655CDE" w:rsidRPr="00655CDE" w:rsidTr="00306F3A">
        <w:trPr>
          <w:trHeight w:val="315"/>
        </w:trPr>
        <w:tc>
          <w:tcPr>
            <w:tcW w:w="2405" w:type="dxa"/>
            <w:vMerge/>
            <w:hideMark/>
          </w:tcPr>
          <w:p w:rsidR="00655CDE" w:rsidRPr="00655CDE" w:rsidRDefault="00655CDE">
            <w:pPr>
              <w:rPr>
                <w:rFonts w:ascii="Verdana" w:hAnsi="Verdana"/>
                <w:b/>
                <w:bCs/>
                <w:sz w:val="18"/>
                <w:szCs w:val="18"/>
              </w:rPr>
            </w:pPr>
          </w:p>
        </w:tc>
        <w:tc>
          <w:tcPr>
            <w:tcW w:w="1559" w:type="dxa"/>
            <w:hideMark/>
          </w:tcPr>
          <w:p w:rsidR="00655CDE" w:rsidRPr="00655CDE" w:rsidRDefault="00655CDE">
            <w:pPr>
              <w:rPr>
                <w:rFonts w:ascii="Verdana" w:hAnsi="Verdana"/>
                <w:b/>
                <w:bCs/>
                <w:sz w:val="18"/>
                <w:szCs w:val="18"/>
              </w:rPr>
            </w:pPr>
            <w:r w:rsidRPr="00655CDE">
              <w:rPr>
                <w:rFonts w:ascii="Verdana" w:hAnsi="Verdana"/>
                <w:b/>
                <w:bCs/>
                <w:sz w:val="18"/>
                <w:szCs w:val="18"/>
              </w:rPr>
              <w:t>Titulaire 2</w:t>
            </w:r>
          </w:p>
        </w:tc>
        <w:tc>
          <w:tcPr>
            <w:tcW w:w="2552" w:type="dxa"/>
            <w:hideMark/>
          </w:tcPr>
          <w:p w:rsidR="00655CDE" w:rsidRPr="00655CDE" w:rsidRDefault="00655CDE">
            <w:pPr>
              <w:rPr>
                <w:rFonts w:ascii="Verdana" w:hAnsi="Verdana"/>
                <w:sz w:val="18"/>
                <w:szCs w:val="18"/>
              </w:rPr>
            </w:pPr>
            <w:r w:rsidRPr="00655CDE">
              <w:rPr>
                <w:rFonts w:ascii="Verdana" w:hAnsi="Verdana"/>
                <w:sz w:val="18"/>
                <w:szCs w:val="18"/>
              </w:rPr>
              <w:t>Fabien LAFON</w:t>
            </w:r>
          </w:p>
        </w:tc>
        <w:tc>
          <w:tcPr>
            <w:tcW w:w="2977" w:type="dxa"/>
            <w:noWrap/>
            <w:hideMark/>
          </w:tcPr>
          <w:p w:rsidR="00655CDE" w:rsidRPr="00655CDE" w:rsidRDefault="00655CDE">
            <w:pPr>
              <w:rPr>
                <w:rFonts w:ascii="Verdana" w:hAnsi="Verdana"/>
                <w:sz w:val="18"/>
                <w:szCs w:val="18"/>
              </w:rPr>
            </w:pPr>
          </w:p>
        </w:tc>
      </w:tr>
      <w:tr w:rsidR="00655CDE" w:rsidRPr="00655CDE" w:rsidTr="00306F3A">
        <w:trPr>
          <w:trHeight w:val="269"/>
        </w:trPr>
        <w:tc>
          <w:tcPr>
            <w:tcW w:w="2405" w:type="dxa"/>
            <w:vMerge/>
            <w:hideMark/>
          </w:tcPr>
          <w:p w:rsidR="00655CDE" w:rsidRPr="00655CDE" w:rsidRDefault="00655CDE">
            <w:pPr>
              <w:rPr>
                <w:rFonts w:ascii="Verdana" w:hAnsi="Verdana"/>
                <w:b/>
                <w:bCs/>
                <w:sz w:val="18"/>
                <w:szCs w:val="18"/>
              </w:rPr>
            </w:pPr>
          </w:p>
        </w:tc>
        <w:tc>
          <w:tcPr>
            <w:tcW w:w="1559" w:type="dxa"/>
            <w:hideMark/>
          </w:tcPr>
          <w:p w:rsidR="00655CDE" w:rsidRPr="00655CDE" w:rsidRDefault="00655CDE">
            <w:pPr>
              <w:rPr>
                <w:rFonts w:ascii="Verdana" w:hAnsi="Verdana"/>
                <w:b/>
                <w:bCs/>
                <w:sz w:val="18"/>
                <w:szCs w:val="18"/>
              </w:rPr>
            </w:pPr>
            <w:r w:rsidRPr="00655CDE">
              <w:rPr>
                <w:rFonts w:ascii="Verdana" w:hAnsi="Verdana"/>
                <w:b/>
                <w:bCs/>
                <w:sz w:val="18"/>
                <w:szCs w:val="18"/>
              </w:rPr>
              <w:t>Suppléant</w:t>
            </w:r>
          </w:p>
        </w:tc>
        <w:tc>
          <w:tcPr>
            <w:tcW w:w="2552" w:type="dxa"/>
            <w:hideMark/>
          </w:tcPr>
          <w:p w:rsidR="00655CDE" w:rsidRPr="00655CDE" w:rsidRDefault="00655CDE">
            <w:pPr>
              <w:rPr>
                <w:rFonts w:ascii="Verdana" w:hAnsi="Verdana"/>
                <w:b/>
                <w:bCs/>
                <w:sz w:val="18"/>
                <w:szCs w:val="18"/>
              </w:rPr>
            </w:pPr>
            <w:r w:rsidRPr="00655CDE">
              <w:rPr>
                <w:rFonts w:ascii="Verdana" w:hAnsi="Verdana"/>
                <w:b/>
                <w:bCs/>
                <w:sz w:val="18"/>
                <w:szCs w:val="18"/>
              </w:rPr>
              <w:t>A DESIGNER</w:t>
            </w:r>
          </w:p>
        </w:tc>
        <w:tc>
          <w:tcPr>
            <w:tcW w:w="2977" w:type="dxa"/>
            <w:noWrap/>
            <w:hideMark/>
          </w:tcPr>
          <w:p w:rsidR="00655CDE" w:rsidRPr="00655CDE" w:rsidRDefault="00655CDE">
            <w:pPr>
              <w:rPr>
                <w:rFonts w:ascii="Verdana" w:hAnsi="Verdana"/>
                <w:b/>
                <w:bCs/>
                <w:sz w:val="18"/>
                <w:szCs w:val="18"/>
              </w:rPr>
            </w:pPr>
          </w:p>
        </w:tc>
      </w:tr>
      <w:tr w:rsidR="00655CDE" w:rsidRPr="00655CDE" w:rsidTr="00306F3A">
        <w:trPr>
          <w:trHeight w:val="173"/>
        </w:trPr>
        <w:tc>
          <w:tcPr>
            <w:tcW w:w="2405" w:type="dxa"/>
            <w:vMerge w:val="restart"/>
            <w:noWrap/>
            <w:hideMark/>
          </w:tcPr>
          <w:p w:rsidR="00655CDE" w:rsidRPr="00655CDE" w:rsidRDefault="00655CDE">
            <w:pPr>
              <w:rPr>
                <w:rFonts w:ascii="Verdana" w:hAnsi="Verdana"/>
                <w:b/>
                <w:bCs/>
                <w:sz w:val="18"/>
                <w:szCs w:val="18"/>
              </w:rPr>
            </w:pPr>
            <w:r w:rsidRPr="00655CDE">
              <w:rPr>
                <w:rFonts w:ascii="Verdana" w:hAnsi="Verdana"/>
                <w:b/>
                <w:bCs/>
                <w:sz w:val="18"/>
                <w:szCs w:val="18"/>
              </w:rPr>
              <w:t>CRFA</w:t>
            </w:r>
          </w:p>
        </w:tc>
        <w:tc>
          <w:tcPr>
            <w:tcW w:w="1559" w:type="dxa"/>
            <w:hideMark/>
          </w:tcPr>
          <w:p w:rsidR="00655CDE" w:rsidRPr="00655CDE" w:rsidRDefault="00655CDE">
            <w:pPr>
              <w:rPr>
                <w:rFonts w:ascii="Verdana" w:hAnsi="Verdana"/>
                <w:b/>
                <w:bCs/>
                <w:sz w:val="18"/>
                <w:szCs w:val="18"/>
              </w:rPr>
            </w:pPr>
            <w:r w:rsidRPr="00655CDE">
              <w:rPr>
                <w:rFonts w:ascii="Verdana" w:hAnsi="Verdana"/>
                <w:b/>
                <w:bCs/>
                <w:sz w:val="18"/>
                <w:szCs w:val="18"/>
              </w:rPr>
              <w:t>Titulaire</w:t>
            </w:r>
          </w:p>
        </w:tc>
        <w:tc>
          <w:tcPr>
            <w:tcW w:w="2552" w:type="dxa"/>
            <w:noWrap/>
            <w:hideMark/>
          </w:tcPr>
          <w:p w:rsidR="00655CDE" w:rsidRPr="00655CDE" w:rsidRDefault="00655CDE">
            <w:pPr>
              <w:rPr>
                <w:rFonts w:ascii="Verdana" w:hAnsi="Verdana"/>
                <w:sz w:val="18"/>
                <w:szCs w:val="18"/>
              </w:rPr>
            </w:pPr>
            <w:r w:rsidRPr="00655CDE">
              <w:rPr>
                <w:rFonts w:ascii="Verdana" w:hAnsi="Verdana"/>
                <w:sz w:val="18"/>
                <w:szCs w:val="18"/>
              </w:rPr>
              <w:t>Cécile BEAUDONNAT</w:t>
            </w:r>
          </w:p>
        </w:tc>
        <w:tc>
          <w:tcPr>
            <w:tcW w:w="2977" w:type="dxa"/>
            <w:noWrap/>
            <w:hideMark/>
          </w:tcPr>
          <w:p w:rsidR="00655CDE" w:rsidRPr="00655CDE" w:rsidRDefault="00655CDE">
            <w:pPr>
              <w:rPr>
                <w:rFonts w:ascii="Verdana" w:hAnsi="Verdana"/>
                <w:sz w:val="18"/>
                <w:szCs w:val="18"/>
              </w:rPr>
            </w:pPr>
          </w:p>
        </w:tc>
      </w:tr>
      <w:tr w:rsidR="00655CDE" w:rsidRPr="00655CDE" w:rsidTr="00306F3A">
        <w:trPr>
          <w:trHeight w:val="315"/>
        </w:trPr>
        <w:tc>
          <w:tcPr>
            <w:tcW w:w="2405" w:type="dxa"/>
            <w:vMerge/>
            <w:hideMark/>
          </w:tcPr>
          <w:p w:rsidR="00655CDE" w:rsidRPr="00655CDE" w:rsidRDefault="00655CDE">
            <w:pPr>
              <w:rPr>
                <w:rFonts w:ascii="Verdana" w:hAnsi="Verdana"/>
                <w:b/>
                <w:bCs/>
                <w:sz w:val="18"/>
                <w:szCs w:val="18"/>
              </w:rPr>
            </w:pPr>
          </w:p>
        </w:tc>
        <w:tc>
          <w:tcPr>
            <w:tcW w:w="1559" w:type="dxa"/>
            <w:hideMark/>
          </w:tcPr>
          <w:p w:rsidR="00655CDE" w:rsidRPr="00655CDE" w:rsidRDefault="00655CDE">
            <w:pPr>
              <w:rPr>
                <w:rFonts w:ascii="Verdana" w:hAnsi="Verdana"/>
                <w:b/>
                <w:bCs/>
                <w:sz w:val="18"/>
                <w:szCs w:val="18"/>
              </w:rPr>
            </w:pPr>
            <w:r w:rsidRPr="00655CDE">
              <w:rPr>
                <w:rFonts w:ascii="Verdana" w:hAnsi="Verdana"/>
                <w:b/>
                <w:bCs/>
                <w:sz w:val="18"/>
                <w:szCs w:val="18"/>
              </w:rPr>
              <w:t>Suppléante</w:t>
            </w:r>
          </w:p>
        </w:tc>
        <w:tc>
          <w:tcPr>
            <w:tcW w:w="2552" w:type="dxa"/>
            <w:noWrap/>
            <w:hideMark/>
          </w:tcPr>
          <w:p w:rsidR="00655CDE" w:rsidRPr="00655CDE" w:rsidRDefault="00655CDE">
            <w:pPr>
              <w:rPr>
                <w:rFonts w:ascii="Verdana" w:hAnsi="Verdana"/>
                <w:sz w:val="18"/>
                <w:szCs w:val="18"/>
              </w:rPr>
            </w:pPr>
            <w:r w:rsidRPr="00655CDE">
              <w:rPr>
                <w:rFonts w:ascii="Verdana" w:hAnsi="Verdana"/>
                <w:sz w:val="18"/>
                <w:szCs w:val="18"/>
              </w:rPr>
              <w:t>Françoise LOUP</w:t>
            </w:r>
          </w:p>
        </w:tc>
        <w:tc>
          <w:tcPr>
            <w:tcW w:w="2977" w:type="dxa"/>
            <w:noWrap/>
            <w:hideMark/>
          </w:tcPr>
          <w:p w:rsidR="00655CDE" w:rsidRPr="00655CDE" w:rsidRDefault="00655CDE">
            <w:pPr>
              <w:rPr>
                <w:rFonts w:ascii="Verdana" w:hAnsi="Verdana"/>
                <w:sz w:val="18"/>
                <w:szCs w:val="18"/>
              </w:rPr>
            </w:pPr>
          </w:p>
        </w:tc>
      </w:tr>
    </w:tbl>
    <w:p w:rsidR="008C00B7" w:rsidRPr="008C00B7" w:rsidRDefault="008C00B7" w:rsidP="008C00B7">
      <w:pPr>
        <w:pBdr>
          <w:bottom w:val="single" w:sz="8" w:space="4" w:color="FF388C" w:themeColor="accent1"/>
        </w:pBdr>
        <w:spacing w:before="280" w:line="240" w:lineRule="auto"/>
        <w:contextualSpacing/>
        <w:rPr>
          <w:rFonts w:ascii="Verdana" w:eastAsiaTheme="majorEastAsia" w:hAnsi="Verdana" w:cstheme="majorBidi"/>
          <w:color w:val="4C4C4C" w:themeColor="text2" w:themeShade="BF"/>
          <w:spacing w:val="5"/>
          <w:kern w:val="28"/>
          <w:u w:color="FF0000"/>
        </w:rPr>
      </w:pPr>
      <w:r w:rsidRPr="008C00B7">
        <w:rPr>
          <w:rFonts w:ascii="Verdana" w:eastAsiaTheme="majorEastAsia" w:hAnsi="Verdana" w:cstheme="majorBidi"/>
          <w:color w:val="4C4C4C" w:themeColor="text2" w:themeShade="BF"/>
          <w:spacing w:val="5"/>
          <w:kern w:val="28"/>
          <w:u w:color="FF0000"/>
        </w:rPr>
        <w:t xml:space="preserve">Les membres du Bureau </w:t>
      </w:r>
    </w:p>
    <w:p w:rsidR="0065413D" w:rsidRDefault="0065413D" w:rsidP="002462AE">
      <w:r>
        <w:rPr>
          <w:noProof/>
          <w:lang w:eastAsia="fr-FR"/>
        </w:rPr>
        <w:drawing>
          <wp:inline distT="0" distB="0" distL="0" distR="0">
            <wp:extent cx="5415904" cy="765810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rombinoscope Bureau 2017.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19087" cy="7662601"/>
                    </a:xfrm>
                    <a:prstGeom prst="rect">
                      <a:avLst/>
                    </a:prstGeom>
                  </pic:spPr>
                </pic:pic>
              </a:graphicData>
            </a:graphic>
          </wp:inline>
        </w:drawing>
      </w:r>
    </w:p>
    <w:p w:rsidR="0065413D" w:rsidRPr="0065413D" w:rsidRDefault="0065413D" w:rsidP="0065413D">
      <w:pPr>
        <w:pBdr>
          <w:bottom w:val="single" w:sz="8" w:space="4" w:color="FF388C" w:themeColor="accent1"/>
        </w:pBdr>
        <w:spacing w:before="360" w:after="240" w:line="240" w:lineRule="auto"/>
        <w:contextualSpacing/>
        <w:rPr>
          <w:rFonts w:ascii="Verdana" w:eastAsiaTheme="majorEastAsia" w:hAnsi="Verdana" w:cstheme="majorBidi"/>
          <w:color w:val="4C4C4C" w:themeColor="text2" w:themeShade="BF"/>
          <w:spacing w:val="5"/>
          <w:kern w:val="28"/>
          <w:u w:color="FF0000"/>
        </w:rPr>
      </w:pPr>
      <w:r w:rsidRPr="0065413D">
        <w:rPr>
          <w:rFonts w:ascii="Verdana" w:eastAsiaTheme="majorEastAsia" w:hAnsi="Verdana" w:cstheme="majorBidi"/>
          <w:color w:val="4C4C4C" w:themeColor="text2" w:themeShade="BF"/>
          <w:spacing w:val="5"/>
          <w:kern w:val="28"/>
          <w:u w:color="FF0000"/>
        </w:rPr>
        <w:t>L’équipe administrative</w:t>
      </w:r>
    </w:p>
    <w:p w:rsidR="0065413D" w:rsidRPr="0065413D" w:rsidRDefault="0065413D" w:rsidP="0065413D">
      <w:pPr>
        <w:spacing w:after="0"/>
        <w:rPr>
          <w:b/>
        </w:rPr>
      </w:pPr>
    </w:p>
    <w:p w:rsidR="0065413D" w:rsidRPr="002462AE" w:rsidRDefault="0065413D" w:rsidP="002462AE">
      <w:r w:rsidRPr="0065413D">
        <w:rPr>
          <w:b/>
        </w:rPr>
        <w:t>Secrétaire général</w:t>
      </w:r>
      <w:r w:rsidRPr="0065413D">
        <w:t> : Hervé TERRASSE</w:t>
      </w:r>
      <w:r w:rsidRPr="0065413D">
        <w:br/>
      </w:r>
      <w:r w:rsidRPr="0065413D">
        <w:rPr>
          <w:b/>
        </w:rPr>
        <w:t>Secrétaire général adjoint</w:t>
      </w:r>
      <w:r w:rsidRPr="0065413D">
        <w:t> : Dominique HENAULT</w:t>
      </w:r>
    </w:p>
    <w:sectPr w:rsidR="0065413D" w:rsidRPr="002462AE" w:rsidSect="00306F3A">
      <w:footerReference w:type="default" r:id="rId43"/>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2DBB" w:rsidRDefault="00DE2DBB" w:rsidP="00F91320">
      <w:pPr>
        <w:spacing w:after="0" w:line="240" w:lineRule="auto"/>
      </w:pPr>
      <w:r>
        <w:separator/>
      </w:r>
    </w:p>
  </w:endnote>
  <w:endnote w:type="continuationSeparator" w:id="0">
    <w:p w:rsidR="00DE2DBB" w:rsidRDefault="00DE2DBB" w:rsidP="00F913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ialogLT-Light">
    <w:panose1 w:val="00000000000000000000"/>
    <w:charset w:val="00"/>
    <w:family w:val="auto"/>
    <w:notTrueType/>
    <w:pitch w:val="default"/>
    <w:sig w:usb0="00000003" w:usb1="00000000" w:usb2="00000000" w:usb3="00000000" w:csb0="00000001" w:csb1="00000000"/>
  </w:font>
  <w:font w:name="VialogLT-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4497097"/>
      <w:docPartObj>
        <w:docPartGallery w:val="Page Numbers (Bottom of Page)"/>
        <w:docPartUnique/>
      </w:docPartObj>
    </w:sdtPr>
    <w:sdtEndPr/>
    <w:sdtContent>
      <w:p w:rsidR="00DE2DBB" w:rsidRDefault="00DE2DBB">
        <w:pPr>
          <w:pStyle w:val="Pieddepage"/>
          <w:jc w:val="center"/>
        </w:pPr>
        <w:r>
          <w:fldChar w:fldCharType="begin"/>
        </w:r>
        <w:r>
          <w:instrText>PAGE   \* MERGEFORMAT</w:instrText>
        </w:r>
        <w:r>
          <w:fldChar w:fldCharType="separate"/>
        </w:r>
        <w:r w:rsidR="00A634CF">
          <w:rPr>
            <w:noProof/>
          </w:rPr>
          <w:t>29</w:t>
        </w:r>
        <w:r>
          <w:fldChar w:fldCharType="end"/>
        </w:r>
      </w:p>
    </w:sdtContent>
  </w:sdt>
  <w:p w:rsidR="00DE2DBB" w:rsidRPr="00257D2A" w:rsidRDefault="00DE2DBB" w:rsidP="0067147C">
    <w:pPr>
      <w:pStyle w:val="Pieddepage"/>
      <w:spacing w:before="120"/>
      <w:rPr>
        <w:rFonts w:ascii="Arial" w:hAnsi="Arial" w:cs="Arial"/>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2DBB" w:rsidRDefault="00DE2DBB" w:rsidP="00F91320">
      <w:pPr>
        <w:spacing w:after="0" w:line="240" w:lineRule="auto"/>
      </w:pPr>
      <w:r>
        <w:separator/>
      </w:r>
    </w:p>
  </w:footnote>
  <w:footnote w:type="continuationSeparator" w:id="0">
    <w:p w:rsidR="00DE2DBB" w:rsidRDefault="00DE2DBB" w:rsidP="00F913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6.75pt;height:112.5pt" o:bullet="t">
        <v:imagedata r:id="rId1" o:title="Cube CAPEB"/>
      </v:shape>
    </w:pict>
  </w:numPicBullet>
  <w:abstractNum w:abstractNumId="0" w15:restartNumberingAfterBreak="0">
    <w:nsid w:val="FFFFFF89"/>
    <w:multiLevelType w:val="singleLevel"/>
    <w:tmpl w:val="A78E8972"/>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1386C79"/>
    <w:multiLevelType w:val="hybridMultilevel"/>
    <w:tmpl w:val="0FC43E00"/>
    <w:lvl w:ilvl="0" w:tplc="CC04535A">
      <w:start w:val="1"/>
      <w:numFmt w:val="bullet"/>
      <w:lvlText w:val="▍"/>
      <w:lvlJc w:val="left"/>
      <w:pPr>
        <w:ind w:left="3195" w:hanging="360"/>
      </w:pPr>
      <w:rPr>
        <w:rFonts w:ascii="SimSun" w:eastAsia="SimSun" w:hAnsi="SimSun" w:hint="eastAsia"/>
        <w:color w:val="FF0000"/>
        <w:sz w:val="16"/>
      </w:rPr>
    </w:lvl>
    <w:lvl w:ilvl="1" w:tplc="040C0003">
      <w:start w:val="1"/>
      <w:numFmt w:val="bullet"/>
      <w:lvlText w:val="o"/>
      <w:lvlJc w:val="left"/>
      <w:pPr>
        <w:ind w:left="4275" w:hanging="360"/>
      </w:pPr>
      <w:rPr>
        <w:rFonts w:ascii="Courier New" w:hAnsi="Courier New" w:cs="Courier New" w:hint="default"/>
      </w:rPr>
    </w:lvl>
    <w:lvl w:ilvl="2" w:tplc="040C0005" w:tentative="1">
      <w:start w:val="1"/>
      <w:numFmt w:val="bullet"/>
      <w:lvlText w:val=""/>
      <w:lvlJc w:val="left"/>
      <w:pPr>
        <w:ind w:left="4995" w:hanging="360"/>
      </w:pPr>
      <w:rPr>
        <w:rFonts w:ascii="Wingdings" w:hAnsi="Wingdings" w:hint="default"/>
      </w:rPr>
    </w:lvl>
    <w:lvl w:ilvl="3" w:tplc="040C0001" w:tentative="1">
      <w:start w:val="1"/>
      <w:numFmt w:val="bullet"/>
      <w:lvlText w:val=""/>
      <w:lvlJc w:val="left"/>
      <w:pPr>
        <w:ind w:left="5715" w:hanging="360"/>
      </w:pPr>
      <w:rPr>
        <w:rFonts w:ascii="Symbol" w:hAnsi="Symbol" w:hint="default"/>
      </w:rPr>
    </w:lvl>
    <w:lvl w:ilvl="4" w:tplc="040C0003" w:tentative="1">
      <w:start w:val="1"/>
      <w:numFmt w:val="bullet"/>
      <w:lvlText w:val="o"/>
      <w:lvlJc w:val="left"/>
      <w:pPr>
        <w:ind w:left="6435" w:hanging="360"/>
      </w:pPr>
      <w:rPr>
        <w:rFonts w:ascii="Courier New" w:hAnsi="Courier New" w:cs="Courier New" w:hint="default"/>
      </w:rPr>
    </w:lvl>
    <w:lvl w:ilvl="5" w:tplc="040C0005" w:tentative="1">
      <w:start w:val="1"/>
      <w:numFmt w:val="bullet"/>
      <w:lvlText w:val=""/>
      <w:lvlJc w:val="left"/>
      <w:pPr>
        <w:ind w:left="7155" w:hanging="360"/>
      </w:pPr>
      <w:rPr>
        <w:rFonts w:ascii="Wingdings" w:hAnsi="Wingdings" w:hint="default"/>
      </w:rPr>
    </w:lvl>
    <w:lvl w:ilvl="6" w:tplc="040C0001" w:tentative="1">
      <w:start w:val="1"/>
      <w:numFmt w:val="bullet"/>
      <w:lvlText w:val=""/>
      <w:lvlJc w:val="left"/>
      <w:pPr>
        <w:ind w:left="7875" w:hanging="360"/>
      </w:pPr>
      <w:rPr>
        <w:rFonts w:ascii="Symbol" w:hAnsi="Symbol" w:hint="default"/>
      </w:rPr>
    </w:lvl>
    <w:lvl w:ilvl="7" w:tplc="040C0003" w:tentative="1">
      <w:start w:val="1"/>
      <w:numFmt w:val="bullet"/>
      <w:lvlText w:val="o"/>
      <w:lvlJc w:val="left"/>
      <w:pPr>
        <w:ind w:left="8595" w:hanging="360"/>
      </w:pPr>
      <w:rPr>
        <w:rFonts w:ascii="Courier New" w:hAnsi="Courier New" w:cs="Courier New" w:hint="default"/>
      </w:rPr>
    </w:lvl>
    <w:lvl w:ilvl="8" w:tplc="040C0005" w:tentative="1">
      <w:start w:val="1"/>
      <w:numFmt w:val="bullet"/>
      <w:lvlText w:val=""/>
      <w:lvlJc w:val="left"/>
      <w:pPr>
        <w:ind w:left="9315" w:hanging="360"/>
      </w:pPr>
      <w:rPr>
        <w:rFonts w:ascii="Wingdings" w:hAnsi="Wingdings" w:hint="default"/>
      </w:rPr>
    </w:lvl>
  </w:abstractNum>
  <w:abstractNum w:abstractNumId="2" w15:restartNumberingAfterBreak="0">
    <w:nsid w:val="03283495"/>
    <w:multiLevelType w:val="hybridMultilevel"/>
    <w:tmpl w:val="D54EA84A"/>
    <w:lvl w:ilvl="0" w:tplc="CC04535A">
      <w:start w:val="1"/>
      <w:numFmt w:val="bullet"/>
      <w:lvlText w:val="▍"/>
      <w:lvlJc w:val="left"/>
      <w:pPr>
        <w:ind w:left="3195" w:hanging="360"/>
      </w:pPr>
      <w:rPr>
        <w:rFonts w:ascii="SimSun" w:eastAsia="SimSun" w:hAnsi="SimSun" w:hint="eastAsia"/>
        <w:color w:val="FF0000"/>
        <w:sz w:val="16"/>
      </w:rPr>
    </w:lvl>
    <w:lvl w:ilvl="1" w:tplc="EE12D4A2">
      <w:start w:val="1"/>
      <w:numFmt w:val="bullet"/>
      <w:lvlText w:val=""/>
      <w:lvlJc w:val="left"/>
      <w:pPr>
        <w:ind w:left="4275" w:hanging="360"/>
      </w:pPr>
      <w:rPr>
        <w:rFonts w:ascii="Symbol" w:hAnsi="Symbol" w:hint="default"/>
      </w:rPr>
    </w:lvl>
    <w:lvl w:ilvl="2" w:tplc="040C0005" w:tentative="1">
      <w:start w:val="1"/>
      <w:numFmt w:val="bullet"/>
      <w:lvlText w:val=""/>
      <w:lvlJc w:val="left"/>
      <w:pPr>
        <w:ind w:left="4995" w:hanging="360"/>
      </w:pPr>
      <w:rPr>
        <w:rFonts w:ascii="Wingdings" w:hAnsi="Wingdings" w:hint="default"/>
      </w:rPr>
    </w:lvl>
    <w:lvl w:ilvl="3" w:tplc="040C0001" w:tentative="1">
      <w:start w:val="1"/>
      <w:numFmt w:val="bullet"/>
      <w:lvlText w:val=""/>
      <w:lvlJc w:val="left"/>
      <w:pPr>
        <w:ind w:left="5715" w:hanging="360"/>
      </w:pPr>
      <w:rPr>
        <w:rFonts w:ascii="Symbol" w:hAnsi="Symbol" w:hint="default"/>
      </w:rPr>
    </w:lvl>
    <w:lvl w:ilvl="4" w:tplc="040C0003" w:tentative="1">
      <w:start w:val="1"/>
      <w:numFmt w:val="bullet"/>
      <w:lvlText w:val="o"/>
      <w:lvlJc w:val="left"/>
      <w:pPr>
        <w:ind w:left="6435" w:hanging="360"/>
      </w:pPr>
      <w:rPr>
        <w:rFonts w:ascii="Courier New" w:hAnsi="Courier New" w:cs="Courier New" w:hint="default"/>
      </w:rPr>
    </w:lvl>
    <w:lvl w:ilvl="5" w:tplc="040C0005" w:tentative="1">
      <w:start w:val="1"/>
      <w:numFmt w:val="bullet"/>
      <w:lvlText w:val=""/>
      <w:lvlJc w:val="left"/>
      <w:pPr>
        <w:ind w:left="7155" w:hanging="360"/>
      </w:pPr>
      <w:rPr>
        <w:rFonts w:ascii="Wingdings" w:hAnsi="Wingdings" w:hint="default"/>
      </w:rPr>
    </w:lvl>
    <w:lvl w:ilvl="6" w:tplc="040C0001" w:tentative="1">
      <w:start w:val="1"/>
      <w:numFmt w:val="bullet"/>
      <w:lvlText w:val=""/>
      <w:lvlJc w:val="left"/>
      <w:pPr>
        <w:ind w:left="7875" w:hanging="360"/>
      </w:pPr>
      <w:rPr>
        <w:rFonts w:ascii="Symbol" w:hAnsi="Symbol" w:hint="default"/>
      </w:rPr>
    </w:lvl>
    <w:lvl w:ilvl="7" w:tplc="040C0003" w:tentative="1">
      <w:start w:val="1"/>
      <w:numFmt w:val="bullet"/>
      <w:lvlText w:val="o"/>
      <w:lvlJc w:val="left"/>
      <w:pPr>
        <w:ind w:left="8595" w:hanging="360"/>
      </w:pPr>
      <w:rPr>
        <w:rFonts w:ascii="Courier New" w:hAnsi="Courier New" w:cs="Courier New" w:hint="default"/>
      </w:rPr>
    </w:lvl>
    <w:lvl w:ilvl="8" w:tplc="040C0005" w:tentative="1">
      <w:start w:val="1"/>
      <w:numFmt w:val="bullet"/>
      <w:lvlText w:val=""/>
      <w:lvlJc w:val="left"/>
      <w:pPr>
        <w:ind w:left="9315" w:hanging="360"/>
      </w:pPr>
      <w:rPr>
        <w:rFonts w:ascii="Wingdings" w:hAnsi="Wingdings" w:hint="default"/>
      </w:rPr>
    </w:lvl>
  </w:abstractNum>
  <w:abstractNum w:abstractNumId="3" w15:restartNumberingAfterBreak="0">
    <w:nsid w:val="053857B7"/>
    <w:multiLevelType w:val="hybridMultilevel"/>
    <w:tmpl w:val="7E5E7374"/>
    <w:lvl w:ilvl="0" w:tplc="94727A5C">
      <w:start w:val="2013"/>
      <w:numFmt w:val="bullet"/>
      <w:lvlText w:val="-"/>
      <w:lvlJc w:val="left"/>
      <w:pPr>
        <w:ind w:left="720" w:hanging="360"/>
      </w:pPr>
      <w:rPr>
        <w:rFonts w:ascii="Verdana" w:eastAsia="Calibri"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5CF16FC"/>
    <w:multiLevelType w:val="hybridMultilevel"/>
    <w:tmpl w:val="7DC8C784"/>
    <w:lvl w:ilvl="0" w:tplc="32C86F8E">
      <w:start w:val="1"/>
      <w:numFmt w:val="decimal"/>
      <w:lvlText w:val="%1."/>
      <w:lvlJc w:val="left"/>
      <w:pPr>
        <w:ind w:left="1069" w:hanging="360"/>
      </w:pPr>
      <w:rPr>
        <w:rFonts w:hint="default"/>
      </w:rPr>
    </w:lvl>
    <w:lvl w:ilvl="1" w:tplc="040C0019" w:tentative="1">
      <w:start w:val="1"/>
      <w:numFmt w:val="lowerLetter"/>
      <w:lvlText w:val="%2."/>
      <w:lvlJc w:val="left"/>
      <w:pPr>
        <w:ind w:left="1298" w:hanging="360"/>
      </w:pPr>
    </w:lvl>
    <w:lvl w:ilvl="2" w:tplc="040C001B" w:tentative="1">
      <w:start w:val="1"/>
      <w:numFmt w:val="lowerRoman"/>
      <w:lvlText w:val="%3."/>
      <w:lvlJc w:val="right"/>
      <w:pPr>
        <w:ind w:left="2018" w:hanging="180"/>
      </w:pPr>
    </w:lvl>
    <w:lvl w:ilvl="3" w:tplc="040C000F" w:tentative="1">
      <w:start w:val="1"/>
      <w:numFmt w:val="decimal"/>
      <w:lvlText w:val="%4."/>
      <w:lvlJc w:val="left"/>
      <w:pPr>
        <w:ind w:left="2738" w:hanging="360"/>
      </w:pPr>
    </w:lvl>
    <w:lvl w:ilvl="4" w:tplc="040C0019" w:tentative="1">
      <w:start w:val="1"/>
      <w:numFmt w:val="lowerLetter"/>
      <w:lvlText w:val="%5."/>
      <w:lvlJc w:val="left"/>
      <w:pPr>
        <w:ind w:left="3458" w:hanging="360"/>
      </w:pPr>
    </w:lvl>
    <w:lvl w:ilvl="5" w:tplc="040C001B" w:tentative="1">
      <w:start w:val="1"/>
      <w:numFmt w:val="lowerRoman"/>
      <w:lvlText w:val="%6."/>
      <w:lvlJc w:val="right"/>
      <w:pPr>
        <w:ind w:left="4178" w:hanging="180"/>
      </w:pPr>
    </w:lvl>
    <w:lvl w:ilvl="6" w:tplc="040C000F" w:tentative="1">
      <w:start w:val="1"/>
      <w:numFmt w:val="decimal"/>
      <w:lvlText w:val="%7."/>
      <w:lvlJc w:val="left"/>
      <w:pPr>
        <w:ind w:left="4898" w:hanging="360"/>
      </w:pPr>
    </w:lvl>
    <w:lvl w:ilvl="7" w:tplc="040C0019" w:tentative="1">
      <w:start w:val="1"/>
      <w:numFmt w:val="lowerLetter"/>
      <w:lvlText w:val="%8."/>
      <w:lvlJc w:val="left"/>
      <w:pPr>
        <w:ind w:left="5618" w:hanging="360"/>
      </w:pPr>
    </w:lvl>
    <w:lvl w:ilvl="8" w:tplc="040C001B" w:tentative="1">
      <w:start w:val="1"/>
      <w:numFmt w:val="lowerRoman"/>
      <w:lvlText w:val="%9."/>
      <w:lvlJc w:val="right"/>
      <w:pPr>
        <w:ind w:left="6338" w:hanging="180"/>
      </w:pPr>
    </w:lvl>
  </w:abstractNum>
  <w:abstractNum w:abstractNumId="5" w15:restartNumberingAfterBreak="0">
    <w:nsid w:val="06CE3F79"/>
    <w:multiLevelType w:val="hybridMultilevel"/>
    <w:tmpl w:val="F36889B6"/>
    <w:lvl w:ilvl="0" w:tplc="F48AF40A">
      <w:start w:val="1"/>
      <w:numFmt w:val="bullet"/>
      <w:lvlText w:val="▍"/>
      <w:lvlJc w:val="left"/>
      <w:pPr>
        <w:tabs>
          <w:tab w:val="num" w:pos="360"/>
        </w:tabs>
        <w:ind w:left="360" w:hanging="360"/>
      </w:pPr>
      <w:rPr>
        <w:rFonts w:ascii="SimSun" w:eastAsia="SimSun" w:hAnsi="SimSun" w:hint="eastAsia"/>
        <w:color w:val="FF0000"/>
        <w:sz w:val="16"/>
      </w:rPr>
    </w:lvl>
    <w:lvl w:ilvl="1" w:tplc="040C0003">
      <w:start w:val="1"/>
      <w:numFmt w:val="bullet"/>
      <w:lvlText w:val="o"/>
      <w:lvlJc w:val="left"/>
      <w:pPr>
        <w:tabs>
          <w:tab w:val="num" w:pos="-540"/>
        </w:tabs>
        <w:ind w:left="-540" w:hanging="360"/>
      </w:pPr>
      <w:rPr>
        <w:rFonts w:ascii="Courier New" w:hAnsi="Courier New" w:hint="default"/>
      </w:rPr>
    </w:lvl>
    <w:lvl w:ilvl="2" w:tplc="040C0005" w:tentative="1">
      <w:start w:val="1"/>
      <w:numFmt w:val="bullet"/>
      <w:lvlText w:val=""/>
      <w:lvlJc w:val="left"/>
      <w:pPr>
        <w:tabs>
          <w:tab w:val="num" w:pos="180"/>
        </w:tabs>
        <w:ind w:left="180" w:hanging="360"/>
      </w:pPr>
      <w:rPr>
        <w:rFonts w:ascii="Wingdings" w:hAnsi="Wingdings" w:hint="default"/>
      </w:rPr>
    </w:lvl>
    <w:lvl w:ilvl="3" w:tplc="040C0001" w:tentative="1">
      <w:start w:val="1"/>
      <w:numFmt w:val="bullet"/>
      <w:lvlText w:val=""/>
      <w:lvlJc w:val="left"/>
      <w:pPr>
        <w:tabs>
          <w:tab w:val="num" w:pos="900"/>
        </w:tabs>
        <w:ind w:left="900" w:hanging="360"/>
      </w:pPr>
      <w:rPr>
        <w:rFonts w:ascii="Symbol" w:hAnsi="Symbol" w:hint="default"/>
      </w:rPr>
    </w:lvl>
    <w:lvl w:ilvl="4" w:tplc="040C0003" w:tentative="1">
      <w:start w:val="1"/>
      <w:numFmt w:val="bullet"/>
      <w:lvlText w:val="o"/>
      <w:lvlJc w:val="left"/>
      <w:pPr>
        <w:tabs>
          <w:tab w:val="num" w:pos="1620"/>
        </w:tabs>
        <w:ind w:left="1620" w:hanging="360"/>
      </w:pPr>
      <w:rPr>
        <w:rFonts w:ascii="Courier New" w:hAnsi="Courier New" w:hint="default"/>
      </w:rPr>
    </w:lvl>
    <w:lvl w:ilvl="5" w:tplc="040C0005" w:tentative="1">
      <w:start w:val="1"/>
      <w:numFmt w:val="bullet"/>
      <w:lvlText w:val=""/>
      <w:lvlJc w:val="left"/>
      <w:pPr>
        <w:tabs>
          <w:tab w:val="num" w:pos="2340"/>
        </w:tabs>
        <w:ind w:left="2340" w:hanging="360"/>
      </w:pPr>
      <w:rPr>
        <w:rFonts w:ascii="Wingdings" w:hAnsi="Wingdings" w:hint="default"/>
      </w:rPr>
    </w:lvl>
    <w:lvl w:ilvl="6" w:tplc="040C0001" w:tentative="1">
      <w:start w:val="1"/>
      <w:numFmt w:val="bullet"/>
      <w:lvlText w:val=""/>
      <w:lvlJc w:val="left"/>
      <w:pPr>
        <w:tabs>
          <w:tab w:val="num" w:pos="3060"/>
        </w:tabs>
        <w:ind w:left="3060" w:hanging="360"/>
      </w:pPr>
      <w:rPr>
        <w:rFonts w:ascii="Symbol" w:hAnsi="Symbol" w:hint="default"/>
      </w:rPr>
    </w:lvl>
    <w:lvl w:ilvl="7" w:tplc="040C0003" w:tentative="1">
      <w:start w:val="1"/>
      <w:numFmt w:val="bullet"/>
      <w:lvlText w:val="o"/>
      <w:lvlJc w:val="left"/>
      <w:pPr>
        <w:tabs>
          <w:tab w:val="num" w:pos="3780"/>
        </w:tabs>
        <w:ind w:left="3780" w:hanging="360"/>
      </w:pPr>
      <w:rPr>
        <w:rFonts w:ascii="Courier New" w:hAnsi="Courier New" w:hint="default"/>
      </w:rPr>
    </w:lvl>
    <w:lvl w:ilvl="8" w:tplc="040C0005" w:tentative="1">
      <w:start w:val="1"/>
      <w:numFmt w:val="bullet"/>
      <w:lvlText w:val=""/>
      <w:lvlJc w:val="left"/>
      <w:pPr>
        <w:tabs>
          <w:tab w:val="num" w:pos="4500"/>
        </w:tabs>
        <w:ind w:left="4500" w:hanging="360"/>
      </w:pPr>
      <w:rPr>
        <w:rFonts w:ascii="Wingdings" w:hAnsi="Wingdings" w:hint="default"/>
      </w:rPr>
    </w:lvl>
  </w:abstractNum>
  <w:abstractNum w:abstractNumId="6" w15:restartNumberingAfterBreak="0">
    <w:nsid w:val="10FE0083"/>
    <w:multiLevelType w:val="hybridMultilevel"/>
    <w:tmpl w:val="7DC8C784"/>
    <w:lvl w:ilvl="0" w:tplc="32C86F8E">
      <w:start w:val="1"/>
      <w:numFmt w:val="decimal"/>
      <w:lvlText w:val="%1."/>
      <w:lvlJc w:val="left"/>
      <w:pPr>
        <w:ind w:left="1069" w:hanging="360"/>
      </w:pPr>
      <w:rPr>
        <w:rFonts w:hint="default"/>
      </w:rPr>
    </w:lvl>
    <w:lvl w:ilvl="1" w:tplc="040C0019" w:tentative="1">
      <w:start w:val="1"/>
      <w:numFmt w:val="lowerLetter"/>
      <w:lvlText w:val="%2."/>
      <w:lvlJc w:val="left"/>
      <w:pPr>
        <w:ind w:left="1298" w:hanging="360"/>
      </w:pPr>
    </w:lvl>
    <w:lvl w:ilvl="2" w:tplc="040C001B" w:tentative="1">
      <w:start w:val="1"/>
      <w:numFmt w:val="lowerRoman"/>
      <w:lvlText w:val="%3."/>
      <w:lvlJc w:val="right"/>
      <w:pPr>
        <w:ind w:left="2018" w:hanging="180"/>
      </w:pPr>
    </w:lvl>
    <w:lvl w:ilvl="3" w:tplc="040C000F" w:tentative="1">
      <w:start w:val="1"/>
      <w:numFmt w:val="decimal"/>
      <w:lvlText w:val="%4."/>
      <w:lvlJc w:val="left"/>
      <w:pPr>
        <w:ind w:left="2738" w:hanging="360"/>
      </w:pPr>
    </w:lvl>
    <w:lvl w:ilvl="4" w:tplc="040C0019" w:tentative="1">
      <w:start w:val="1"/>
      <w:numFmt w:val="lowerLetter"/>
      <w:lvlText w:val="%5."/>
      <w:lvlJc w:val="left"/>
      <w:pPr>
        <w:ind w:left="3458" w:hanging="360"/>
      </w:pPr>
    </w:lvl>
    <w:lvl w:ilvl="5" w:tplc="040C001B" w:tentative="1">
      <w:start w:val="1"/>
      <w:numFmt w:val="lowerRoman"/>
      <w:lvlText w:val="%6."/>
      <w:lvlJc w:val="right"/>
      <w:pPr>
        <w:ind w:left="4178" w:hanging="180"/>
      </w:pPr>
    </w:lvl>
    <w:lvl w:ilvl="6" w:tplc="040C000F" w:tentative="1">
      <w:start w:val="1"/>
      <w:numFmt w:val="decimal"/>
      <w:lvlText w:val="%7."/>
      <w:lvlJc w:val="left"/>
      <w:pPr>
        <w:ind w:left="4898" w:hanging="360"/>
      </w:pPr>
    </w:lvl>
    <w:lvl w:ilvl="7" w:tplc="040C0019" w:tentative="1">
      <w:start w:val="1"/>
      <w:numFmt w:val="lowerLetter"/>
      <w:lvlText w:val="%8."/>
      <w:lvlJc w:val="left"/>
      <w:pPr>
        <w:ind w:left="5618" w:hanging="360"/>
      </w:pPr>
    </w:lvl>
    <w:lvl w:ilvl="8" w:tplc="040C001B" w:tentative="1">
      <w:start w:val="1"/>
      <w:numFmt w:val="lowerRoman"/>
      <w:lvlText w:val="%9."/>
      <w:lvlJc w:val="right"/>
      <w:pPr>
        <w:ind w:left="6338" w:hanging="180"/>
      </w:pPr>
    </w:lvl>
  </w:abstractNum>
  <w:abstractNum w:abstractNumId="7" w15:restartNumberingAfterBreak="0">
    <w:nsid w:val="13393196"/>
    <w:multiLevelType w:val="hybridMultilevel"/>
    <w:tmpl w:val="76FC34F2"/>
    <w:lvl w:ilvl="0" w:tplc="F48AF40A">
      <w:start w:val="1"/>
      <w:numFmt w:val="bullet"/>
      <w:lvlText w:val="▍"/>
      <w:lvlJc w:val="left"/>
      <w:pPr>
        <w:ind w:left="720" w:hanging="360"/>
      </w:pPr>
      <w:rPr>
        <w:rFonts w:ascii="SimSun" w:eastAsia="SimSun" w:hAnsi="SimSun" w:hint="eastAsia"/>
        <w:color w:val="FF0000"/>
        <w:sz w:val="16"/>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8244207"/>
    <w:multiLevelType w:val="hybridMultilevel"/>
    <w:tmpl w:val="7DC8C784"/>
    <w:lvl w:ilvl="0" w:tplc="32C86F8E">
      <w:start w:val="1"/>
      <w:numFmt w:val="decimal"/>
      <w:lvlText w:val="%1."/>
      <w:lvlJc w:val="left"/>
      <w:pPr>
        <w:ind w:left="1069" w:hanging="360"/>
      </w:pPr>
      <w:rPr>
        <w:rFonts w:hint="default"/>
      </w:rPr>
    </w:lvl>
    <w:lvl w:ilvl="1" w:tplc="040C0019" w:tentative="1">
      <w:start w:val="1"/>
      <w:numFmt w:val="lowerLetter"/>
      <w:lvlText w:val="%2."/>
      <w:lvlJc w:val="left"/>
      <w:pPr>
        <w:ind w:left="1298" w:hanging="360"/>
      </w:pPr>
    </w:lvl>
    <w:lvl w:ilvl="2" w:tplc="040C001B" w:tentative="1">
      <w:start w:val="1"/>
      <w:numFmt w:val="lowerRoman"/>
      <w:lvlText w:val="%3."/>
      <w:lvlJc w:val="right"/>
      <w:pPr>
        <w:ind w:left="2018" w:hanging="180"/>
      </w:pPr>
    </w:lvl>
    <w:lvl w:ilvl="3" w:tplc="040C000F" w:tentative="1">
      <w:start w:val="1"/>
      <w:numFmt w:val="decimal"/>
      <w:lvlText w:val="%4."/>
      <w:lvlJc w:val="left"/>
      <w:pPr>
        <w:ind w:left="2738" w:hanging="360"/>
      </w:pPr>
    </w:lvl>
    <w:lvl w:ilvl="4" w:tplc="040C0019" w:tentative="1">
      <w:start w:val="1"/>
      <w:numFmt w:val="lowerLetter"/>
      <w:lvlText w:val="%5."/>
      <w:lvlJc w:val="left"/>
      <w:pPr>
        <w:ind w:left="3458" w:hanging="360"/>
      </w:pPr>
    </w:lvl>
    <w:lvl w:ilvl="5" w:tplc="040C001B" w:tentative="1">
      <w:start w:val="1"/>
      <w:numFmt w:val="lowerRoman"/>
      <w:lvlText w:val="%6."/>
      <w:lvlJc w:val="right"/>
      <w:pPr>
        <w:ind w:left="4178" w:hanging="180"/>
      </w:pPr>
    </w:lvl>
    <w:lvl w:ilvl="6" w:tplc="040C000F" w:tentative="1">
      <w:start w:val="1"/>
      <w:numFmt w:val="decimal"/>
      <w:lvlText w:val="%7."/>
      <w:lvlJc w:val="left"/>
      <w:pPr>
        <w:ind w:left="4898" w:hanging="360"/>
      </w:pPr>
    </w:lvl>
    <w:lvl w:ilvl="7" w:tplc="040C0019" w:tentative="1">
      <w:start w:val="1"/>
      <w:numFmt w:val="lowerLetter"/>
      <w:lvlText w:val="%8."/>
      <w:lvlJc w:val="left"/>
      <w:pPr>
        <w:ind w:left="5618" w:hanging="360"/>
      </w:pPr>
    </w:lvl>
    <w:lvl w:ilvl="8" w:tplc="040C001B" w:tentative="1">
      <w:start w:val="1"/>
      <w:numFmt w:val="lowerRoman"/>
      <w:lvlText w:val="%9."/>
      <w:lvlJc w:val="right"/>
      <w:pPr>
        <w:ind w:left="6338" w:hanging="180"/>
      </w:pPr>
    </w:lvl>
  </w:abstractNum>
  <w:abstractNum w:abstractNumId="9" w15:restartNumberingAfterBreak="0">
    <w:nsid w:val="1DA50C3E"/>
    <w:multiLevelType w:val="hybridMultilevel"/>
    <w:tmpl w:val="D4287C36"/>
    <w:lvl w:ilvl="0" w:tplc="040C0001">
      <w:start w:val="1"/>
      <w:numFmt w:val="bullet"/>
      <w:lvlText w:val=""/>
      <w:lvlJc w:val="left"/>
      <w:pPr>
        <w:ind w:left="1429" w:hanging="360"/>
      </w:pPr>
      <w:rPr>
        <w:rFonts w:ascii="Symbol" w:hAnsi="Symbol" w:hint="default"/>
      </w:rPr>
    </w:lvl>
    <w:lvl w:ilvl="1" w:tplc="040C0003">
      <w:start w:val="1"/>
      <w:numFmt w:val="bullet"/>
      <w:lvlText w:val="o"/>
      <w:lvlJc w:val="left"/>
      <w:pPr>
        <w:ind w:left="2149" w:hanging="360"/>
      </w:pPr>
      <w:rPr>
        <w:rFonts w:ascii="Courier New" w:hAnsi="Courier New" w:cs="Courier New" w:hint="default"/>
      </w:rPr>
    </w:lvl>
    <w:lvl w:ilvl="2" w:tplc="040C0005">
      <w:start w:val="1"/>
      <w:numFmt w:val="bullet"/>
      <w:lvlText w:val=""/>
      <w:lvlJc w:val="left"/>
      <w:pPr>
        <w:ind w:left="2869" w:hanging="360"/>
      </w:pPr>
      <w:rPr>
        <w:rFonts w:ascii="Wingdings" w:hAnsi="Wingdings" w:hint="default"/>
      </w:rPr>
    </w:lvl>
    <w:lvl w:ilvl="3" w:tplc="040C0001">
      <w:start w:val="1"/>
      <w:numFmt w:val="bullet"/>
      <w:lvlText w:val=""/>
      <w:lvlJc w:val="left"/>
      <w:pPr>
        <w:ind w:left="3589" w:hanging="360"/>
      </w:pPr>
      <w:rPr>
        <w:rFonts w:ascii="Symbol" w:hAnsi="Symbol" w:hint="default"/>
      </w:rPr>
    </w:lvl>
    <w:lvl w:ilvl="4" w:tplc="040C0003">
      <w:start w:val="1"/>
      <w:numFmt w:val="bullet"/>
      <w:lvlText w:val="o"/>
      <w:lvlJc w:val="left"/>
      <w:pPr>
        <w:ind w:left="4309" w:hanging="360"/>
      </w:pPr>
      <w:rPr>
        <w:rFonts w:ascii="Courier New" w:hAnsi="Courier New" w:cs="Courier New" w:hint="default"/>
      </w:rPr>
    </w:lvl>
    <w:lvl w:ilvl="5" w:tplc="040C0005">
      <w:start w:val="1"/>
      <w:numFmt w:val="bullet"/>
      <w:lvlText w:val=""/>
      <w:lvlJc w:val="left"/>
      <w:pPr>
        <w:ind w:left="5029" w:hanging="360"/>
      </w:pPr>
      <w:rPr>
        <w:rFonts w:ascii="Wingdings" w:hAnsi="Wingdings" w:hint="default"/>
      </w:rPr>
    </w:lvl>
    <w:lvl w:ilvl="6" w:tplc="040C0001">
      <w:start w:val="1"/>
      <w:numFmt w:val="bullet"/>
      <w:lvlText w:val=""/>
      <w:lvlJc w:val="left"/>
      <w:pPr>
        <w:ind w:left="5749" w:hanging="360"/>
      </w:pPr>
      <w:rPr>
        <w:rFonts w:ascii="Symbol" w:hAnsi="Symbol" w:hint="default"/>
      </w:rPr>
    </w:lvl>
    <w:lvl w:ilvl="7" w:tplc="040C0003">
      <w:start w:val="1"/>
      <w:numFmt w:val="bullet"/>
      <w:lvlText w:val="o"/>
      <w:lvlJc w:val="left"/>
      <w:pPr>
        <w:ind w:left="6469" w:hanging="360"/>
      </w:pPr>
      <w:rPr>
        <w:rFonts w:ascii="Courier New" w:hAnsi="Courier New" w:cs="Courier New" w:hint="default"/>
      </w:rPr>
    </w:lvl>
    <w:lvl w:ilvl="8" w:tplc="040C0005">
      <w:start w:val="1"/>
      <w:numFmt w:val="bullet"/>
      <w:lvlText w:val=""/>
      <w:lvlJc w:val="left"/>
      <w:pPr>
        <w:ind w:left="7189" w:hanging="360"/>
      </w:pPr>
      <w:rPr>
        <w:rFonts w:ascii="Wingdings" w:hAnsi="Wingdings" w:hint="default"/>
      </w:rPr>
    </w:lvl>
  </w:abstractNum>
  <w:abstractNum w:abstractNumId="10" w15:restartNumberingAfterBreak="0">
    <w:nsid w:val="1EE14FE1"/>
    <w:multiLevelType w:val="hybridMultilevel"/>
    <w:tmpl w:val="32F2B7BA"/>
    <w:lvl w:ilvl="0" w:tplc="F48AF40A">
      <w:start w:val="1"/>
      <w:numFmt w:val="bullet"/>
      <w:lvlText w:val="▍"/>
      <w:lvlJc w:val="left"/>
      <w:pPr>
        <w:ind w:left="2988" w:hanging="360"/>
      </w:pPr>
      <w:rPr>
        <w:rFonts w:ascii="SimSun" w:eastAsia="SimSun" w:hAnsi="SimSun" w:hint="eastAsia"/>
        <w:color w:val="FF0000"/>
        <w:sz w:val="16"/>
      </w:rPr>
    </w:lvl>
    <w:lvl w:ilvl="1" w:tplc="040C0003" w:tentative="1">
      <w:start w:val="1"/>
      <w:numFmt w:val="bullet"/>
      <w:lvlText w:val="o"/>
      <w:lvlJc w:val="left"/>
      <w:pPr>
        <w:ind w:left="3708" w:hanging="360"/>
      </w:pPr>
      <w:rPr>
        <w:rFonts w:ascii="Courier New" w:hAnsi="Courier New" w:cs="Courier New" w:hint="default"/>
      </w:rPr>
    </w:lvl>
    <w:lvl w:ilvl="2" w:tplc="040C0005" w:tentative="1">
      <w:start w:val="1"/>
      <w:numFmt w:val="bullet"/>
      <w:lvlText w:val=""/>
      <w:lvlJc w:val="left"/>
      <w:pPr>
        <w:ind w:left="4428" w:hanging="360"/>
      </w:pPr>
      <w:rPr>
        <w:rFonts w:ascii="Wingdings" w:hAnsi="Wingdings" w:hint="default"/>
      </w:rPr>
    </w:lvl>
    <w:lvl w:ilvl="3" w:tplc="040C0001" w:tentative="1">
      <w:start w:val="1"/>
      <w:numFmt w:val="bullet"/>
      <w:lvlText w:val=""/>
      <w:lvlJc w:val="left"/>
      <w:pPr>
        <w:ind w:left="5148" w:hanging="360"/>
      </w:pPr>
      <w:rPr>
        <w:rFonts w:ascii="Symbol" w:hAnsi="Symbol" w:hint="default"/>
      </w:rPr>
    </w:lvl>
    <w:lvl w:ilvl="4" w:tplc="040C0003" w:tentative="1">
      <w:start w:val="1"/>
      <w:numFmt w:val="bullet"/>
      <w:lvlText w:val="o"/>
      <w:lvlJc w:val="left"/>
      <w:pPr>
        <w:ind w:left="5868" w:hanging="360"/>
      </w:pPr>
      <w:rPr>
        <w:rFonts w:ascii="Courier New" w:hAnsi="Courier New" w:cs="Courier New" w:hint="default"/>
      </w:rPr>
    </w:lvl>
    <w:lvl w:ilvl="5" w:tplc="040C0005" w:tentative="1">
      <w:start w:val="1"/>
      <w:numFmt w:val="bullet"/>
      <w:lvlText w:val=""/>
      <w:lvlJc w:val="left"/>
      <w:pPr>
        <w:ind w:left="6588" w:hanging="360"/>
      </w:pPr>
      <w:rPr>
        <w:rFonts w:ascii="Wingdings" w:hAnsi="Wingdings" w:hint="default"/>
      </w:rPr>
    </w:lvl>
    <w:lvl w:ilvl="6" w:tplc="040C0001" w:tentative="1">
      <w:start w:val="1"/>
      <w:numFmt w:val="bullet"/>
      <w:lvlText w:val=""/>
      <w:lvlJc w:val="left"/>
      <w:pPr>
        <w:ind w:left="7308" w:hanging="360"/>
      </w:pPr>
      <w:rPr>
        <w:rFonts w:ascii="Symbol" w:hAnsi="Symbol" w:hint="default"/>
      </w:rPr>
    </w:lvl>
    <w:lvl w:ilvl="7" w:tplc="040C0003" w:tentative="1">
      <w:start w:val="1"/>
      <w:numFmt w:val="bullet"/>
      <w:lvlText w:val="o"/>
      <w:lvlJc w:val="left"/>
      <w:pPr>
        <w:ind w:left="8028" w:hanging="360"/>
      </w:pPr>
      <w:rPr>
        <w:rFonts w:ascii="Courier New" w:hAnsi="Courier New" w:cs="Courier New" w:hint="default"/>
      </w:rPr>
    </w:lvl>
    <w:lvl w:ilvl="8" w:tplc="040C0005" w:tentative="1">
      <w:start w:val="1"/>
      <w:numFmt w:val="bullet"/>
      <w:lvlText w:val=""/>
      <w:lvlJc w:val="left"/>
      <w:pPr>
        <w:ind w:left="8748" w:hanging="360"/>
      </w:pPr>
      <w:rPr>
        <w:rFonts w:ascii="Wingdings" w:hAnsi="Wingdings" w:hint="default"/>
      </w:rPr>
    </w:lvl>
  </w:abstractNum>
  <w:abstractNum w:abstractNumId="11" w15:restartNumberingAfterBreak="0">
    <w:nsid w:val="20050BEF"/>
    <w:multiLevelType w:val="multilevel"/>
    <w:tmpl w:val="F56CB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531458"/>
    <w:multiLevelType w:val="hybridMultilevel"/>
    <w:tmpl w:val="37F66254"/>
    <w:lvl w:ilvl="0" w:tplc="F48AF40A">
      <w:start w:val="1"/>
      <w:numFmt w:val="bullet"/>
      <w:lvlText w:val="▍"/>
      <w:lvlJc w:val="left"/>
      <w:pPr>
        <w:ind w:left="360" w:hanging="360"/>
      </w:pPr>
      <w:rPr>
        <w:rFonts w:ascii="SimSun" w:eastAsia="SimSun" w:hAnsi="SimSun" w:hint="eastAsia"/>
        <w:color w:val="FF0000"/>
        <w:sz w:val="16"/>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2EF705A9"/>
    <w:multiLevelType w:val="multilevel"/>
    <w:tmpl w:val="912CE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B45482"/>
    <w:multiLevelType w:val="hybridMultilevel"/>
    <w:tmpl w:val="63CE3C94"/>
    <w:lvl w:ilvl="0" w:tplc="96364312">
      <w:start w:val="1"/>
      <w:numFmt w:val="bullet"/>
      <w:lvlText w:val="—"/>
      <w:lvlJc w:val="left"/>
      <w:pPr>
        <w:ind w:left="720" w:hanging="360"/>
      </w:pPr>
      <w:rPr>
        <w:rFonts w:ascii="Trebuchet MS" w:eastAsia="Times New Roman" w:hAnsi="Trebuchet M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 w15:restartNumberingAfterBreak="0">
    <w:nsid w:val="323C5618"/>
    <w:multiLevelType w:val="hybridMultilevel"/>
    <w:tmpl w:val="605E586C"/>
    <w:lvl w:ilvl="0" w:tplc="040C0001">
      <w:start w:val="1"/>
      <w:numFmt w:val="bullet"/>
      <w:lvlText w:val=""/>
      <w:lvlJc w:val="left"/>
      <w:pPr>
        <w:ind w:left="2988" w:hanging="360"/>
      </w:pPr>
      <w:rPr>
        <w:rFonts w:ascii="Symbol" w:hAnsi="Symbol" w:hint="default"/>
      </w:rPr>
    </w:lvl>
    <w:lvl w:ilvl="1" w:tplc="040C0003" w:tentative="1">
      <w:start w:val="1"/>
      <w:numFmt w:val="bullet"/>
      <w:lvlText w:val="o"/>
      <w:lvlJc w:val="left"/>
      <w:pPr>
        <w:ind w:left="3708" w:hanging="360"/>
      </w:pPr>
      <w:rPr>
        <w:rFonts w:ascii="Courier New" w:hAnsi="Courier New" w:cs="Courier New" w:hint="default"/>
      </w:rPr>
    </w:lvl>
    <w:lvl w:ilvl="2" w:tplc="040C0005" w:tentative="1">
      <w:start w:val="1"/>
      <w:numFmt w:val="bullet"/>
      <w:lvlText w:val=""/>
      <w:lvlJc w:val="left"/>
      <w:pPr>
        <w:ind w:left="4428" w:hanging="360"/>
      </w:pPr>
      <w:rPr>
        <w:rFonts w:ascii="Wingdings" w:hAnsi="Wingdings" w:hint="default"/>
      </w:rPr>
    </w:lvl>
    <w:lvl w:ilvl="3" w:tplc="040C0001" w:tentative="1">
      <w:start w:val="1"/>
      <w:numFmt w:val="bullet"/>
      <w:lvlText w:val=""/>
      <w:lvlJc w:val="left"/>
      <w:pPr>
        <w:ind w:left="5148" w:hanging="360"/>
      </w:pPr>
      <w:rPr>
        <w:rFonts w:ascii="Symbol" w:hAnsi="Symbol" w:hint="default"/>
      </w:rPr>
    </w:lvl>
    <w:lvl w:ilvl="4" w:tplc="040C0003" w:tentative="1">
      <w:start w:val="1"/>
      <w:numFmt w:val="bullet"/>
      <w:lvlText w:val="o"/>
      <w:lvlJc w:val="left"/>
      <w:pPr>
        <w:ind w:left="5868" w:hanging="360"/>
      </w:pPr>
      <w:rPr>
        <w:rFonts w:ascii="Courier New" w:hAnsi="Courier New" w:cs="Courier New" w:hint="default"/>
      </w:rPr>
    </w:lvl>
    <w:lvl w:ilvl="5" w:tplc="040C0005" w:tentative="1">
      <w:start w:val="1"/>
      <w:numFmt w:val="bullet"/>
      <w:lvlText w:val=""/>
      <w:lvlJc w:val="left"/>
      <w:pPr>
        <w:ind w:left="6588" w:hanging="360"/>
      </w:pPr>
      <w:rPr>
        <w:rFonts w:ascii="Wingdings" w:hAnsi="Wingdings" w:hint="default"/>
      </w:rPr>
    </w:lvl>
    <w:lvl w:ilvl="6" w:tplc="040C0001" w:tentative="1">
      <w:start w:val="1"/>
      <w:numFmt w:val="bullet"/>
      <w:lvlText w:val=""/>
      <w:lvlJc w:val="left"/>
      <w:pPr>
        <w:ind w:left="7308" w:hanging="360"/>
      </w:pPr>
      <w:rPr>
        <w:rFonts w:ascii="Symbol" w:hAnsi="Symbol" w:hint="default"/>
      </w:rPr>
    </w:lvl>
    <w:lvl w:ilvl="7" w:tplc="040C0003" w:tentative="1">
      <w:start w:val="1"/>
      <w:numFmt w:val="bullet"/>
      <w:lvlText w:val="o"/>
      <w:lvlJc w:val="left"/>
      <w:pPr>
        <w:ind w:left="8028" w:hanging="360"/>
      </w:pPr>
      <w:rPr>
        <w:rFonts w:ascii="Courier New" w:hAnsi="Courier New" w:cs="Courier New" w:hint="default"/>
      </w:rPr>
    </w:lvl>
    <w:lvl w:ilvl="8" w:tplc="040C0005" w:tentative="1">
      <w:start w:val="1"/>
      <w:numFmt w:val="bullet"/>
      <w:lvlText w:val=""/>
      <w:lvlJc w:val="left"/>
      <w:pPr>
        <w:ind w:left="8748" w:hanging="360"/>
      </w:pPr>
      <w:rPr>
        <w:rFonts w:ascii="Wingdings" w:hAnsi="Wingdings" w:hint="default"/>
      </w:rPr>
    </w:lvl>
  </w:abstractNum>
  <w:abstractNum w:abstractNumId="16" w15:restartNumberingAfterBreak="0">
    <w:nsid w:val="329D653F"/>
    <w:multiLevelType w:val="hybridMultilevel"/>
    <w:tmpl w:val="013CCAD0"/>
    <w:lvl w:ilvl="0" w:tplc="F48AF40A">
      <w:start w:val="1"/>
      <w:numFmt w:val="bullet"/>
      <w:lvlText w:val="▍"/>
      <w:lvlJc w:val="left"/>
      <w:pPr>
        <w:ind w:left="-1760" w:hanging="360"/>
      </w:pPr>
      <w:rPr>
        <w:rFonts w:ascii="SimSun" w:eastAsia="SimSun" w:hAnsi="SimSun" w:hint="eastAsia"/>
        <w:color w:val="FF0000"/>
        <w:sz w:val="16"/>
      </w:rPr>
    </w:lvl>
    <w:lvl w:ilvl="1" w:tplc="040C0003" w:tentative="1">
      <w:start w:val="1"/>
      <w:numFmt w:val="bullet"/>
      <w:lvlText w:val="o"/>
      <w:lvlJc w:val="left"/>
      <w:pPr>
        <w:ind w:left="-1040" w:hanging="360"/>
      </w:pPr>
      <w:rPr>
        <w:rFonts w:ascii="Courier New" w:hAnsi="Courier New" w:hint="default"/>
      </w:rPr>
    </w:lvl>
    <w:lvl w:ilvl="2" w:tplc="040C0005" w:tentative="1">
      <w:start w:val="1"/>
      <w:numFmt w:val="bullet"/>
      <w:lvlText w:val=""/>
      <w:lvlJc w:val="left"/>
      <w:pPr>
        <w:ind w:left="-320" w:hanging="360"/>
      </w:pPr>
      <w:rPr>
        <w:rFonts w:ascii="Wingdings" w:hAnsi="Wingdings" w:hint="default"/>
      </w:rPr>
    </w:lvl>
    <w:lvl w:ilvl="3" w:tplc="040C0001" w:tentative="1">
      <w:start w:val="1"/>
      <w:numFmt w:val="bullet"/>
      <w:lvlText w:val=""/>
      <w:lvlJc w:val="left"/>
      <w:pPr>
        <w:ind w:left="400" w:hanging="360"/>
      </w:pPr>
      <w:rPr>
        <w:rFonts w:ascii="Symbol" w:hAnsi="Symbol" w:hint="default"/>
      </w:rPr>
    </w:lvl>
    <w:lvl w:ilvl="4" w:tplc="040C0003" w:tentative="1">
      <w:start w:val="1"/>
      <w:numFmt w:val="bullet"/>
      <w:lvlText w:val="o"/>
      <w:lvlJc w:val="left"/>
      <w:pPr>
        <w:ind w:left="1120" w:hanging="360"/>
      </w:pPr>
      <w:rPr>
        <w:rFonts w:ascii="Courier New" w:hAnsi="Courier New" w:hint="default"/>
      </w:rPr>
    </w:lvl>
    <w:lvl w:ilvl="5" w:tplc="040C0005" w:tentative="1">
      <w:start w:val="1"/>
      <w:numFmt w:val="bullet"/>
      <w:lvlText w:val=""/>
      <w:lvlJc w:val="left"/>
      <w:pPr>
        <w:ind w:left="1840" w:hanging="360"/>
      </w:pPr>
      <w:rPr>
        <w:rFonts w:ascii="Wingdings" w:hAnsi="Wingdings" w:hint="default"/>
      </w:rPr>
    </w:lvl>
    <w:lvl w:ilvl="6" w:tplc="040C0001" w:tentative="1">
      <w:start w:val="1"/>
      <w:numFmt w:val="bullet"/>
      <w:lvlText w:val=""/>
      <w:lvlJc w:val="left"/>
      <w:pPr>
        <w:ind w:left="2560" w:hanging="360"/>
      </w:pPr>
      <w:rPr>
        <w:rFonts w:ascii="Symbol" w:hAnsi="Symbol" w:hint="default"/>
      </w:rPr>
    </w:lvl>
    <w:lvl w:ilvl="7" w:tplc="040C0003" w:tentative="1">
      <w:start w:val="1"/>
      <w:numFmt w:val="bullet"/>
      <w:lvlText w:val="o"/>
      <w:lvlJc w:val="left"/>
      <w:pPr>
        <w:ind w:left="3280" w:hanging="360"/>
      </w:pPr>
      <w:rPr>
        <w:rFonts w:ascii="Courier New" w:hAnsi="Courier New" w:hint="default"/>
      </w:rPr>
    </w:lvl>
    <w:lvl w:ilvl="8" w:tplc="040C0005" w:tentative="1">
      <w:start w:val="1"/>
      <w:numFmt w:val="bullet"/>
      <w:lvlText w:val=""/>
      <w:lvlJc w:val="left"/>
      <w:pPr>
        <w:ind w:left="4000" w:hanging="360"/>
      </w:pPr>
      <w:rPr>
        <w:rFonts w:ascii="Wingdings" w:hAnsi="Wingdings" w:hint="default"/>
      </w:rPr>
    </w:lvl>
  </w:abstractNum>
  <w:abstractNum w:abstractNumId="17" w15:restartNumberingAfterBreak="0">
    <w:nsid w:val="386E15FE"/>
    <w:multiLevelType w:val="hybridMultilevel"/>
    <w:tmpl w:val="E5CC52F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8" w15:restartNumberingAfterBreak="0">
    <w:nsid w:val="3C802E81"/>
    <w:multiLevelType w:val="hybridMultilevel"/>
    <w:tmpl w:val="92C077B8"/>
    <w:lvl w:ilvl="0" w:tplc="F48AF40A">
      <w:start w:val="1"/>
      <w:numFmt w:val="bullet"/>
      <w:lvlText w:val="▍"/>
      <w:lvlJc w:val="left"/>
      <w:pPr>
        <w:ind w:left="360" w:hanging="360"/>
      </w:pPr>
      <w:rPr>
        <w:rFonts w:ascii="SimSun" w:eastAsia="SimSun" w:hAnsi="SimSun" w:hint="eastAsia"/>
        <w:color w:val="FF0000"/>
        <w:sz w:val="16"/>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15:restartNumberingAfterBreak="0">
    <w:nsid w:val="3E4A5074"/>
    <w:multiLevelType w:val="hybridMultilevel"/>
    <w:tmpl w:val="540EF8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F585C92"/>
    <w:multiLevelType w:val="hybridMultilevel"/>
    <w:tmpl w:val="5C687358"/>
    <w:lvl w:ilvl="0" w:tplc="048476D2">
      <w:start w:val="1"/>
      <w:numFmt w:val="decimal"/>
      <w:lvlText w:val="%1."/>
      <w:lvlJc w:val="left"/>
      <w:pPr>
        <w:ind w:left="1353" w:hanging="360"/>
      </w:pPr>
      <w:rPr>
        <w:rFonts w:hint="default"/>
      </w:rPr>
    </w:lvl>
    <w:lvl w:ilvl="1" w:tplc="040C0019" w:tentative="1">
      <w:start w:val="1"/>
      <w:numFmt w:val="lowerLetter"/>
      <w:lvlText w:val="%2."/>
      <w:lvlJc w:val="left"/>
      <w:pPr>
        <w:ind w:left="1298" w:hanging="360"/>
      </w:pPr>
    </w:lvl>
    <w:lvl w:ilvl="2" w:tplc="040C001B" w:tentative="1">
      <w:start w:val="1"/>
      <w:numFmt w:val="lowerRoman"/>
      <w:lvlText w:val="%3."/>
      <w:lvlJc w:val="right"/>
      <w:pPr>
        <w:ind w:left="2018" w:hanging="180"/>
      </w:pPr>
    </w:lvl>
    <w:lvl w:ilvl="3" w:tplc="040C000F" w:tentative="1">
      <w:start w:val="1"/>
      <w:numFmt w:val="decimal"/>
      <w:lvlText w:val="%4."/>
      <w:lvlJc w:val="left"/>
      <w:pPr>
        <w:ind w:left="2738" w:hanging="360"/>
      </w:pPr>
    </w:lvl>
    <w:lvl w:ilvl="4" w:tplc="040C0019" w:tentative="1">
      <w:start w:val="1"/>
      <w:numFmt w:val="lowerLetter"/>
      <w:lvlText w:val="%5."/>
      <w:lvlJc w:val="left"/>
      <w:pPr>
        <w:ind w:left="3458" w:hanging="360"/>
      </w:pPr>
    </w:lvl>
    <w:lvl w:ilvl="5" w:tplc="040C001B" w:tentative="1">
      <w:start w:val="1"/>
      <w:numFmt w:val="lowerRoman"/>
      <w:lvlText w:val="%6."/>
      <w:lvlJc w:val="right"/>
      <w:pPr>
        <w:ind w:left="4178" w:hanging="180"/>
      </w:pPr>
    </w:lvl>
    <w:lvl w:ilvl="6" w:tplc="040C000F" w:tentative="1">
      <w:start w:val="1"/>
      <w:numFmt w:val="decimal"/>
      <w:lvlText w:val="%7."/>
      <w:lvlJc w:val="left"/>
      <w:pPr>
        <w:ind w:left="4898" w:hanging="360"/>
      </w:pPr>
    </w:lvl>
    <w:lvl w:ilvl="7" w:tplc="040C0019" w:tentative="1">
      <w:start w:val="1"/>
      <w:numFmt w:val="lowerLetter"/>
      <w:lvlText w:val="%8."/>
      <w:lvlJc w:val="left"/>
      <w:pPr>
        <w:ind w:left="5618" w:hanging="360"/>
      </w:pPr>
    </w:lvl>
    <w:lvl w:ilvl="8" w:tplc="040C001B" w:tentative="1">
      <w:start w:val="1"/>
      <w:numFmt w:val="lowerRoman"/>
      <w:lvlText w:val="%9."/>
      <w:lvlJc w:val="right"/>
      <w:pPr>
        <w:ind w:left="6338" w:hanging="180"/>
      </w:pPr>
    </w:lvl>
  </w:abstractNum>
  <w:abstractNum w:abstractNumId="21" w15:restartNumberingAfterBreak="0">
    <w:nsid w:val="3F7C3D06"/>
    <w:multiLevelType w:val="hybridMultilevel"/>
    <w:tmpl w:val="9FD0799C"/>
    <w:lvl w:ilvl="0" w:tplc="F48AF40A">
      <w:start w:val="1"/>
      <w:numFmt w:val="bullet"/>
      <w:lvlText w:val="▍"/>
      <w:lvlJc w:val="left"/>
      <w:pPr>
        <w:ind w:left="360" w:hanging="360"/>
      </w:pPr>
      <w:rPr>
        <w:rFonts w:ascii="SimSun" w:eastAsia="SimSun" w:hAnsi="SimSun" w:hint="eastAsia"/>
        <w:color w:val="FF000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2754A14"/>
    <w:multiLevelType w:val="hybridMultilevel"/>
    <w:tmpl w:val="53F07412"/>
    <w:lvl w:ilvl="0" w:tplc="F48AF40A">
      <w:start w:val="1"/>
      <w:numFmt w:val="bullet"/>
      <w:lvlText w:val="▍"/>
      <w:lvlJc w:val="left"/>
      <w:pPr>
        <w:ind w:left="1068" w:hanging="360"/>
      </w:pPr>
      <w:rPr>
        <w:rFonts w:ascii="SimSun" w:eastAsia="SimSun" w:hAnsi="SimSun" w:hint="eastAsia"/>
        <w:color w:val="FF0000"/>
        <w:sz w:val="16"/>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3" w15:restartNumberingAfterBreak="0">
    <w:nsid w:val="436D75B7"/>
    <w:multiLevelType w:val="hybridMultilevel"/>
    <w:tmpl w:val="1F101476"/>
    <w:lvl w:ilvl="0" w:tplc="F48AF40A">
      <w:start w:val="1"/>
      <w:numFmt w:val="bullet"/>
      <w:lvlText w:val="▍"/>
      <w:lvlJc w:val="left"/>
      <w:pPr>
        <w:ind w:left="720" w:hanging="360"/>
      </w:pPr>
      <w:rPr>
        <w:rFonts w:ascii="SimSun" w:eastAsia="SimSun" w:hAnsi="SimSun" w:hint="eastAsia"/>
        <w:color w:val="FF0000"/>
        <w:sz w:val="16"/>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3B837FD"/>
    <w:multiLevelType w:val="hybridMultilevel"/>
    <w:tmpl w:val="4A2A83E2"/>
    <w:lvl w:ilvl="0" w:tplc="F48AF40A">
      <w:start w:val="1"/>
      <w:numFmt w:val="bullet"/>
      <w:lvlText w:val="▍"/>
      <w:lvlJc w:val="left"/>
      <w:pPr>
        <w:ind w:left="360" w:hanging="360"/>
      </w:pPr>
      <w:rPr>
        <w:rFonts w:ascii="SimSun" w:eastAsia="SimSun" w:hAnsi="SimSun" w:hint="eastAsia"/>
        <w:color w:val="FF0000"/>
        <w:sz w:val="16"/>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43E97B8B"/>
    <w:multiLevelType w:val="hybridMultilevel"/>
    <w:tmpl w:val="92C06F66"/>
    <w:lvl w:ilvl="0" w:tplc="033EA5C4">
      <w:start w:val="1"/>
      <w:numFmt w:val="decimal"/>
      <w:lvlText w:val="%1."/>
      <w:lvlJc w:val="left"/>
      <w:pPr>
        <w:ind w:left="1069" w:hanging="360"/>
      </w:pPr>
      <w:rPr>
        <w:rFonts w:hint="default"/>
      </w:rPr>
    </w:lvl>
    <w:lvl w:ilvl="1" w:tplc="040C0019" w:tentative="1">
      <w:start w:val="1"/>
      <w:numFmt w:val="lowerLetter"/>
      <w:lvlText w:val="%2."/>
      <w:lvlJc w:val="left"/>
      <w:pPr>
        <w:ind w:left="1298" w:hanging="360"/>
      </w:pPr>
    </w:lvl>
    <w:lvl w:ilvl="2" w:tplc="040C001B" w:tentative="1">
      <w:start w:val="1"/>
      <w:numFmt w:val="lowerRoman"/>
      <w:lvlText w:val="%3."/>
      <w:lvlJc w:val="right"/>
      <w:pPr>
        <w:ind w:left="2018" w:hanging="180"/>
      </w:pPr>
    </w:lvl>
    <w:lvl w:ilvl="3" w:tplc="040C000F" w:tentative="1">
      <w:start w:val="1"/>
      <w:numFmt w:val="decimal"/>
      <w:lvlText w:val="%4."/>
      <w:lvlJc w:val="left"/>
      <w:pPr>
        <w:ind w:left="2738" w:hanging="360"/>
      </w:pPr>
    </w:lvl>
    <w:lvl w:ilvl="4" w:tplc="040C0019" w:tentative="1">
      <w:start w:val="1"/>
      <w:numFmt w:val="lowerLetter"/>
      <w:lvlText w:val="%5."/>
      <w:lvlJc w:val="left"/>
      <w:pPr>
        <w:ind w:left="3458" w:hanging="360"/>
      </w:pPr>
    </w:lvl>
    <w:lvl w:ilvl="5" w:tplc="040C001B" w:tentative="1">
      <w:start w:val="1"/>
      <w:numFmt w:val="lowerRoman"/>
      <w:lvlText w:val="%6."/>
      <w:lvlJc w:val="right"/>
      <w:pPr>
        <w:ind w:left="4178" w:hanging="180"/>
      </w:pPr>
    </w:lvl>
    <w:lvl w:ilvl="6" w:tplc="040C000F" w:tentative="1">
      <w:start w:val="1"/>
      <w:numFmt w:val="decimal"/>
      <w:lvlText w:val="%7."/>
      <w:lvlJc w:val="left"/>
      <w:pPr>
        <w:ind w:left="4898" w:hanging="360"/>
      </w:pPr>
    </w:lvl>
    <w:lvl w:ilvl="7" w:tplc="040C0019" w:tentative="1">
      <w:start w:val="1"/>
      <w:numFmt w:val="lowerLetter"/>
      <w:lvlText w:val="%8."/>
      <w:lvlJc w:val="left"/>
      <w:pPr>
        <w:ind w:left="5618" w:hanging="360"/>
      </w:pPr>
    </w:lvl>
    <w:lvl w:ilvl="8" w:tplc="040C001B" w:tentative="1">
      <w:start w:val="1"/>
      <w:numFmt w:val="lowerRoman"/>
      <w:lvlText w:val="%9."/>
      <w:lvlJc w:val="right"/>
      <w:pPr>
        <w:ind w:left="6338" w:hanging="180"/>
      </w:pPr>
    </w:lvl>
  </w:abstractNum>
  <w:abstractNum w:abstractNumId="26" w15:restartNumberingAfterBreak="0">
    <w:nsid w:val="46B4186B"/>
    <w:multiLevelType w:val="hybridMultilevel"/>
    <w:tmpl w:val="7DC8C784"/>
    <w:lvl w:ilvl="0" w:tplc="32C86F8E">
      <w:start w:val="1"/>
      <w:numFmt w:val="decimal"/>
      <w:lvlText w:val="%1."/>
      <w:lvlJc w:val="left"/>
      <w:pPr>
        <w:ind w:left="1069" w:hanging="360"/>
      </w:pPr>
      <w:rPr>
        <w:rFonts w:hint="default"/>
      </w:rPr>
    </w:lvl>
    <w:lvl w:ilvl="1" w:tplc="040C0019" w:tentative="1">
      <w:start w:val="1"/>
      <w:numFmt w:val="lowerLetter"/>
      <w:lvlText w:val="%2."/>
      <w:lvlJc w:val="left"/>
      <w:pPr>
        <w:ind w:left="1298" w:hanging="360"/>
      </w:pPr>
    </w:lvl>
    <w:lvl w:ilvl="2" w:tplc="040C001B" w:tentative="1">
      <w:start w:val="1"/>
      <w:numFmt w:val="lowerRoman"/>
      <w:lvlText w:val="%3."/>
      <w:lvlJc w:val="right"/>
      <w:pPr>
        <w:ind w:left="2018" w:hanging="180"/>
      </w:pPr>
    </w:lvl>
    <w:lvl w:ilvl="3" w:tplc="040C000F" w:tentative="1">
      <w:start w:val="1"/>
      <w:numFmt w:val="decimal"/>
      <w:lvlText w:val="%4."/>
      <w:lvlJc w:val="left"/>
      <w:pPr>
        <w:ind w:left="2738" w:hanging="360"/>
      </w:pPr>
    </w:lvl>
    <w:lvl w:ilvl="4" w:tplc="040C0019" w:tentative="1">
      <w:start w:val="1"/>
      <w:numFmt w:val="lowerLetter"/>
      <w:lvlText w:val="%5."/>
      <w:lvlJc w:val="left"/>
      <w:pPr>
        <w:ind w:left="3458" w:hanging="360"/>
      </w:pPr>
    </w:lvl>
    <w:lvl w:ilvl="5" w:tplc="040C001B" w:tentative="1">
      <w:start w:val="1"/>
      <w:numFmt w:val="lowerRoman"/>
      <w:lvlText w:val="%6."/>
      <w:lvlJc w:val="right"/>
      <w:pPr>
        <w:ind w:left="4178" w:hanging="180"/>
      </w:pPr>
    </w:lvl>
    <w:lvl w:ilvl="6" w:tplc="040C000F" w:tentative="1">
      <w:start w:val="1"/>
      <w:numFmt w:val="decimal"/>
      <w:lvlText w:val="%7."/>
      <w:lvlJc w:val="left"/>
      <w:pPr>
        <w:ind w:left="4898" w:hanging="360"/>
      </w:pPr>
    </w:lvl>
    <w:lvl w:ilvl="7" w:tplc="040C0019" w:tentative="1">
      <w:start w:val="1"/>
      <w:numFmt w:val="lowerLetter"/>
      <w:lvlText w:val="%8."/>
      <w:lvlJc w:val="left"/>
      <w:pPr>
        <w:ind w:left="5618" w:hanging="360"/>
      </w:pPr>
    </w:lvl>
    <w:lvl w:ilvl="8" w:tplc="040C001B" w:tentative="1">
      <w:start w:val="1"/>
      <w:numFmt w:val="lowerRoman"/>
      <w:lvlText w:val="%9."/>
      <w:lvlJc w:val="right"/>
      <w:pPr>
        <w:ind w:left="6338" w:hanging="180"/>
      </w:pPr>
    </w:lvl>
  </w:abstractNum>
  <w:abstractNum w:abstractNumId="27" w15:restartNumberingAfterBreak="0">
    <w:nsid w:val="49AF7C51"/>
    <w:multiLevelType w:val="hybridMultilevel"/>
    <w:tmpl w:val="262821DC"/>
    <w:lvl w:ilvl="0" w:tplc="F48AF40A">
      <w:start w:val="1"/>
      <w:numFmt w:val="bullet"/>
      <w:lvlText w:val="▍"/>
      <w:lvlJc w:val="left"/>
      <w:pPr>
        <w:ind w:left="2988" w:hanging="360"/>
      </w:pPr>
      <w:rPr>
        <w:rFonts w:ascii="SimSun" w:eastAsia="SimSun" w:hAnsi="SimSun" w:hint="eastAsia"/>
        <w:color w:val="FF0000"/>
        <w:sz w:val="16"/>
      </w:rPr>
    </w:lvl>
    <w:lvl w:ilvl="1" w:tplc="040C0003" w:tentative="1">
      <w:start w:val="1"/>
      <w:numFmt w:val="bullet"/>
      <w:lvlText w:val="o"/>
      <w:lvlJc w:val="left"/>
      <w:pPr>
        <w:ind w:left="3708" w:hanging="360"/>
      </w:pPr>
      <w:rPr>
        <w:rFonts w:ascii="Courier New" w:hAnsi="Courier New" w:cs="Courier New" w:hint="default"/>
      </w:rPr>
    </w:lvl>
    <w:lvl w:ilvl="2" w:tplc="040C0005" w:tentative="1">
      <w:start w:val="1"/>
      <w:numFmt w:val="bullet"/>
      <w:lvlText w:val=""/>
      <w:lvlJc w:val="left"/>
      <w:pPr>
        <w:ind w:left="4428" w:hanging="360"/>
      </w:pPr>
      <w:rPr>
        <w:rFonts w:ascii="Wingdings" w:hAnsi="Wingdings" w:hint="default"/>
      </w:rPr>
    </w:lvl>
    <w:lvl w:ilvl="3" w:tplc="040C0001" w:tentative="1">
      <w:start w:val="1"/>
      <w:numFmt w:val="bullet"/>
      <w:lvlText w:val=""/>
      <w:lvlJc w:val="left"/>
      <w:pPr>
        <w:ind w:left="5148" w:hanging="360"/>
      </w:pPr>
      <w:rPr>
        <w:rFonts w:ascii="Symbol" w:hAnsi="Symbol" w:hint="default"/>
      </w:rPr>
    </w:lvl>
    <w:lvl w:ilvl="4" w:tplc="040C0003" w:tentative="1">
      <w:start w:val="1"/>
      <w:numFmt w:val="bullet"/>
      <w:lvlText w:val="o"/>
      <w:lvlJc w:val="left"/>
      <w:pPr>
        <w:ind w:left="5868" w:hanging="360"/>
      </w:pPr>
      <w:rPr>
        <w:rFonts w:ascii="Courier New" w:hAnsi="Courier New" w:cs="Courier New" w:hint="default"/>
      </w:rPr>
    </w:lvl>
    <w:lvl w:ilvl="5" w:tplc="040C0005" w:tentative="1">
      <w:start w:val="1"/>
      <w:numFmt w:val="bullet"/>
      <w:lvlText w:val=""/>
      <w:lvlJc w:val="left"/>
      <w:pPr>
        <w:ind w:left="6588" w:hanging="360"/>
      </w:pPr>
      <w:rPr>
        <w:rFonts w:ascii="Wingdings" w:hAnsi="Wingdings" w:hint="default"/>
      </w:rPr>
    </w:lvl>
    <w:lvl w:ilvl="6" w:tplc="040C0001" w:tentative="1">
      <w:start w:val="1"/>
      <w:numFmt w:val="bullet"/>
      <w:lvlText w:val=""/>
      <w:lvlJc w:val="left"/>
      <w:pPr>
        <w:ind w:left="7308" w:hanging="360"/>
      </w:pPr>
      <w:rPr>
        <w:rFonts w:ascii="Symbol" w:hAnsi="Symbol" w:hint="default"/>
      </w:rPr>
    </w:lvl>
    <w:lvl w:ilvl="7" w:tplc="040C0003" w:tentative="1">
      <w:start w:val="1"/>
      <w:numFmt w:val="bullet"/>
      <w:lvlText w:val="o"/>
      <w:lvlJc w:val="left"/>
      <w:pPr>
        <w:ind w:left="8028" w:hanging="360"/>
      </w:pPr>
      <w:rPr>
        <w:rFonts w:ascii="Courier New" w:hAnsi="Courier New" w:cs="Courier New" w:hint="default"/>
      </w:rPr>
    </w:lvl>
    <w:lvl w:ilvl="8" w:tplc="040C0005" w:tentative="1">
      <w:start w:val="1"/>
      <w:numFmt w:val="bullet"/>
      <w:lvlText w:val=""/>
      <w:lvlJc w:val="left"/>
      <w:pPr>
        <w:ind w:left="8748" w:hanging="360"/>
      </w:pPr>
      <w:rPr>
        <w:rFonts w:ascii="Wingdings" w:hAnsi="Wingdings" w:hint="default"/>
      </w:rPr>
    </w:lvl>
  </w:abstractNum>
  <w:abstractNum w:abstractNumId="28" w15:restartNumberingAfterBreak="0">
    <w:nsid w:val="53E70A9F"/>
    <w:multiLevelType w:val="hybridMultilevel"/>
    <w:tmpl w:val="706EAABA"/>
    <w:lvl w:ilvl="0" w:tplc="9762223C">
      <w:start w:val="1"/>
      <w:numFmt w:val="bullet"/>
      <w:lvlText w:val="-"/>
      <w:lvlJc w:val="left"/>
      <w:pPr>
        <w:ind w:left="2988" w:hanging="360"/>
      </w:pPr>
      <w:rPr>
        <w:rFonts w:ascii="Arial" w:eastAsiaTheme="minorHAnsi" w:hAnsi="Arial" w:cs="Arial" w:hint="default"/>
      </w:rPr>
    </w:lvl>
    <w:lvl w:ilvl="1" w:tplc="040C0003" w:tentative="1">
      <w:start w:val="1"/>
      <w:numFmt w:val="bullet"/>
      <w:lvlText w:val="o"/>
      <w:lvlJc w:val="left"/>
      <w:pPr>
        <w:ind w:left="3708" w:hanging="360"/>
      </w:pPr>
      <w:rPr>
        <w:rFonts w:ascii="Courier New" w:hAnsi="Courier New" w:cs="Courier New" w:hint="default"/>
      </w:rPr>
    </w:lvl>
    <w:lvl w:ilvl="2" w:tplc="040C0005" w:tentative="1">
      <w:start w:val="1"/>
      <w:numFmt w:val="bullet"/>
      <w:lvlText w:val=""/>
      <w:lvlJc w:val="left"/>
      <w:pPr>
        <w:ind w:left="4428" w:hanging="360"/>
      </w:pPr>
      <w:rPr>
        <w:rFonts w:ascii="Wingdings" w:hAnsi="Wingdings" w:hint="default"/>
      </w:rPr>
    </w:lvl>
    <w:lvl w:ilvl="3" w:tplc="040C0001" w:tentative="1">
      <w:start w:val="1"/>
      <w:numFmt w:val="bullet"/>
      <w:lvlText w:val=""/>
      <w:lvlJc w:val="left"/>
      <w:pPr>
        <w:ind w:left="5148" w:hanging="360"/>
      </w:pPr>
      <w:rPr>
        <w:rFonts w:ascii="Symbol" w:hAnsi="Symbol" w:hint="default"/>
      </w:rPr>
    </w:lvl>
    <w:lvl w:ilvl="4" w:tplc="040C0003" w:tentative="1">
      <w:start w:val="1"/>
      <w:numFmt w:val="bullet"/>
      <w:lvlText w:val="o"/>
      <w:lvlJc w:val="left"/>
      <w:pPr>
        <w:ind w:left="5868" w:hanging="360"/>
      </w:pPr>
      <w:rPr>
        <w:rFonts w:ascii="Courier New" w:hAnsi="Courier New" w:cs="Courier New" w:hint="default"/>
      </w:rPr>
    </w:lvl>
    <w:lvl w:ilvl="5" w:tplc="040C0005" w:tentative="1">
      <w:start w:val="1"/>
      <w:numFmt w:val="bullet"/>
      <w:lvlText w:val=""/>
      <w:lvlJc w:val="left"/>
      <w:pPr>
        <w:ind w:left="6588" w:hanging="360"/>
      </w:pPr>
      <w:rPr>
        <w:rFonts w:ascii="Wingdings" w:hAnsi="Wingdings" w:hint="default"/>
      </w:rPr>
    </w:lvl>
    <w:lvl w:ilvl="6" w:tplc="040C0001" w:tentative="1">
      <w:start w:val="1"/>
      <w:numFmt w:val="bullet"/>
      <w:lvlText w:val=""/>
      <w:lvlJc w:val="left"/>
      <w:pPr>
        <w:ind w:left="7308" w:hanging="360"/>
      </w:pPr>
      <w:rPr>
        <w:rFonts w:ascii="Symbol" w:hAnsi="Symbol" w:hint="default"/>
      </w:rPr>
    </w:lvl>
    <w:lvl w:ilvl="7" w:tplc="040C0003" w:tentative="1">
      <w:start w:val="1"/>
      <w:numFmt w:val="bullet"/>
      <w:lvlText w:val="o"/>
      <w:lvlJc w:val="left"/>
      <w:pPr>
        <w:ind w:left="8028" w:hanging="360"/>
      </w:pPr>
      <w:rPr>
        <w:rFonts w:ascii="Courier New" w:hAnsi="Courier New" w:cs="Courier New" w:hint="default"/>
      </w:rPr>
    </w:lvl>
    <w:lvl w:ilvl="8" w:tplc="040C0005" w:tentative="1">
      <w:start w:val="1"/>
      <w:numFmt w:val="bullet"/>
      <w:lvlText w:val=""/>
      <w:lvlJc w:val="left"/>
      <w:pPr>
        <w:ind w:left="8748" w:hanging="360"/>
      </w:pPr>
      <w:rPr>
        <w:rFonts w:ascii="Wingdings" w:hAnsi="Wingdings" w:hint="default"/>
      </w:rPr>
    </w:lvl>
  </w:abstractNum>
  <w:abstractNum w:abstractNumId="29" w15:restartNumberingAfterBreak="0">
    <w:nsid w:val="54824767"/>
    <w:multiLevelType w:val="hybridMultilevel"/>
    <w:tmpl w:val="062AD4C6"/>
    <w:lvl w:ilvl="0" w:tplc="EE12D4A2">
      <w:start w:val="1"/>
      <w:numFmt w:val="bullet"/>
      <w:lvlText w:val=""/>
      <w:lvlJc w:val="left"/>
      <w:pPr>
        <w:ind w:left="3195" w:hanging="360"/>
      </w:pPr>
      <w:rPr>
        <w:rFonts w:ascii="Symbol" w:hAnsi="Symbol" w:hint="default"/>
        <w:color w:val="FF0000"/>
        <w:sz w:val="16"/>
      </w:rPr>
    </w:lvl>
    <w:lvl w:ilvl="1" w:tplc="EE12D4A2">
      <w:start w:val="1"/>
      <w:numFmt w:val="bullet"/>
      <w:lvlText w:val=""/>
      <w:lvlJc w:val="left"/>
      <w:pPr>
        <w:ind w:left="4275" w:hanging="360"/>
      </w:pPr>
      <w:rPr>
        <w:rFonts w:ascii="Symbol" w:hAnsi="Symbol" w:hint="default"/>
      </w:rPr>
    </w:lvl>
    <w:lvl w:ilvl="2" w:tplc="040C0005" w:tentative="1">
      <w:start w:val="1"/>
      <w:numFmt w:val="bullet"/>
      <w:lvlText w:val=""/>
      <w:lvlJc w:val="left"/>
      <w:pPr>
        <w:ind w:left="4995" w:hanging="360"/>
      </w:pPr>
      <w:rPr>
        <w:rFonts w:ascii="Wingdings" w:hAnsi="Wingdings" w:hint="default"/>
      </w:rPr>
    </w:lvl>
    <w:lvl w:ilvl="3" w:tplc="040C0001" w:tentative="1">
      <w:start w:val="1"/>
      <w:numFmt w:val="bullet"/>
      <w:lvlText w:val=""/>
      <w:lvlJc w:val="left"/>
      <w:pPr>
        <w:ind w:left="5715" w:hanging="360"/>
      </w:pPr>
      <w:rPr>
        <w:rFonts w:ascii="Symbol" w:hAnsi="Symbol" w:hint="default"/>
      </w:rPr>
    </w:lvl>
    <w:lvl w:ilvl="4" w:tplc="040C0003" w:tentative="1">
      <w:start w:val="1"/>
      <w:numFmt w:val="bullet"/>
      <w:lvlText w:val="o"/>
      <w:lvlJc w:val="left"/>
      <w:pPr>
        <w:ind w:left="6435" w:hanging="360"/>
      </w:pPr>
      <w:rPr>
        <w:rFonts w:ascii="Courier New" w:hAnsi="Courier New" w:cs="Courier New" w:hint="default"/>
      </w:rPr>
    </w:lvl>
    <w:lvl w:ilvl="5" w:tplc="040C0005" w:tentative="1">
      <w:start w:val="1"/>
      <w:numFmt w:val="bullet"/>
      <w:lvlText w:val=""/>
      <w:lvlJc w:val="left"/>
      <w:pPr>
        <w:ind w:left="7155" w:hanging="360"/>
      </w:pPr>
      <w:rPr>
        <w:rFonts w:ascii="Wingdings" w:hAnsi="Wingdings" w:hint="default"/>
      </w:rPr>
    </w:lvl>
    <w:lvl w:ilvl="6" w:tplc="040C0001" w:tentative="1">
      <w:start w:val="1"/>
      <w:numFmt w:val="bullet"/>
      <w:lvlText w:val=""/>
      <w:lvlJc w:val="left"/>
      <w:pPr>
        <w:ind w:left="7875" w:hanging="360"/>
      </w:pPr>
      <w:rPr>
        <w:rFonts w:ascii="Symbol" w:hAnsi="Symbol" w:hint="default"/>
      </w:rPr>
    </w:lvl>
    <w:lvl w:ilvl="7" w:tplc="040C0003" w:tentative="1">
      <w:start w:val="1"/>
      <w:numFmt w:val="bullet"/>
      <w:lvlText w:val="o"/>
      <w:lvlJc w:val="left"/>
      <w:pPr>
        <w:ind w:left="8595" w:hanging="360"/>
      </w:pPr>
      <w:rPr>
        <w:rFonts w:ascii="Courier New" w:hAnsi="Courier New" w:cs="Courier New" w:hint="default"/>
      </w:rPr>
    </w:lvl>
    <w:lvl w:ilvl="8" w:tplc="040C0005" w:tentative="1">
      <w:start w:val="1"/>
      <w:numFmt w:val="bullet"/>
      <w:lvlText w:val=""/>
      <w:lvlJc w:val="left"/>
      <w:pPr>
        <w:ind w:left="9315" w:hanging="360"/>
      </w:pPr>
      <w:rPr>
        <w:rFonts w:ascii="Wingdings" w:hAnsi="Wingdings" w:hint="default"/>
      </w:rPr>
    </w:lvl>
  </w:abstractNum>
  <w:abstractNum w:abstractNumId="30" w15:restartNumberingAfterBreak="0">
    <w:nsid w:val="551964E7"/>
    <w:multiLevelType w:val="hybridMultilevel"/>
    <w:tmpl w:val="639E0B66"/>
    <w:lvl w:ilvl="0" w:tplc="F48AF40A">
      <w:start w:val="1"/>
      <w:numFmt w:val="bullet"/>
      <w:lvlText w:val="▍"/>
      <w:lvlJc w:val="left"/>
      <w:pPr>
        <w:ind w:left="1920" w:hanging="360"/>
      </w:pPr>
      <w:rPr>
        <w:rFonts w:ascii="SimSun" w:eastAsia="SimSun" w:hAnsi="SimSun" w:hint="eastAsia"/>
        <w:color w:val="FF0000"/>
        <w:sz w:val="16"/>
      </w:rPr>
    </w:lvl>
    <w:lvl w:ilvl="1" w:tplc="040C0003" w:tentative="1">
      <w:start w:val="1"/>
      <w:numFmt w:val="bullet"/>
      <w:lvlText w:val="o"/>
      <w:lvlJc w:val="left"/>
      <w:pPr>
        <w:ind w:left="2640" w:hanging="360"/>
      </w:pPr>
      <w:rPr>
        <w:rFonts w:ascii="Courier New" w:hAnsi="Courier New" w:cs="Courier New" w:hint="default"/>
      </w:rPr>
    </w:lvl>
    <w:lvl w:ilvl="2" w:tplc="040C0005" w:tentative="1">
      <w:start w:val="1"/>
      <w:numFmt w:val="bullet"/>
      <w:lvlText w:val=""/>
      <w:lvlJc w:val="left"/>
      <w:pPr>
        <w:ind w:left="3360" w:hanging="360"/>
      </w:pPr>
      <w:rPr>
        <w:rFonts w:ascii="Wingdings" w:hAnsi="Wingdings" w:hint="default"/>
      </w:rPr>
    </w:lvl>
    <w:lvl w:ilvl="3" w:tplc="040C0001" w:tentative="1">
      <w:start w:val="1"/>
      <w:numFmt w:val="bullet"/>
      <w:lvlText w:val=""/>
      <w:lvlJc w:val="left"/>
      <w:pPr>
        <w:ind w:left="4080" w:hanging="360"/>
      </w:pPr>
      <w:rPr>
        <w:rFonts w:ascii="Symbol" w:hAnsi="Symbol" w:hint="default"/>
      </w:rPr>
    </w:lvl>
    <w:lvl w:ilvl="4" w:tplc="040C0003" w:tentative="1">
      <w:start w:val="1"/>
      <w:numFmt w:val="bullet"/>
      <w:lvlText w:val="o"/>
      <w:lvlJc w:val="left"/>
      <w:pPr>
        <w:ind w:left="4800" w:hanging="360"/>
      </w:pPr>
      <w:rPr>
        <w:rFonts w:ascii="Courier New" w:hAnsi="Courier New" w:cs="Courier New" w:hint="default"/>
      </w:rPr>
    </w:lvl>
    <w:lvl w:ilvl="5" w:tplc="040C0005" w:tentative="1">
      <w:start w:val="1"/>
      <w:numFmt w:val="bullet"/>
      <w:lvlText w:val=""/>
      <w:lvlJc w:val="left"/>
      <w:pPr>
        <w:ind w:left="5520" w:hanging="360"/>
      </w:pPr>
      <w:rPr>
        <w:rFonts w:ascii="Wingdings" w:hAnsi="Wingdings" w:hint="default"/>
      </w:rPr>
    </w:lvl>
    <w:lvl w:ilvl="6" w:tplc="040C0001" w:tentative="1">
      <w:start w:val="1"/>
      <w:numFmt w:val="bullet"/>
      <w:lvlText w:val=""/>
      <w:lvlJc w:val="left"/>
      <w:pPr>
        <w:ind w:left="6240" w:hanging="360"/>
      </w:pPr>
      <w:rPr>
        <w:rFonts w:ascii="Symbol" w:hAnsi="Symbol" w:hint="default"/>
      </w:rPr>
    </w:lvl>
    <w:lvl w:ilvl="7" w:tplc="040C0003" w:tentative="1">
      <w:start w:val="1"/>
      <w:numFmt w:val="bullet"/>
      <w:lvlText w:val="o"/>
      <w:lvlJc w:val="left"/>
      <w:pPr>
        <w:ind w:left="6960" w:hanging="360"/>
      </w:pPr>
      <w:rPr>
        <w:rFonts w:ascii="Courier New" w:hAnsi="Courier New" w:cs="Courier New" w:hint="default"/>
      </w:rPr>
    </w:lvl>
    <w:lvl w:ilvl="8" w:tplc="040C0005" w:tentative="1">
      <w:start w:val="1"/>
      <w:numFmt w:val="bullet"/>
      <w:lvlText w:val=""/>
      <w:lvlJc w:val="left"/>
      <w:pPr>
        <w:ind w:left="7680" w:hanging="360"/>
      </w:pPr>
      <w:rPr>
        <w:rFonts w:ascii="Wingdings" w:hAnsi="Wingdings" w:hint="default"/>
      </w:rPr>
    </w:lvl>
  </w:abstractNum>
  <w:abstractNum w:abstractNumId="31" w15:restartNumberingAfterBreak="0">
    <w:nsid w:val="55C37386"/>
    <w:multiLevelType w:val="hybridMultilevel"/>
    <w:tmpl w:val="7DC8C784"/>
    <w:lvl w:ilvl="0" w:tplc="32C86F8E">
      <w:start w:val="1"/>
      <w:numFmt w:val="decimal"/>
      <w:lvlText w:val="%1."/>
      <w:lvlJc w:val="left"/>
      <w:pPr>
        <w:ind w:left="1069" w:hanging="360"/>
      </w:pPr>
      <w:rPr>
        <w:rFonts w:hint="default"/>
      </w:rPr>
    </w:lvl>
    <w:lvl w:ilvl="1" w:tplc="040C0019" w:tentative="1">
      <w:start w:val="1"/>
      <w:numFmt w:val="lowerLetter"/>
      <w:lvlText w:val="%2."/>
      <w:lvlJc w:val="left"/>
      <w:pPr>
        <w:ind w:left="1298" w:hanging="360"/>
      </w:pPr>
    </w:lvl>
    <w:lvl w:ilvl="2" w:tplc="040C001B" w:tentative="1">
      <w:start w:val="1"/>
      <w:numFmt w:val="lowerRoman"/>
      <w:lvlText w:val="%3."/>
      <w:lvlJc w:val="right"/>
      <w:pPr>
        <w:ind w:left="2018" w:hanging="180"/>
      </w:pPr>
    </w:lvl>
    <w:lvl w:ilvl="3" w:tplc="040C000F" w:tentative="1">
      <w:start w:val="1"/>
      <w:numFmt w:val="decimal"/>
      <w:lvlText w:val="%4."/>
      <w:lvlJc w:val="left"/>
      <w:pPr>
        <w:ind w:left="2738" w:hanging="360"/>
      </w:pPr>
    </w:lvl>
    <w:lvl w:ilvl="4" w:tplc="040C0019" w:tentative="1">
      <w:start w:val="1"/>
      <w:numFmt w:val="lowerLetter"/>
      <w:lvlText w:val="%5."/>
      <w:lvlJc w:val="left"/>
      <w:pPr>
        <w:ind w:left="3458" w:hanging="360"/>
      </w:pPr>
    </w:lvl>
    <w:lvl w:ilvl="5" w:tplc="040C001B" w:tentative="1">
      <w:start w:val="1"/>
      <w:numFmt w:val="lowerRoman"/>
      <w:lvlText w:val="%6."/>
      <w:lvlJc w:val="right"/>
      <w:pPr>
        <w:ind w:left="4178" w:hanging="180"/>
      </w:pPr>
    </w:lvl>
    <w:lvl w:ilvl="6" w:tplc="040C000F" w:tentative="1">
      <w:start w:val="1"/>
      <w:numFmt w:val="decimal"/>
      <w:lvlText w:val="%7."/>
      <w:lvlJc w:val="left"/>
      <w:pPr>
        <w:ind w:left="4898" w:hanging="360"/>
      </w:pPr>
    </w:lvl>
    <w:lvl w:ilvl="7" w:tplc="040C0019" w:tentative="1">
      <w:start w:val="1"/>
      <w:numFmt w:val="lowerLetter"/>
      <w:lvlText w:val="%8."/>
      <w:lvlJc w:val="left"/>
      <w:pPr>
        <w:ind w:left="5618" w:hanging="360"/>
      </w:pPr>
    </w:lvl>
    <w:lvl w:ilvl="8" w:tplc="040C001B" w:tentative="1">
      <w:start w:val="1"/>
      <w:numFmt w:val="lowerRoman"/>
      <w:lvlText w:val="%9."/>
      <w:lvlJc w:val="right"/>
      <w:pPr>
        <w:ind w:left="6338" w:hanging="180"/>
      </w:pPr>
    </w:lvl>
  </w:abstractNum>
  <w:abstractNum w:abstractNumId="32" w15:restartNumberingAfterBreak="0">
    <w:nsid w:val="5C7B1D90"/>
    <w:multiLevelType w:val="hybridMultilevel"/>
    <w:tmpl w:val="C1766592"/>
    <w:lvl w:ilvl="0" w:tplc="1B748C2A">
      <w:start w:val="1"/>
      <w:numFmt w:val="bullet"/>
      <w:lvlText w:val="-"/>
      <w:lvlJc w:val="left"/>
      <w:pPr>
        <w:ind w:left="1400" w:hanging="360"/>
      </w:pPr>
      <w:rPr>
        <w:rFonts w:ascii="Verdana" w:hAnsi="Verdana" w:hint="default"/>
      </w:rPr>
    </w:lvl>
    <w:lvl w:ilvl="1" w:tplc="040C0003" w:tentative="1">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33" w15:restartNumberingAfterBreak="0">
    <w:nsid w:val="5F38367E"/>
    <w:multiLevelType w:val="hybridMultilevel"/>
    <w:tmpl w:val="75084704"/>
    <w:lvl w:ilvl="0" w:tplc="9BA82B54">
      <w:start w:val="1"/>
      <w:numFmt w:val="bullet"/>
      <w:lvlText w:val=""/>
      <w:lvlJc w:val="center"/>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4" w15:restartNumberingAfterBreak="0">
    <w:nsid w:val="643A6375"/>
    <w:multiLevelType w:val="multilevel"/>
    <w:tmpl w:val="B14EA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74A58DF"/>
    <w:multiLevelType w:val="hybridMultilevel"/>
    <w:tmpl w:val="08F26CE6"/>
    <w:lvl w:ilvl="0" w:tplc="F48AF40A">
      <w:start w:val="1"/>
      <w:numFmt w:val="bullet"/>
      <w:lvlText w:val="▍"/>
      <w:lvlJc w:val="left"/>
      <w:pPr>
        <w:ind w:left="2628" w:hanging="360"/>
      </w:pPr>
      <w:rPr>
        <w:rFonts w:ascii="SimSun" w:eastAsia="SimSun" w:hAnsi="SimSun" w:hint="eastAsia"/>
        <w:color w:val="FF0000"/>
        <w:sz w:val="16"/>
      </w:rPr>
    </w:lvl>
    <w:lvl w:ilvl="1" w:tplc="040C0003" w:tentative="1">
      <w:start w:val="1"/>
      <w:numFmt w:val="bullet"/>
      <w:lvlText w:val="o"/>
      <w:lvlJc w:val="left"/>
      <w:pPr>
        <w:ind w:left="3348" w:hanging="360"/>
      </w:pPr>
      <w:rPr>
        <w:rFonts w:ascii="Courier New" w:hAnsi="Courier New" w:cs="Courier New" w:hint="default"/>
      </w:rPr>
    </w:lvl>
    <w:lvl w:ilvl="2" w:tplc="040C0005" w:tentative="1">
      <w:start w:val="1"/>
      <w:numFmt w:val="bullet"/>
      <w:lvlText w:val=""/>
      <w:lvlJc w:val="left"/>
      <w:pPr>
        <w:ind w:left="4068" w:hanging="360"/>
      </w:pPr>
      <w:rPr>
        <w:rFonts w:ascii="Wingdings" w:hAnsi="Wingdings" w:hint="default"/>
      </w:rPr>
    </w:lvl>
    <w:lvl w:ilvl="3" w:tplc="040C0001" w:tentative="1">
      <w:start w:val="1"/>
      <w:numFmt w:val="bullet"/>
      <w:lvlText w:val=""/>
      <w:lvlJc w:val="left"/>
      <w:pPr>
        <w:ind w:left="4788" w:hanging="360"/>
      </w:pPr>
      <w:rPr>
        <w:rFonts w:ascii="Symbol" w:hAnsi="Symbol" w:hint="default"/>
      </w:rPr>
    </w:lvl>
    <w:lvl w:ilvl="4" w:tplc="040C0003" w:tentative="1">
      <w:start w:val="1"/>
      <w:numFmt w:val="bullet"/>
      <w:lvlText w:val="o"/>
      <w:lvlJc w:val="left"/>
      <w:pPr>
        <w:ind w:left="5508" w:hanging="360"/>
      </w:pPr>
      <w:rPr>
        <w:rFonts w:ascii="Courier New" w:hAnsi="Courier New" w:cs="Courier New" w:hint="default"/>
      </w:rPr>
    </w:lvl>
    <w:lvl w:ilvl="5" w:tplc="040C0005" w:tentative="1">
      <w:start w:val="1"/>
      <w:numFmt w:val="bullet"/>
      <w:lvlText w:val=""/>
      <w:lvlJc w:val="left"/>
      <w:pPr>
        <w:ind w:left="6228" w:hanging="360"/>
      </w:pPr>
      <w:rPr>
        <w:rFonts w:ascii="Wingdings" w:hAnsi="Wingdings" w:hint="default"/>
      </w:rPr>
    </w:lvl>
    <w:lvl w:ilvl="6" w:tplc="040C0001" w:tentative="1">
      <w:start w:val="1"/>
      <w:numFmt w:val="bullet"/>
      <w:lvlText w:val=""/>
      <w:lvlJc w:val="left"/>
      <w:pPr>
        <w:ind w:left="6948" w:hanging="360"/>
      </w:pPr>
      <w:rPr>
        <w:rFonts w:ascii="Symbol" w:hAnsi="Symbol" w:hint="default"/>
      </w:rPr>
    </w:lvl>
    <w:lvl w:ilvl="7" w:tplc="040C0003" w:tentative="1">
      <w:start w:val="1"/>
      <w:numFmt w:val="bullet"/>
      <w:lvlText w:val="o"/>
      <w:lvlJc w:val="left"/>
      <w:pPr>
        <w:ind w:left="7668" w:hanging="360"/>
      </w:pPr>
      <w:rPr>
        <w:rFonts w:ascii="Courier New" w:hAnsi="Courier New" w:cs="Courier New" w:hint="default"/>
      </w:rPr>
    </w:lvl>
    <w:lvl w:ilvl="8" w:tplc="040C0005" w:tentative="1">
      <w:start w:val="1"/>
      <w:numFmt w:val="bullet"/>
      <w:lvlText w:val=""/>
      <w:lvlJc w:val="left"/>
      <w:pPr>
        <w:ind w:left="8388" w:hanging="360"/>
      </w:pPr>
      <w:rPr>
        <w:rFonts w:ascii="Wingdings" w:hAnsi="Wingdings" w:hint="default"/>
      </w:rPr>
    </w:lvl>
  </w:abstractNum>
  <w:abstractNum w:abstractNumId="36" w15:restartNumberingAfterBreak="0">
    <w:nsid w:val="67D652A6"/>
    <w:multiLevelType w:val="hybridMultilevel"/>
    <w:tmpl w:val="D1007E38"/>
    <w:lvl w:ilvl="0" w:tplc="F48AF40A">
      <w:start w:val="1"/>
      <w:numFmt w:val="bullet"/>
      <w:lvlText w:val="▍"/>
      <w:lvlJc w:val="left"/>
      <w:pPr>
        <w:ind w:left="1571" w:hanging="360"/>
      </w:pPr>
      <w:rPr>
        <w:rFonts w:ascii="SimSun" w:eastAsia="SimSun" w:hAnsi="SimSun" w:hint="eastAsia"/>
        <w:color w:val="FF0000"/>
        <w:sz w:val="16"/>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37" w15:restartNumberingAfterBreak="0">
    <w:nsid w:val="68F01815"/>
    <w:multiLevelType w:val="multilevel"/>
    <w:tmpl w:val="18283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EEB7F44"/>
    <w:multiLevelType w:val="hybridMultilevel"/>
    <w:tmpl w:val="7DC8C784"/>
    <w:lvl w:ilvl="0" w:tplc="32C86F8E">
      <w:start w:val="1"/>
      <w:numFmt w:val="decimal"/>
      <w:lvlText w:val="%1."/>
      <w:lvlJc w:val="left"/>
      <w:pPr>
        <w:ind w:left="1069" w:hanging="360"/>
      </w:pPr>
      <w:rPr>
        <w:rFonts w:hint="default"/>
      </w:rPr>
    </w:lvl>
    <w:lvl w:ilvl="1" w:tplc="040C0019" w:tentative="1">
      <w:start w:val="1"/>
      <w:numFmt w:val="lowerLetter"/>
      <w:lvlText w:val="%2."/>
      <w:lvlJc w:val="left"/>
      <w:pPr>
        <w:ind w:left="1298" w:hanging="360"/>
      </w:pPr>
    </w:lvl>
    <w:lvl w:ilvl="2" w:tplc="040C001B" w:tentative="1">
      <w:start w:val="1"/>
      <w:numFmt w:val="lowerRoman"/>
      <w:lvlText w:val="%3."/>
      <w:lvlJc w:val="right"/>
      <w:pPr>
        <w:ind w:left="2018" w:hanging="180"/>
      </w:pPr>
    </w:lvl>
    <w:lvl w:ilvl="3" w:tplc="040C000F" w:tentative="1">
      <w:start w:val="1"/>
      <w:numFmt w:val="decimal"/>
      <w:lvlText w:val="%4."/>
      <w:lvlJc w:val="left"/>
      <w:pPr>
        <w:ind w:left="2738" w:hanging="360"/>
      </w:pPr>
    </w:lvl>
    <w:lvl w:ilvl="4" w:tplc="040C0019" w:tentative="1">
      <w:start w:val="1"/>
      <w:numFmt w:val="lowerLetter"/>
      <w:lvlText w:val="%5."/>
      <w:lvlJc w:val="left"/>
      <w:pPr>
        <w:ind w:left="3458" w:hanging="360"/>
      </w:pPr>
    </w:lvl>
    <w:lvl w:ilvl="5" w:tplc="040C001B" w:tentative="1">
      <w:start w:val="1"/>
      <w:numFmt w:val="lowerRoman"/>
      <w:lvlText w:val="%6."/>
      <w:lvlJc w:val="right"/>
      <w:pPr>
        <w:ind w:left="4178" w:hanging="180"/>
      </w:pPr>
    </w:lvl>
    <w:lvl w:ilvl="6" w:tplc="040C000F" w:tentative="1">
      <w:start w:val="1"/>
      <w:numFmt w:val="decimal"/>
      <w:lvlText w:val="%7."/>
      <w:lvlJc w:val="left"/>
      <w:pPr>
        <w:ind w:left="4898" w:hanging="360"/>
      </w:pPr>
    </w:lvl>
    <w:lvl w:ilvl="7" w:tplc="040C0019" w:tentative="1">
      <w:start w:val="1"/>
      <w:numFmt w:val="lowerLetter"/>
      <w:lvlText w:val="%8."/>
      <w:lvlJc w:val="left"/>
      <w:pPr>
        <w:ind w:left="5618" w:hanging="360"/>
      </w:pPr>
    </w:lvl>
    <w:lvl w:ilvl="8" w:tplc="040C001B" w:tentative="1">
      <w:start w:val="1"/>
      <w:numFmt w:val="lowerRoman"/>
      <w:lvlText w:val="%9."/>
      <w:lvlJc w:val="right"/>
      <w:pPr>
        <w:ind w:left="6338" w:hanging="180"/>
      </w:pPr>
    </w:lvl>
  </w:abstractNum>
  <w:abstractNum w:abstractNumId="39" w15:restartNumberingAfterBreak="0">
    <w:nsid w:val="6F1F57F2"/>
    <w:multiLevelType w:val="hybridMultilevel"/>
    <w:tmpl w:val="5C687358"/>
    <w:lvl w:ilvl="0" w:tplc="048476D2">
      <w:start w:val="1"/>
      <w:numFmt w:val="decimal"/>
      <w:lvlText w:val="%1."/>
      <w:lvlJc w:val="left"/>
      <w:pPr>
        <w:ind w:left="1069" w:hanging="360"/>
      </w:pPr>
      <w:rPr>
        <w:rFonts w:hint="default"/>
      </w:rPr>
    </w:lvl>
    <w:lvl w:ilvl="1" w:tplc="040C0019" w:tentative="1">
      <w:start w:val="1"/>
      <w:numFmt w:val="lowerLetter"/>
      <w:lvlText w:val="%2."/>
      <w:lvlJc w:val="left"/>
      <w:pPr>
        <w:ind w:left="1298" w:hanging="360"/>
      </w:pPr>
    </w:lvl>
    <w:lvl w:ilvl="2" w:tplc="040C001B" w:tentative="1">
      <w:start w:val="1"/>
      <w:numFmt w:val="lowerRoman"/>
      <w:lvlText w:val="%3."/>
      <w:lvlJc w:val="right"/>
      <w:pPr>
        <w:ind w:left="2018" w:hanging="180"/>
      </w:pPr>
    </w:lvl>
    <w:lvl w:ilvl="3" w:tplc="040C000F" w:tentative="1">
      <w:start w:val="1"/>
      <w:numFmt w:val="decimal"/>
      <w:lvlText w:val="%4."/>
      <w:lvlJc w:val="left"/>
      <w:pPr>
        <w:ind w:left="2738" w:hanging="360"/>
      </w:pPr>
    </w:lvl>
    <w:lvl w:ilvl="4" w:tplc="040C0019" w:tentative="1">
      <w:start w:val="1"/>
      <w:numFmt w:val="lowerLetter"/>
      <w:lvlText w:val="%5."/>
      <w:lvlJc w:val="left"/>
      <w:pPr>
        <w:ind w:left="3458" w:hanging="360"/>
      </w:pPr>
    </w:lvl>
    <w:lvl w:ilvl="5" w:tplc="040C001B" w:tentative="1">
      <w:start w:val="1"/>
      <w:numFmt w:val="lowerRoman"/>
      <w:lvlText w:val="%6."/>
      <w:lvlJc w:val="right"/>
      <w:pPr>
        <w:ind w:left="4178" w:hanging="180"/>
      </w:pPr>
    </w:lvl>
    <w:lvl w:ilvl="6" w:tplc="040C000F" w:tentative="1">
      <w:start w:val="1"/>
      <w:numFmt w:val="decimal"/>
      <w:lvlText w:val="%7."/>
      <w:lvlJc w:val="left"/>
      <w:pPr>
        <w:ind w:left="4898" w:hanging="360"/>
      </w:pPr>
    </w:lvl>
    <w:lvl w:ilvl="7" w:tplc="040C0019" w:tentative="1">
      <w:start w:val="1"/>
      <w:numFmt w:val="lowerLetter"/>
      <w:lvlText w:val="%8."/>
      <w:lvlJc w:val="left"/>
      <w:pPr>
        <w:ind w:left="5618" w:hanging="360"/>
      </w:pPr>
    </w:lvl>
    <w:lvl w:ilvl="8" w:tplc="040C001B" w:tentative="1">
      <w:start w:val="1"/>
      <w:numFmt w:val="lowerRoman"/>
      <w:lvlText w:val="%9."/>
      <w:lvlJc w:val="right"/>
      <w:pPr>
        <w:ind w:left="6338" w:hanging="180"/>
      </w:pPr>
    </w:lvl>
  </w:abstractNum>
  <w:abstractNum w:abstractNumId="40" w15:restartNumberingAfterBreak="0">
    <w:nsid w:val="707911D3"/>
    <w:multiLevelType w:val="hybridMultilevel"/>
    <w:tmpl w:val="7DC8C784"/>
    <w:lvl w:ilvl="0" w:tplc="32C86F8E">
      <w:start w:val="1"/>
      <w:numFmt w:val="decimal"/>
      <w:lvlText w:val="%1."/>
      <w:lvlJc w:val="left"/>
      <w:pPr>
        <w:ind w:left="1069" w:hanging="360"/>
      </w:pPr>
      <w:rPr>
        <w:rFonts w:hint="default"/>
      </w:rPr>
    </w:lvl>
    <w:lvl w:ilvl="1" w:tplc="040C0019" w:tentative="1">
      <w:start w:val="1"/>
      <w:numFmt w:val="lowerLetter"/>
      <w:lvlText w:val="%2."/>
      <w:lvlJc w:val="left"/>
      <w:pPr>
        <w:ind w:left="1298" w:hanging="360"/>
      </w:pPr>
    </w:lvl>
    <w:lvl w:ilvl="2" w:tplc="040C001B" w:tentative="1">
      <w:start w:val="1"/>
      <w:numFmt w:val="lowerRoman"/>
      <w:lvlText w:val="%3."/>
      <w:lvlJc w:val="right"/>
      <w:pPr>
        <w:ind w:left="2018" w:hanging="180"/>
      </w:pPr>
    </w:lvl>
    <w:lvl w:ilvl="3" w:tplc="040C000F" w:tentative="1">
      <w:start w:val="1"/>
      <w:numFmt w:val="decimal"/>
      <w:lvlText w:val="%4."/>
      <w:lvlJc w:val="left"/>
      <w:pPr>
        <w:ind w:left="2738" w:hanging="360"/>
      </w:pPr>
    </w:lvl>
    <w:lvl w:ilvl="4" w:tplc="040C0019" w:tentative="1">
      <w:start w:val="1"/>
      <w:numFmt w:val="lowerLetter"/>
      <w:lvlText w:val="%5."/>
      <w:lvlJc w:val="left"/>
      <w:pPr>
        <w:ind w:left="3458" w:hanging="360"/>
      </w:pPr>
    </w:lvl>
    <w:lvl w:ilvl="5" w:tplc="040C001B" w:tentative="1">
      <w:start w:val="1"/>
      <w:numFmt w:val="lowerRoman"/>
      <w:lvlText w:val="%6."/>
      <w:lvlJc w:val="right"/>
      <w:pPr>
        <w:ind w:left="4178" w:hanging="180"/>
      </w:pPr>
    </w:lvl>
    <w:lvl w:ilvl="6" w:tplc="040C000F" w:tentative="1">
      <w:start w:val="1"/>
      <w:numFmt w:val="decimal"/>
      <w:lvlText w:val="%7."/>
      <w:lvlJc w:val="left"/>
      <w:pPr>
        <w:ind w:left="4898" w:hanging="360"/>
      </w:pPr>
    </w:lvl>
    <w:lvl w:ilvl="7" w:tplc="040C0019" w:tentative="1">
      <w:start w:val="1"/>
      <w:numFmt w:val="lowerLetter"/>
      <w:lvlText w:val="%8."/>
      <w:lvlJc w:val="left"/>
      <w:pPr>
        <w:ind w:left="5618" w:hanging="360"/>
      </w:pPr>
    </w:lvl>
    <w:lvl w:ilvl="8" w:tplc="040C001B" w:tentative="1">
      <w:start w:val="1"/>
      <w:numFmt w:val="lowerRoman"/>
      <w:lvlText w:val="%9."/>
      <w:lvlJc w:val="right"/>
      <w:pPr>
        <w:ind w:left="6338" w:hanging="180"/>
      </w:pPr>
    </w:lvl>
  </w:abstractNum>
  <w:abstractNum w:abstractNumId="41" w15:restartNumberingAfterBreak="0">
    <w:nsid w:val="71B461F3"/>
    <w:multiLevelType w:val="hybridMultilevel"/>
    <w:tmpl w:val="8EE42868"/>
    <w:lvl w:ilvl="0" w:tplc="7BDE4FF2">
      <w:numFmt w:val="bullet"/>
      <w:lvlText w:val="-"/>
      <w:lvlJc w:val="left"/>
      <w:pPr>
        <w:ind w:left="720" w:hanging="360"/>
      </w:pPr>
      <w:rPr>
        <w:rFonts w:ascii="Trebuchet MS" w:eastAsiaTheme="minorHAnsi" w:hAnsi="Trebuchet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2C41DD9"/>
    <w:multiLevelType w:val="hybridMultilevel"/>
    <w:tmpl w:val="6780167C"/>
    <w:lvl w:ilvl="0" w:tplc="839A3B40">
      <w:start w:val="1"/>
      <w:numFmt w:val="bullet"/>
      <w:lvlText w:val=""/>
      <w:lvlPicBulletId w:val="0"/>
      <w:lvlJc w:val="left"/>
      <w:pPr>
        <w:ind w:left="1424" w:hanging="360"/>
      </w:pPr>
      <w:rPr>
        <w:rFonts w:ascii="Symbol" w:hAnsi="Symbol" w:hint="default"/>
        <w:color w:val="auto"/>
      </w:rPr>
    </w:lvl>
    <w:lvl w:ilvl="1" w:tplc="040C0003" w:tentative="1">
      <w:start w:val="1"/>
      <w:numFmt w:val="bullet"/>
      <w:lvlText w:val="o"/>
      <w:lvlJc w:val="left"/>
      <w:pPr>
        <w:ind w:left="2144" w:hanging="360"/>
      </w:pPr>
      <w:rPr>
        <w:rFonts w:ascii="Courier New" w:hAnsi="Courier New" w:cs="Courier New" w:hint="default"/>
      </w:rPr>
    </w:lvl>
    <w:lvl w:ilvl="2" w:tplc="040C0005" w:tentative="1">
      <w:start w:val="1"/>
      <w:numFmt w:val="bullet"/>
      <w:lvlText w:val=""/>
      <w:lvlJc w:val="left"/>
      <w:pPr>
        <w:ind w:left="2864" w:hanging="360"/>
      </w:pPr>
      <w:rPr>
        <w:rFonts w:ascii="Wingdings" w:hAnsi="Wingdings" w:hint="default"/>
      </w:rPr>
    </w:lvl>
    <w:lvl w:ilvl="3" w:tplc="040C0001" w:tentative="1">
      <w:start w:val="1"/>
      <w:numFmt w:val="bullet"/>
      <w:lvlText w:val=""/>
      <w:lvlJc w:val="left"/>
      <w:pPr>
        <w:ind w:left="3584" w:hanging="360"/>
      </w:pPr>
      <w:rPr>
        <w:rFonts w:ascii="Symbol" w:hAnsi="Symbol" w:hint="default"/>
      </w:rPr>
    </w:lvl>
    <w:lvl w:ilvl="4" w:tplc="040C0003" w:tentative="1">
      <w:start w:val="1"/>
      <w:numFmt w:val="bullet"/>
      <w:lvlText w:val="o"/>
      <w:lvlJc w:val="left"/>
      <w:pPr>
        <w:ind w:left="4304" w:hanging="360"/>
      </w:pPr>
      <w:rPr>
        <w:rFonts w:ascii="Courier New" w:hAnsi="Courier New" w:cs="Courier New" w:hint="default"/>
      </w:rPr>
    </w:lvl>
    <w:lvl w:ilvl="5" w:tplc="040C0005" w:tentative="1">
      <w:start w:val="1"/>
      <w:numFmt w:val="bullet"/>
      <w:lvlText w:val=""/>
      <w:lvlJc w:val="left"/>
      <w:pPr>
        <w:ind w:left="5024" w:hanging="360"/>
      </w:pPr>
      <w:rPr>
        <w:rFonts w:ascii="Wingdings" w:hAnsi="Wingdings" w:hint="default"/>
      </w:rPr>
    </w:lvl>
    <w:lvl w:ilvl="6" w:tplc="040C0001" w:tentative="1">
      <w:start w:val="1"/>
      <w:numFmt w:val="bullet"/>
      <w:lvlText w:val=""/>
      <w:lvlJc w:val="left"/>
      <w:pPr>
        <w:ind w:left="5744" w:hanging="360"/>
      </w:pPr>
      <w:rPr>
        <w:rFonts w:ascii="Symbol" w:hAnsi="Symbol" w:hint="default"/>
      </w:rPr>
    </w:lvl>
    <w:lvl w:ilvl="7" w:tplc="040C0003" w:tentative="1">
      <w:start w:val="1"/>
      <w:numFmt w:val="bullet"/>
      <w:lvlText w:val="o"/>
      <w:lvlJc w:val="left"/>
      <w:pPr>
        <w:ind w:left="6464" w:hanging="360"/>
      </w:pPr>
      <w:rPr>
        <w:rFonts w:ascii="Courier New" w:hAnsi="Courier New" w:cs="Courier New" w:hint="default"/>
      </w:rPr>
    </w:lvl>
    <w:lvl w:ilvl="8" w:tplc="040C0005" w:tentative="1">
      <w:start w:val="1"/>
      <w:numFmt w:val="bullet"/>
      <w:lvlText w:val=""/>
      <w:lvlJc w:val="left"/>
      <w:pPr>
        <w:ind w:left="7184" w:hanging="360"/>
      </w:pPr>
      <w:rPr>
        <w:rFonts w:ascii="Wingdings" w:hAnsi="Wingdings" w:hint="default"/>
      </w:rPr>
    </w:lvl>
  </w:abstractNum>
  <w:abstractNum w:abstractNumId="43" w15:restartNumberingAfterBreak="0">
    <w:nsid w:val="78925D46"/>
    <w:multiLevelType w:val="hybridMultilevel"/>
    <w:tmpl w:val="FCCEFA40"/>
    <w:lvl w:ilvl="0" w:tplc="033EA5C4">
      <w:start w:val="1"/>
      <w:numFmt w:val="decimal"/>
      <w:lvlText w:val="%1."/>
      <w:lvlJc w:val="left"/>
      <w:pPr>
        <w:ind w:left="1211"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79E511BC"/>
    <w:multiLevelType w:val="hybridMultilevel"/>
    <w:tmpl w:val="F37C6EF2"/>
    <w:lvl w:ilvl="0" w:tplc="CB1C6DF6">
      <w:start w:val="1"/>
      <w:numFmt w:val="decimal"/>
      <w:lvlText w:val="%1."/>
      <w:lvlJc w:val="left"/>
      <w:pPr>
        <w:ind w:left="1211" w:hanging="36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45" w15:restartNumberingAfterBreak="0">
    <w:nsid w:val="7CB20807"/>
    <w:multiLevelType w:val="hybridMultilevel"/>
    <w:tmpl w:val="7DC8C784"/>
    <w:lvl w:ilvl="0" w:tplc="32C86F8E">
      <w:start w:val="1"/>
      <w:numFmt w:val="decimal"/>
      <w:lvlText w:val="%1."/>
      <w:lvlJc w:val="left"/>
      <w:pPr>
        <w:ind w:left="1069" w:hanging="360"/>
      </w:pPr>
      <w:rPr>
        <w:rFonts w:hint="default"/>
      </w:rPr>
    </w:lvl>
    <w:lvl w:ilvl="1" w:tplc="040C0019" w:tentative="1">
      <w:start w:val="1"/>
      <w:numFmt w:val="lowerLetter"/>
      <w:lvlText w:val="%2."/>
      <w:lvlJc w:val="left"/>
      <w:pPr>
        <w:ind w:left="1298" w:hanging="360"/>
      </w:pPr>
    </w:lvl>
    <w:lvl w:ilvl="2" w:tplc="040C001B" w:tentative="1">
      <w:start w:val="1"/>
      <w:numFmt w:val="lowerRoman"/>
      <w:lvlText w:val="%3."/>
      <w:lvlJc w:val="right"/>
      <w:pPr>
        <w:ind w:left="2018" w:hanging="180"/>
      </w:pPr>
    </w:lvl>
    <w:lvl w:ilvl="3" w:tplc="040C000F" w:tentative="1">
      <w:start w:val="1"/>
      <w:numFmt w:val="decimal"/>
      <w:lvlText w:val="%4."/>
      <w:lvlJc w:val="left"/>
      <w:pPr>
        <w:ind w:left="2738" w:hanging="360"/>
      </w:pPr>
    </w:lvl>
    <w:lvl w:ilvl="4" w:tplc="040C0019" w:tentative="1">
      <w:start w:val="1"/>
      <w:numFmt w:val="lowerLetter"/>
      <w:lvlText w:val="%5."/>
      <w:lvlJc w:val="left"/>
      <w:pPr>
        <w:ind w:left="3458" w:hanging="360"/>
      </w:pPr>
    </w:lvl>
    <w:lvl w:ilvl="5" w:tplc="040C001B" w:tentative="1">
      <w:start w:val="1"/>
      <w:numFmt w:val="lowerRoman"/>
      <w:lvlText w:val="%6."/>
      <w:lvlJc w:val="right"/>
      <w:pPr>
        <w:ind w:left="4178" w:hanging="180"/>
      </w:pPr>
    </w:lvl>
    <w:lvl w:ilvl="6" w:tplc="040C000F" w:tentative="1">
      <w:start w:val="1"/>
      <w:numFmt w:val="decimal"/>
      <w:lvlText w:val="%7."/>
      <w:lvlJc w:val="left"/>
      <w:pPr>
        <w:ind w:left="4898" w:hanging="360"/>
      </w:pPr>
    </w:lvl>
    <w:lvl w:ilvl="7" w:tplc="040C0019" w:tentative="1">
      <w:start w:val="1"/>
      <w:numFmt w:val="lowerLetter"/>
      <w:lvlText w:val="%8."/>
      <w:lvlJc w:val="left"/>
      <w:pPr>
        <w:ind w:left="5618" w:hanging="360"/>
      </w:pPr>
    </w:lvl>
    <w:lvl w:ilvl="8" w:tplc="040C001B" w:tentative="1">
      <w:start w:val="1"/>
      <w:numFmt w:val="lowerRoman"/>
      <w:lvlText w:val="%9."/>
      <w:lvlJc w:val="right"/>
      <w:pPr>
        <w:ind w:left="6338" w:hanging="180"/>
      </w:pPr>
    </w:lvl>
  </w:abstractNum>
  <w:abstractNum w:abstractNumId="46" w15:restartNumberingAfterBreak="0">
    <w:nsid w:val="7FB46AF5"/>
    <w:multiLevelType w:val="hybridMultilevel"/>
    <w:tmpl w:val="327E9390"/>
    <w:lvl w:ilvl="0" w:tplc="96364312">
      <w:start w:val="1"/>
      <w:numFmt w:val="bullet"/>
      <w:lvlText w:val="—"/>
      <w:lvlJc w:val="left"/>
      <w:pPr>
        <w:ind w:left="720" w:hanging="360"/>
      </w:pPr>
      <w:rPr>
        <w:rFonts w:ascii="Trebuchet MS" w:eastAsia="Times New Roman" w:hAnsi="Trebuchet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4"/>
  </w:num>
  <w:num w:numId="2">
    <w:abstractNumId w:val="17"/>
  </w:num>
  <w:num w:numId="3">
    <w:abstractNumId w:val="16"/>
  </w:num>
  <w:num w:numId="4">
    <w:abstractNumId w:val="18"/>
  </w:num>
  <w:num w:numId="5">
    <w:abstractNumId w:val="5"/>
  </w:num>
  <w:num w:numId="6">
    <w:abstractNumId w:val="12"/>
  </w:num>
  <w:num w:numId="7">
    <w:abstractNumId w:val="7"/>
  </w:num>
  <w:num w:numId="8">
    <w:abstractNumId w:val="23"/>
  </w:num>
  <w:num w:numId="9">
    <w:abstractNumId w:val="33"/>
  </w:num>
  <w:num w:numId="10">
    <w:abstractNumId w:val="3"/>
  </w:num>
  <w:num w:numId="11">
    <w:abstractNumId w:val="21"/>
  </w:num>
  <w:num w:numId="12">
    <w:abstractNumId w:val="1"/>
  </w:num>
  <w:num w:numId="13">
    <w:abstractNumId w:val="22"/>
  </w:num>
  <w:num w:numId="14">
    <w:abstractNumId w:val="19"/>
  </w:num>
  <w:num w:numId="15">
    <w:abstractNumId w:val="42"/>
  </w:num>
  <w:num w:numId="16">
    <w:abstractNumId w:val="9"/>
  </w:num>
  <w:num w:numId="17">
    <w:abstractNumId w:val="37"/>
  </w:num>
  <w:num w:numId="18">
    <w:abstractNumId w:val="46"/>
  </w:num>
  <w:num w:numId="19">
    <w:abstractNumId w:val="14"/>
  </w:num>
  <w:num w:numId="20">
    <w:abstractNumId w:val="41"/>
  </w:num>
  <w:num w:numId="21">
    <w:abstractNumId w:val="0"/>
  </w:num>
  <w:num w:numId="22">
    <w:abstractNumId w:val="44"/>
  </w:num>
  <w:num w:numId="23">
    <w:abstractNumId w:val="43"/>
  </w:num>
  <w:num w:numId="24">
    <w:abstractNumId w:val="25"/>
  </w:num>
  <w:num w:numId="25">
    <w:abstractNumId w:val="39"/>
  </w:num>
  <w:num w:numId="26">
    <w:abstractNumId w:val="20"/>
  </w:num>
  <w:num w:numId="27">
    <w:abstractNumId w:val="8"/>
  </w:num>
  <w:num w:numId="28">
    <w:abstractNumId w:val="45"/>
  </w:num>
  <w:num w:numId="29">
    <w:abstractNumId w:val="38"/>
  </w:num>
  <w:num w:numId="30">
    <w:abstractNumId w:val="6"/>
  </w:num>
  <w:num w:numId="31">
    <w:abstractNumId w:val="26"/>
  </w:num>
  <w:num w:numId="32">
    <w:abstractNumId w:val="40"/>
  </w:num>
  <w:num w:numId="33">
    <w:abstractNumId w:val="4"/>
  </w:num>
  <w:num w:numId="34">
    <w:abstractNumId w:val="31"/>
  </w:num>
  <w:num w:numId="35">
    <w:abstractNumId w:val="34"/>
  </w:num>
  <w:num w:numId="36">
    <w:abstractNumId w:val="13"/>
  </w:num>
  <w:num w:numId="37">
    <w:abstractNumId w:val="15"/>
  </w:num>
  <w:num w:numId="38">
    <w:abstractNumId w:val="28"/>
  </w:num>
  <w:num w:numId="39">
    <w:abstractNumId w:val="11"/>
  </w:num>
  <w:num w:numId="40">
    <w:abstractNumId w:val="32"/>
  </w:num>
  <w:num w:numId="41">
    <w:abstractNumId w:val="2"/>
  </w:num>
  <w:num w:numId="42">
    <w:abstractNumId w:val="29"/>
  </w:num>
  <w:num w:numId="43">
    <w:abstractNumId w:val="30"/>
  </w:num>
  <w:num w:numId="44">
    <w:abstractNumId w:val="35"/>
  </w:num>
  <w:num w:numId="45">
    <w:abstractNumId w:val="36"/>
  </w:num>
  <w:num w:numId="46">
    <w:abstractNumId w:val="27"/>
  </w:num>
  <w:num w:numId="4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5BCC"/>
    <w:rsid w:val="00000290"/>
    <w:rsid w:val="00001B71"/>
    <w:rsid w:val="000047FD"/>
    <w:rsid w:val="00004A78"/>
    <w:rsid w:val="000056A7"/>
    <w:rsid w:val="0000667E"/>
    <w:rsid w:val="00006D2E"/>
    <w:rsid w:val="00010066"/>
    <w:rsid w:val="00012426"/>
    <w:rsid w:val="000161F9"/>
    <w:rsid w:val="00016E00"/>
    <w:rsid w:val="000171E9"/>
    <w:rsid w:val="00020B0D"/>
    <w:rsid w:val="000212BF"/>
    <w:rsid w:val="000227F9"/>
    <w:rsid w:val="00022B0F"/>
    <w:rsid w:val="00025F9D"/>
    <w:rsid w:val="00026909"/>
    <w:rsid w:val="00026AE8"/>
    <w:rsid w:val="00026C4C"/>
    <w:rsid w:val="00027547"/>
    <w:rsid w:val="00031484"/>
    <w:rsid w:val="00031AC2"/>
    <w:rsid w:val="000326FC"/>
    <w:rsid w:val="000330C4"/>
    <w:rsid w:val="00040876"/>
    <w:rsid w:val="00042575"/>
    <w:rsid w:val="0004465D"/>
    <w:rsid w:val="00044EDF"/>
    <w:rsid w:val="00046353"/>
    <w:rsid w:val="00047783"/>
    <w:rsid w:val="00052A8D"/>
    <w:rsid w:val="0005303A"/>
    <w:rsid w:val="0005448F"/>
    <w:rsid w:val="00054918"/>
    <w:rsid w:val="0005696D"/>
    <w:rsid w:val="00057840"/>
    <w:rsid w:val="00061427"/>
    <w:rsid w:val="00063267"/>
    <w:rsid w:val="00063865"/>
    <w:rsid w:val="0006574B"/>
    <w:rsid w:val="00070985"/>
    <w:rsid w:val="00070F86"/>
    <w:rsid w:val="000727B6"/>
    <w:rsid w:val="00075C6D"/>
    <w:rsid w:val="000760D2"/>
    <w:rsid w:val="0008086A"/>
    <w:rsid w:val="0008092B"/>
    <w:rsid w:val="000813E4"/>
    <w:rsid w:val="00082392"/>
    <w:rsid w:val="00082576"/>
    <w:rsid w:val="00086EB7"/>
    <w:rsid w:val="00087541"/>
    <w:rsid w:val="00090037"/>
    <w:rsid w:val="00090298"/>
    <w:rsid w:val="000904B3"/>
    <w:rsid w:val="00095CA9"/>
    <w:rsid w:val="000967CC"/>
    <w:rsid w:val="00097509"/>
    <w:rsid w:val="00097EB6"/>
    <w:rsid w:val="00097FA4"/>
    <w:rsid w:val="000A2543"/>
    <w:rsid w:val="000A2AE7"/>
    <w:rsid w:val="000A2DE8"/>
    <w:rsid w:val="000A414E"/>
    <w:rsid w:val="000A4A35"/>
    <w:rsid w:val="000A6508"/>
    <w:rsid w:val="000A67B3"/>
    <w:rsid w:val="000B0571"/>
    <w:rsid w:val="000B0D79"/>
    <w:rsid w:val="000B28FD"/>
    <w:rsid w:val="000B41EB"/>
    <w:rsid w:val="000B48C2"/>
    <w:rsid w:val="000B4B61"/>
    <w:rsid w:val="000B6992"/>
    <w:rsid w:val="000B7FF1"/>
    <w:rsid w:val="000C099E"/>
    <w:rsid w:val="000C0B8F"/>
    <w:rsid w:val="000C503E"/>
    <w:rsid w:val="000C64DE"/>
    <w:rsid w:val="000C68A2"/>
    <w:rsid w:val="000C76D5"/>
    <w:rsid w:val="000C7756"/>
    <w:rsid w:val="000D0BCD"/>
    <w:rsid w:val="000D0C08"/>
    <w:rsid w:val="000D56B3"/>
    <w:rsid w:val="000D67CA"/>
    <w:rsid w:val="000D7E1F"/>
    <w:rsid w:val="000E045B"/>
    <w:rsid w:val="000E1AC0"/>
    <w:rsid w:val="000E207A"/>
    <w:rsid w:val="000E299D"/>
    <w:rsid w:val="000E76C6"/>
    <w:rsid w:val="000E7D00"/>
    <w:rsid w:val="000F0DE3"/>
    <w:rsid w:val="000F1080"/>
    <w:rsid w:val="000F1090"/>
    <w:rsid w:val="000F341D"/>
    <w:rsid w:val="000F5A81"/>
    <w:rsid w:val="000F5DA1"/>
    <w:rsid w:val="00100719"/>
    <w:rsid w:val="00102D88"/>
    <w:rsid w:val="00104170"/>
    <w:rsid w:val="00107C0E"/>
    <w:rsid w:val="00107E29"/>
    <w:rsid w:val="0011207E"/>
    <w:rsid w:val="001136A6"/>
    <w:rsid w:val="00114DF1"/>
    <w:rsid w:val="001157DC"/>
    <w:rsid w:val="001161CA"/>
    <w:rsid w:val="00116D06"/>
    <w:rsid w:val="00117B36"/>
    <w:rsid w:val="001206B3"/>
    <w:rsid w:val="00121DED"/>
    <w:rsid w:val="001256E5"/>
    <w:rsid w:val="00126225"/>
    <w:rsid w:val="001300AC"/>
    <w:rsid w:val="00133633"/>
    <w:rsid w:val="0013784A"/>
    <w:rsid w:val="00142ADD"/>
    <w:rsid w:val="00145C9E"/>
    <w:rsid w:val="001462BF"/>
    <w:rsid w:val="0014770D"/>
    <w:rsid w:val="0015013C"/>
    <w:rsid w:val="00152A70"/>
    <w:rsid w:val="00152C39"/>
    <w:rsid w:val="001536D8"/>
    <w:rsid w:val="00156889"/>
    <w:rsid w:val="00157090"/>
    <w:rsid w:val="001570AB"/>
    <w:rsid w:val="00160086"/>
    <w:rsid w:val="00160287"/>
    <w:rsid w:val="0016527C"/>
    <w:rsid w:val="00165811"/>
    <w:rsid w:val="00165DDB"/>
    <w:rsid w:val="00167705"/>
    <w:rsid w:val="00173249"/>
    <w:rsid w:val="00173271"/>
    <w:rsid w:val="00173510"/>
    <w:rsid w:val="001749FB"/>
    <w:rsid w:val="001757CA"/>
    <w:rsid w:val="00175D7E"/>
    <w:rsid w:val="00176B58"/>
    <w:rsid w:val="00177EE9"/>
    <w:rsid w:val="00183A99"/>
    <w:rsid w:val="001845C9"/>
    <w:rsid w:val="001860EE"/>
    <w:rsid w:val="00186130"/>
    <w:rsid w:val="00187404"/>
    <w:rsid w:val="00187D48"/>
    <w:rsid w:val="00191099"/>
    <w:rsid w:val="00191A53"/>
    <w:rsid w:val="00193152"/>
    <w:rsid w:val="00193262"/>
    <w:rsid w:val="00194D2E"/>
    <w:rsid w:val="00196D92"/>
    <w:rsid w:val="001972CF"/>
    <w:rsid w:val="00197EEF"/>
    <w:rsid w:val="001A3554"/>
    <w:rsid w:val="001A3BE2"/>
    <w:rsid w:val="001A55AE"/>
    <w:rsid w:val="001A7B8B"/>
    <w:rsid w:val="001A7D8B"/>
    <w:rsid w:val="001B1896"/>
    <w:rsid w:val="001B2395"/>
    <w:rsid w:val="001B6425"/>
    <w:rsid w:val="001C00D3"/>
    <w:rsid w:val="001C36EA"/>
    <w:rsid w:val="001C38E6"/>
    <w:rsid w:val="001C54EC"/>
    <w:rsid w:val="001C5EF6"/>
    <w:rsid w:val="001C6303"/>
    <w:rsid w:val="001D08B3"/>
    <w:rsid w:val="001D2413"/>
    <w:rsid w:val="001D57BE"/>
    <w:rsid w:val="001D70BE"/>
    <w:rsid w:val="001D7888"/>
    <w:rsid w:val="001E0E98"/>
    <w:rsid w:val="001E22E9"/>
    <w:rsid w:val="001E2BA2"/>
    <w:rsid w:val="001E2F1F"/>
    <w:rsid w:val="001E3C3F"/>
    <w:rsid w:val="001E4FFB"/>
    <w:rsid w:val="001E7298"/>
    <w:rsid w:val="001F0FE3"/>
    <w:rsid w:val="001F1ED0"/>
    <w:rsid w:val="001F416E"/>
    <w:rsid w:val="001F43A4"/>
    <w:rsid w:val="001F4DA4"/>
    <w:rsid w:val="001F7F51"/>
    <w:rsid w:val="0020026C"/>
    <w:rsid w:val="002002DB"/>
    <w:rsid w:val="00200583"/>
    <w:rsid w:val="002013DD"/>
    <w:rsid w:val="002019CB"/>
    <w:rsid w:val="002019D8"/>
    <w:rsid w:val="002039C1"/>
    <w:rsid w:val="002041E9"/>
    <w:rsid w:val="00204FF7"/>
    <w:rsid w:val="00205D63"/>
    <w:rsid w:val="00205F29"/>
    <w:rsid w:val="002061EF"/>
    <w:rsid w:val="00207153"/>
    <w:rsid w:val="00207292"/>
    <w:rsid w:val="00207B9E"/>
    <w:rsid w:val="002105F9"/>
    <w:rsid w:val="002112B1"/>
    <w:rsid w:val="00211BCE"/>
    <w:rsid w:val="002160CE"/>
    <w:rsid w:val="00217653"/>
    <w:rsid w:val="002206C1"/>
    <w:rsid w:val="00220CE6"/>
    <w:rsid w:val="00222EE5"/>
    <w:rsid w:val="00222FF4"/>
    <w:rsid w:val="002271C0"/>
    <w:rsid w:val="00227CD7"/>
    <w:rsid w:val="002300BF"/>
    <w:rsid w:val="00230E41"/>
    <w:rsid w:val="00230F65"/>
    <w:rsid w:val="002311BE"/>
    <w:rsid w:val="0023184A"/>
    <w:rsid w:val="0023334E"/>
    <w:rsid w:val="00233483"/>
    <w:rsid w:val="002347AB"/>
    <w:rsid w:val="00235813"/>
    <w:rsid w:val="00235EF4"/>
    <w:rsid w:val="00241307"/>
    <w:rsid w:val="002451D9"/>
    <w:rsid w:val="002462AE"/>
    <w:rsid w:val="0024701E"/>
    <w:rsid w:val="0024754F"/>
    <w:rsid w:val="0025238E"/>
    <w:rsid w:val="002526FB"/>
    <w:rsid w:val="00252C05"/>
    <w:rsid w:val="00252C57"/>
    <w:rsid w:val="002531C6"/>
    <w:rsid w:val="00253ADF"/>
    <w:rsid w:val="00254968"/>
    <w:rsid w:val="00255763"/>
    <w:rsid w:val="00256088"/>
    <w:rsid w:val="00256B19"/>
    <w:rsid w:val="00257A41"/>
    <w:rsid w:val="00257C3B"/>
    <w:rsid w:val="00257D2A"/>
    <w:rsid w:val="00260097"/>
    <w:rsid w:val="00262B2A"/>
    <w:rsid w:val="00262C47"/>
    <w:rsid w:val="002634F9"/>
    <w:rsid w:val="00263CFF"/>
    <w:rsid w:val="00263ED4"/>
    <w:rsid w:val="002660C8"/>
    <w:rsid w:val="002660E3"/>
    <w:rsid w:val="002671EB"/>
    <w:rsid w:val="00272BE0"/>
    <w:rsid w:val="00275B1C"/>
    <w:rsid w:val="0027606F"/>
    <w:rsid w:val="0027637A"/>
    <w:rsid w:val="00276AFC"/>
    <w:rsid w:val="00277B8F"/>
    <w:rsid w:val="002837C0"/>
    <w:rsid w:val="0028444E"/>
    <w:rsid w:val="002859F6"/>
    <w:rsid w:val="00285DC9"/>
    <w:rsid w:val="00286227"/>
    <w:rsid w:val="002867D1"/>
    <w:rsid w:val="00286A1C"/>
    <w:rsid w:val="00286FAA"/>
    <w:rsid w:val="00287495"/>
    <w:rsid w:val="00290B10"/>
    <w:rsid w:val="0029301A"/>
    <w:rsid w:val="00295C63"/>
    <w:rsid w:val="0029698F"/>
    <w:rsid w:val="00297E05"/>
    <w:rsid w:val="002A15C3"/>
    <w:rsid w:val="002A1DEE"/>
    <w:rsid w:val="002A353C"/>
    <w:rsid w:val="002A423C"/>
    <w:rsid w:val="002A4B01"/>
    <w:rsid w:val="002A5472"/>
    <w:rsid w:val="002A7A04"/>
    <w:rsid w:val="002B0D76"/>
    <w:rsid w:val="002B1A3D"/>
    <w:rsid w:val="002B1FF5"/>
    <w:rsid w:val="002B2C99"/>
    <w:rsid w:val="002B33D2"/>
    <w:rsid w:val="002B481D"/>
    <w:rsid w:val="002B5411"/>
    <w:rsid w:val="002B565E"/>
    <w:rsid w:val="002B6174"/>
    <w:rsid w:val="002B6798"/>
    <w:rsid w:val="002B73A0"/>
    <w:rsid w:val="002C5517"/>
    <w:rsid w:val="002C65AA"/>
    <w:rsid w:val="002D02C9"/>
    <w:rsid w:val="002D0E41"/>
    <w:rsid w:val="002D1244"/>
    <w:rsid w:val="002D2135"/>
    <w:rsid w:val="002D3410"/>
    <w:rsid w:val="002D37A3"/>
    <w:rsid w:val="002D3AC0"/>
    <w:rsid w:val="002D63C7"/>
    <w:rsid w:val="002D69F4"/>
    <w:rsid w:val="002D7C34"/>
    <w:rsid w:val="002E00B4"/>
    <w:rsid w:val="002E1FCB"/>
    <w:rsid w:val="002E2781"/>
    <w:rsid w:val="002E3C9A"/>
    <w:rsid w:val="002E3CCA"/>
    <w:rsid w:val="002E41A6"/>
    <w:rsid w:val="002E544D"/>
    <w:rsid w:val="002E54D3"/>
    <w:rsid w:val="002E6998"/>
    <w:rsid w:val="002E743E"/>
    <w:rsid w:val="002E78EF"/>
    <w:rsid w:val="002F08DA"/>
    <w:rsid w:val="002F1AD8"/>
    <w:rsid w:val="002F22C7"/>
    <w:rsid w:val="002F3788"/>
    <w:rsid w:val="002F3891"/>
    <w:rsid w:val="002F444A"/>
    <w:rsid w:val="002F4B74"/>
    <w:rsid w:val="002F5B13"/>
    <w:rsid w:val="00300699"/>
    <w:rsid w:val="0030100C"/>
    <w:rsid w:val="003020AD"/>
    <w:rsid w:val="00303386"/>
    <w:rsid w:val="0030405E"/>
    <w:rsid w:val="003042E5"/>
    <w:rsid w:val="003051B6"/>
    <w:rsid w:val="00305232"/>
    <w:rsid w:val="00305637"/>
    <w:rsid w:val="00306F3A"/>
    <w:rsid w:val="0031031A"/>
    <w:rsid w:val="00310649"/>
    <w:rsid w:val="00311B26"/>
    <w:rsid w:val="003122C3"/>
    <w:rsid w:val="0031375E"/>
    <w:rsid w:val="003145F4"/>
    <w:rsid w:val="0031461D"/>
    <w:rsid w:val="0031499C"/>
    <w:rsid w:val="00315841"/>
    <w:rsid w:val="00317A7E"/>
    <w:rsid w:val="00321B76"/>
    <w:rsid w:val="00323486"/>
    <w:rsid w:val="003238B6"/>
    <w:rsid w:val="00325AD0"/>
    <w:rsid w:val="003277A2"/>
    <w:rsid w:val="00327FEC"/>
    <w:rsid w:val="00330B2E"/>
    <w:rsid w:val="00330EBD"/>
    <w:rsid w:val="0033138F"/>
    <w:rsid w:val="00331A92"/>
    <w:rsid w:val="003345EE"/>
    <w:rsid w:val="00334F48"/>
    <w:rsid w:val="003376CE"/>
    <w:rsid w:val="003376EA"/>
    <w:rsid w:val="00341DA5"/>
    <w:rsid w:val="00342D2A"/>
    <w:rsid w:val="0034300B"/>
    <w:rsid w:val="00343DF9"/>
    <w:rsid w:val="00344588"/>
    <w:rsid w:val="003450A6"/>
    <w:rsid w:val="003453B4"/>
    <w:rsid w:val="00345428"/>
    <w:rsid w:val="00346C5F"/>
    <w:rsid w:val="003473FB"/>
    <w:rsid w:val="00351921"/>
    <w:rsid w:val="0035213E"/>
    <w:rsid w:val="00352690"/>
    <w:rsid w:val="0035436C"/>
    <w:rsid w:val="00354618"/>
    <w:rsid w:val="00354848"/>
    <w:rsid w:val="00354880"/>
    <w:rsid w:val="003549DC"/>
    <w:rsid w:val="00357AA7"/>
    <w:rsid w:val="00360FB7"/>
    <w:rsid w:val="00361862"/>
    <w:rsid w:val="003634AA"/>
    <w:rsid w:val="003640E1"/>
    <w:rsid w:val="003659B0"/>
    <w:rsid w:val="00367DD5"/>
    <w:rsid w:val="0037023A"/>
    <w:rsid w:val="003707A1"/>
    <w:rsid w:val="003707F3"/>
    <w:rsid w:val="00376E32"/>
    <w:rsid w:val="003776E7"/>
    <w:rsid w:val="00377C63"/>
    <w:rsid w:val="00377DC2"/>
    <w:rsid w:val="00380EEF"/>
    <w:rsid w:val="003830D7"/>
    <w:rsid w:val="00385688"/>
    <w:rsid w:val="00386B40"/>
    <w:rsid w:val="003930EB"/>
    <w:rsid w:val="00393C16"/>
    <w:rsid w:val="003944F2"/>
    <w:rsid w:val="00396448"/>
    <w:rsid w:val="003968CB"/>
    <w:rsid w:val="0039730E"/>
    <w:rsid w:val="003A051C"/>
    <w:rsid w:val="003A0AF9"/>
    <w:rsid w:val="003A302C"/>
    <w:rsid w:val="003A30B5"/>
    <w:rsid w:val="003A44AA"/>
    <w:rsid w:val="003A4E40"/>
    <w:rsid w:val="003A5E8E"/>
    <w:rsid w:val="003A5F47"/>
    <w:rsid w:val="003A7E71"/>
    <w:rsid w:val="003B1C02"/>
    <w:rsid w:val="003B273B"/>
    <w:rsid w:val="003B3617"/>
    <w:rsid w:val="003B536B"/>
    <w:rsid w:val="003B5583"/>
    <w:rsid w:val="003B7869"/>
    <w:rsid w:val="003C0C83"/>
    <w:rsid w:val="003C15F0"/>
    <w:rsid w:val="003C1961"/>
    <w:rsid w:val="003C296C"/>
    <w:rsid w:val="003C2DDB"/>
    <w:rsid w:val="003C3595"/>
    <w:rsid w:val="003C4129"/>
    <w:rsid w:val="003C5334"/>
    <w:rsid w:val="003C59F7"/>
    <w:rsid w:val="003D0209"/>
    <w:rsid w:val="003D052E"/>
    <w:rsid w:val="003D1A00"/>
    <w:rsid w:val="003D20A3"/>
    <w:rsid w:val="003D2A8A"/>
    <w:rsid w:val="003D4844"/>
    <w:rsid w:val="003D4950"/>
    <w:rsid w:val="003D540D"/>
    <w:rsid w:val="003D5E5C"/>
    <w:rsid w:val="003D6371"/>
    <w:rsid w:val="003D649E"/>
    <w:rsid w:val="003D64F4"/>
    <w:rsid w:val="003E0753"/>
    <w:rsid w:val="003E10B0"/>
    <w:rsid w:val="003E2D75"/>
    <w:rsid w:val="003E36B1"/>
    <w:rsid w:val="003E4C7F"/>
    <w:rsid w:val="003E50A6"/>
    <w:rsid w:val="003E5DB7"/>
    <w:rsid w:val="003E6EDC"/>
    <w:rsid w:val="003F035F"/>
    <w:rsid w:val="003F0ADA"/>
    <w:rsid w:val="003F407D"/>
    <w:rsid w:val="003F416B"/>
    <w:rsid w:val="003F4CCB"/>
    <w:rsid w:val="003F5908"/>
    <w:rsid w:val="003F60A8"/>
    <w:rsid w:val="003F6901"/>
    <w:rsid w:val="00400245"/>
    <w:rsid w:val="0040068F"/>
    <w:rsid w:val="00400FE0"/>
    <w:rsid w:val="00401691"/>
    <w:rsid w:val="00403A5D"/>
    <w:rsid w:val="00404249"/>
    <w:rsid w:val="00405540"/>
    <w:rsid w:val="00405CC5"/>
    <w:rsid w:val="00406200"/>
    <w:rsid w:val="00407196"/>
    <w:rsid w:val="004073A3"/>
    <w:rsid w:val="00407401"/>
    <w:rsid w:val="004110F3"/>
    <w:rsid w:val="004127A6"/>
    <w:rsid w:val="004158E7"/>
    <w:rsid w:val="004159D5"/>
    <w:rsid w:val="00415D0E"/>
    <w:rsid w:val="004171BF"/>
    <w:rsid w:val="00417930"/>
    <w:rsid w:val="004202D3"/>
    <w:rsid w:val="0042138E"/>
    <w:rsid w:val="004229BE"/>
    <w:rsid w:val="00422E48"/>
    <w:rsid w:val="00422FAC"/>
    <w:rsid w:val="0042384B"/>
    <w:rsid w:val="00425376"/>
    <w:rsid w:val="00426B99"/>
    <w:rsid w:val="004304F6"/>
    <w:rsid w:val="00431926"/>
    <w:rsid w:val="00432107"/>
    <w:rsid w:val="00432B1F"/>
    <w:rsid w:val="00433F39"/>
    <w:rsid w:val="004344A4"/>
    <w:rsid w:val="00434E24"/>
    <w:rsid w:val="00435509"/>
    <w:rsid w:val="0043562E"/>
    <w:rsid w:val="00436A74"/>
    <w:rsid w:val="004376B3"/>
    <w:rsid w:val="00440701"/>
    <w:rsid w:val="004430DD"/>
    <w:rsid w:val="00445047"/>
    <w:rsid w:val="00445EEB"/>
    <w:rsid w:val="00446005"/>
    <w:rsid w:val="00446FFC"/>
    <w:rsid w:val="00450FCB"/>
    <w:rsid w:val="00452B53"/>
    <w:rsid w:val="004537BD"/>
    <w:rsid w:val="004541AB"/>
    <w:rsid w:val="004544AC"/>
    <w:rsid w:val="00454562"/>
    <w:rsid w:val="00456148"/>
    <w:rsid w:val="0045761E"/>
    <w:rsid w:val="00457B9F"/>
    <w:rsid w:val="0046069E"/>
    <w:rsid w:val="004613C8"/>
    <w:rsid w:val="00465F37"/>
    <w:rsid w:val="004669D3"/>
    <w:rsid w:val="00467627"/>
    <w:rsid w:val="00467821"/>
    <w:rsid w:val="00470198"/>
    <w:rsid w:val="00471410"/>
    <w:rsid w:val="00471E3B"/>
    <w:rsid w:val="00472F05"/>
    <w:rsid w:val="0047421D"/>
    <w:rsid w:val="00474F6C"/>
    <w:rsid w:val="00475566"/>
    <w:rsid w:val="004758F2"/>
    <w:rsid w:val="0047611E"/>
    <w:rsid w:val="00482EBD"/>
    <w:rsid w:val="004835A5"/>
    <w:rsid w:val="004851E5"/>
    <w:rsid w:val="00487CB9"/>
    <w:rsid w:val="004921B0"/>
    <w:rsid w:val="00492C8B"/>
    <w:rsid w:val="00494581"/>
    <w:rsid w:val="00494D01"/>
    <w:rsid w:val="00494E4A"/>
    <w:rsid w:val="00496304"/>
    <w:rsid w:val="00496B14"/>
    <w:rsid w:val="00497510"/>
    <w:rsid w:val="00497CD4"/>
    <w:rsid w:val="00497CE4"/>
    <w:rsid w:val="00497D7B"/>
    <w:rsid w:val="004A14AF"/>
    <w:rsid w:val="004A4668"/>
    <w:rsid w:val="004A5A9B"/>
    <w:rsid w:val="004A7405"/>
    <w:rsid w:val="004A77BA"/>
    <w:rsid w:val="004B02EA"/>
    <w:rsid w:val="004B0AC4"/>
    <w:rsid w:val="004B2480"/>
    <w:rsid w:val="004B42E2"/>
    <w:rsid w:val="004B4E6F"/>
    <w:rsid w:val="004B4F99"/>
    <w:rsid w:val="004B6574"/>
    <w:rsid w:val="004B6EC4"/>
    <w:rsid w:val="004C042D"/>
    <w:rsid w:val="004C0F7C"/>
    <w:rsid w:val="004C15E4"/>
    <w:rsid w:val="004C241A"/>
    <w:rsid w:val="004C3727"/>
    <w:rsid w:val="004C4448"/>
    <w:rsid w:val="004C53C7"/>
    <w:rsid w:val="004C6F17"/>
    <w:rsid w:val="004D0E0F"/>
    <w:rsid w:val="004D158B"/>
    <w:rsid w:val="004D2A28"/>
    <w:rsid w:val="004D2C3C"/>
    <w:rsid w:val="004D2F0A"/>
    <w:rsid w:val="004D35D8"/>
    <w:rsid w:val="004D3690"/>
    <w:rsid w:val="004D6416"/>
    <w:rsid w:val="004D66C6"/>
    <w:rsid w:val="004D776E"/>
    <w:rsid w:val="004D78A1"/>
    <w:rsid w:val="004D796A"/>
    <w:rsid w:val="004E00C4"/>
    <w:rsid w:val="004E3429"/>
    <w:rsid w:val="004E35B7"/>
    <w:rsid w:val="004E37A2"/>
    <w:rsid w:val="004E5BCC"/>
    <w:rsid w:val="004E627A"/>
    <w:rsid w:val="004E6D43"/>
    <w:rsid w:val="004F0766"/>
    <w:rsid w:val="004F1B19"/>
    <w:rsid w:val="004F1D35"/>
    <w:rsid w:val="004F2F3A"/>
    <w:rsid w:val="004F34F8"/>
    <w:rsid w:val="004F4826"/>
    <w:rsid w:val="004F5B83"/>
    <w:rsid w:val="004F5BBA"/>
    <w:rsid w:val="004F6705"/>
    <w:rsid w:val="004F752C"/>
    <w:rsid w:val="004F7723"/>
    <w:rsid w:val="00500924"/>
    <w:rsid w:val="005021AD"/>
    <w:rsid w:val="005032E9"/>
    <w:rsid w:val="005043AB"/>
    <w:rsid w:val="005049CA"/>
    <w:rsid w:val="00506338"/>
    <w:rsid w:val="00506D2C"/>
    <w:rsid w:val="00512907"/>
    <w:rsid w:val="005154AB"/>
    <w:rsid w:val="00517DA1"/>
    <w:rsid w:val="00521357"/>
    <w:rsid w:val="00521B93"/>
    <w:rsid w:val="00521D11"/>
    <w:rsid w:val="005266E8"/>
    <w:rsid w:val="0052695B"/>
    <w:rsid w:val="00530455"/>
    <w:rsid w:val="00531238"/>
    <w:rsid w:val="00533CAC"/>
    <w:rsid w:val="00537661"/>
    <w:rsid w:val="00537915"/>
    <w:rsid w:val="00537A67"/>
    <w:rsid w:val="00541210"/>
    <w:rsid w:val="005447A2"/>
    <w:rsid w:val="005517F0"/>
    <w:rsid w:val="00551F41"/>
    <w:rsid w:val="00552A71"/>
    <w:rsid w:val="00552DB4"/>
    <w:rsid w:val="005541CA"/>
    <w:rsid w:val="0055435E"/>
    <w:rsid w:val="00554394"/>
    <w:rsid w:val="00554781"/>
    <w:rsid w:val="0055773F"/>
    <w:rsid w:val="00557BB2"/>
    <w:rsid w:val="00557CBA"/>
    <w:rsid w:val="00560548"/>
    <w:rsid w:val="0056057C"/>
    <w:rsid w:val="00560E53"/>
    <w:rsid w:val="00561454"/>
    <w:rsid w:val="00564588"/>
    <w:rsid w:val="005661C2"/>
    <w:rsid w:val="005666F4"/>
    <w:rsid w:val="00567ACD"/>
    <w:rsid w:val="005709CB"/>
    <w:rsid w:val="00570C56"/>
    <w:rsid w:val="00571488"/>
    <w:rsid w:val="00571F09"/>
    <w:rsid w:val="00574CC9"/>
    <w:rsid w:val="0057633B"/>
    <w:rsid w:val="005768B1"/>
    <w:rsid w:val="00576EA0"/>
    <w:rsid w:val="00577EE7"/>
    <w:rsid w:val="00581103"/>
    <w:rsid w:val="00581509"/>
    <w:rsid w:val="00583BD7"/>
    <w:rsid w:val="00585246"/>
    <w:rsid w:val="00586728"/>
    <w:rsid w:val="0058787A"/>
    <w:rsid w:val="00590083"/>
    <w:rsid w:val="00590B10"/>
    <w:rsid w:val="00590B6D"/>
    <w:rsid w:val="005922A0"/>
    <w:rsid w:val="005925C7"/>
    <w:rsid w:val="00592B19"/>
    <w:rsid w:val="005938A8"/>
    <w:rsid w:val="00593A6E"/>
    <w:rsid w:val="00593B90"/>
    <w:rsid w:val="00593E1E"/>
    <w:rsid w:val="005943E7"/>
    <w:rsid w:val="00597386"/>
    <w:rsid w:val="005A2543"/>
    <w:rsid w:val="005A2DB8"/>
    <w:rsid w:val="005A2E74"/>
    <w:rsid w:val="005A52E0"/>
    <w:rsid w:val="005A5664"/>
    <w:rsid w:val="005B2715"/>
    <w:rsid w:val="005B30B9"/>
    <w:rsid w:val="005B5A22"/>
    <w:rsid w:val="005C0548"/>
    <w:rsid w:val="005C10F8"/>
    <w:rsid w:val="005C1E54"/>
    <w:rsid w:val="005C20E6"/>
    <w:rsid w:val="005C41B6"/>
    <w:rsid w:val="005C48E9"/>
    <w:rsid w:val="005C6180"/>
    <w:rsid w:val="005C6A46"/>
    <w:rsid w:val="005C6C59"/>
    <w:rsid w:val="005C7036"/>
    <w:rsid w:val="005D0299"/>
    <w:rsid w:val="005D06D2"/>
    <w:rsid w:val="005D123F"/>
    <w:rsid w:val="005D14BF"/>
    <w:rsid w:val="005D32A0"/>
    <w:rsid w:val="005D32F6"/>
    <w:rsid w:val="005D3FEE"/>
    <w:rsid w:val="005D6202"/>
    <w:rsid w:val="005D7EE4"/>
    <w:rsid w:val="005E1A3D"/>
    <w:rsid w:val="005E21D6"/>
    <w:rsid w:val="005E2CCC"/>
    <w:rsid w:val="005E301E"/>
    <w:rsid w:val="005E42A3"/>
    <w:rsid w:val="005E4508"/>
    <w:rsid w:val="005E5227"/>
    <w:rsid w:val="005E788E"/>
    <w:rsid w:val="005F24E5"/>
    <w:rsid w:val="005F2813"/>
    <w:rsid w:val="005F3586"/>
    <w:rsid w:val="005F6A4F"/>
    <w:rsid w:val="00600D15"/>
    <w:rsid w:val="00601851"/>
    <w:rsid w:val="00601DD8"/>
    <w:rsid w:val="00603AEE"/>
    <w:rsid w:val="00605501"/>
    <w:rsid w:val="006118B1"/>
    <w:rsid w:val="00611F14"/>
    <w:rsid w:val="00613F2A"/>
    <w:rsid w:val="00615996"/>
    <w:rsid w:val="006179A5"/>
    <w:rsid w:val="00620598"/>
    <w:rsid w:val="00620ADB"/>
    <w:rsid w:val="0062283C"/>
    <w:rsid w:val="006236A4"/>
    <w:rsid w:val="00626F22"/>
    <w:rsid w:val="00627043"/>
    <w:rsid w:val="00630BDA"/>
    <w:rsid w:val="00631408"/>
    <w:rsid w:val="00633103"/>
    <w:rsid w:val="00633D49"/>
    <w:rsid w:val="0063503B"/>
    <w:rsid w:val="006360FC"/>
    <w:rsid w:val="006369A2"/>
    <w:rsid w:val="00636FD4"/>
    <w:rsid w:val="00636FD5"/>
    <w:rsid w:val="006420CE"/>
    <w:rsid w:val="00644D52"/>
    <w:rsid w:val="0064737B"/>
    <w:rsid w:val="006475BD"/>
    <w:rsid w:val="0064781E"/>
    <w:rsid w:val="0065120B"/>
    <w:rsid w:val="00651FC3"/>
    <w:rsid w:val="0065413D"/>
    <w:rsid w:val="00654A8D"/>
    <w:rsid w:val="00654D00"/>
    <w:rsid w:val="00655CDE"/>
    <w:rsid w:val="00656905"/>
    <w:rsid w:val="0065793C"/>
    <w:rsid w:val="006600F8"/>
    <w:rsid w:val="006606E0"/>
    <w:rsid w:val="00660976"/>
    <w:rsid w:val="00660D12"/>
    <w:rsid w:val="00660E77"/>
    <w:rsid w:val="006624D0"/>
    <w:rsid w:val="00663EAF"/>
    <w:rsid w:val="006657CB"/>
    <w:rsid w:val="00667186"/>
    <w:rsid w:val="006705E4"/>
    <w:rsid w:val="00670A09"/>
    <w:rsid w:val="00670B9E"/>
    <w:rsid w:val="0067147C"/>
    <w:rsid w:val="00671B7D"/>
    <w:rsid w:val="006721D2"/>
    <w:rsid w:val="0067266C"/>
    <w:rsid w:val="006742E6"/>
    <w:rsid w:val="006822BE"/>
    <w:rsid w:val="006828E4"/>
    <w:rsid w:val="006833D3"/>
    <w:rsid w:val="00684093"/>
    <w:rsid w:val="0068498C"/>
    <w:rsid w:val="00684CD0"/>
    <w:rsid w:val="006857C5"/>
    <w:rsid w:val="00686A37"/>
    <w:rsid w:val="00687816"/>
    <w:rsid w:val="00692B78"/>
    <w:rsid w:val="00695404"/>
    <w:rsid w:val="00695908"/>
    <w:rsid w:val="006A2E76"/>
    <w:rsid w:val="006A325A"/>
    <w:rsid w:val="006A47B1"/>
    <w:rsid w:val="006A4B48"/>
    <w:rsid w:val="006A4F89"/>
    <w:rsid w:val="006A56CF"/>
    <w:rsid w:val="006A5846"/>
    <w:rsid w:val="006A691A"/>
    <w:rsid w:val="006A6EA2"/>
    <w:rsid w:val="006A6F95"/>
    <w:rsid w:val="006B13C7"/>
    <w:rsid w:val="006B2B20"/>
    <w:rsid w:val="006B2EC6"/>
    <w:rsid w:val="006B350D"/>
    <w:rsid w:val="006B38D5"/>
    <w:rsid w:val="006B636C"/>
    <w:rsid w:val="006B70CC"/>
    <w:rsid w:val="006C1499"/>
    <w:rsid w:val="006C191B"/>
    <w:rsid w:val="006C3FAE"/>
    <w:rsid w:val="006C555C"/>
    <w:rsid w:val="006C5FAB"/>
    <w:rsid w:val="006C763B"/>
    <w:rsid w:val="006C7DBC"/>
    <w:rsid w:val="006D0895"/>
    <w:rsid w:val="006D0EC5"/>
    <w:rsid w:val="006D2864"/>
    <w:rsid w:val="006D3D85"/>
    <w:rsid w:val="006D508D"/>
    <w:rsid w:val="006D5CE0"/>
    <w:rsid w:val="006D72DF"/>
    <w:rsid w:val="006E25F5"/>
    <w:rsid w:val="006E296A"/>
    <w:rsid w:val="006E484B"/>
    <w:rsid w:val="006E60B2"/>
    <w:rsid w:val="006E6217"/>
    <w:rsid w:val="006E6949"/>
    <w:rsid w:val="006F0405"/>
    <w:rsid w:val="006F06FF"/>
    <w:rsid w:val="006F0EE0"/>
    <w:rsid w:val="006F16B2"/>
    <w:rsid w:val="006F19BD"/>
    <w:rsid w:val="006F2585"/>
    <w:rsid w:val="006F3629"/>
    <w:rsid w:val="006F6EF6"/>
    <w:rsid w:val="006F72AD"/>
    <w:rsid w:val="007002DD"/>
    <w:rsid w:val="007004D8"/>
    <w:rsid w:val="00700CA8"/>
    <w:rsid w:val="00701151"/>
    <w:rsid w:val="007061DD"/>
    <w:rsid w:val="0071060A"/>
    <w:rsid w:val="00710ED4"/>
    <w:rsid w:val="00711AB0"/>
    <w:rsid w:val="00711D5C"/>
    <w:rsid w:val="007127A9"/>
    <w:rsid w:val="00714477"/>
    <w:rsid w:val="00714838"/>
    <w:rsid w:val="00717AE3"/>
    <w:rsid w:val="00717F55"/>
    <w:rsid w:val="00720307"/>
    <w:rsid w:val="00723D03"/>
    <w:rsid w:val="00725BC7"/>
    <w:rsid w:val="00727733"/>
    <w:rsid w:val="00730BA8"/>
    <w:rsid w:val="00732627"/>
    <w:rsid w:val="00732855"/>
    <w:rsid w:val="0073374E"/>
    <w:rsid w:val="0073378C"/>
    <w:rsid w:val="00736A23"/>
    <w:rsid w:val="00737259"/>
    <w:rsid w:val="00743372"/>
    <w:rsid w:val="00743FF9"/>
    <w:rsid w:val="0074506D"/>
    <w:rsid w:val="00750A9D"/>
    <w:rsid w:val="00752266"/>
    <w:rsid w:val="00752FFE"/>
    <w:rsid w:val="00753778"/>
    <w:rsid w:val="00753905"/>
    <w:rsid w:val="007549ED"/>
    <w:rsid w:val="007609E1"/>
    <w:rsid w:val="0076102A"/>
    <w:rsid w:val="00761928"/>
    <w:rsid w:val="00761F40"/>
    <w:rsid w:val="00763E1C"/>
    <w:rsid w:val="00763EF0"/>
    <w:rsid w:val="00764C99"/>
    <w:rsid w:val="00766FAE"/>
    <w:rsid w:val="007674AA"/>
    <w:rsid w:val="0076766D"/>
    <w:rsid w:val="007727F5"/>
    <w:rsid w:val="00772910"/>
    <w:rsid w:val="0077437A"/>
    <w:rsid w:val="007744CD"/>
    <w:rsid w:val="007745B0"/>
    <w:rsid w:val="00775CF5"/>
    <w:rsid w:val="00776261"/>
    <w:rsid w:val="00776A99"/>
    <w:rsid w:val="00777732"/>
    <w:rsid w:val="00777B78"/>
    <w:rsid w:val="00780D6D"/>
    <w:rsid w:val="0078138E"/>
    <w:rsid w:val="0078153B"/>
    <w:rsid w:val="00783261"/>
    <w:rsid w:val="0078370B"/>
    <w:rsid w:val="00784438"/>
    <w:rsid w:val="00785684"/>
    <w:rsid w:val="00785716"/>
    <w:rsid w:val="00786A89"/>
    <w:rsid w:val="0079038B"/>
    <w:rsid w:val="007908D4"/>
    <w:rsid w:val="007911D2"/>
    <w:rsid w:val="00792CF8"/>
    <w:rsid w:val="00795214"/>
    <w:rsid w:val="00795BB2"/>
    <w:rsid w:val="007A0385"/>
    <w:rsid w:val="007A0F8D"/>
    <w:rsid w:val="007A309D"/>
    <w:rsid w:val="007A5973"/>
    <w:rsid w:val="007A7544"/>
    <w:rsid w:val="007B276D"/>
    <w:rsid w:val="007B46B4"/>
    <w:rsid w:val="007C0192"/>
    <w:rsid w:val="007C3D3B"/>
    <w:rsid w:val="007C5026"/>
    <w:rsid w:val="007C5C3B"/>
    <w:rsid w:val="007C5C73"/>
    <w:rsid w:val="007C655B"/>
    <w:rsid w:val="007C6BE4"/>
    <w:rsid w:val="007D00BE"/>
    <w:rsid w:val="007D03DD"/>
    <w:rsid w:val="007D56C3"/>
    <w:rsid w:val="007D5FA5"/>
    <w:rsid w:val="007D60D5"/>
    <w:rsid w:val="007D67DF"/>
    <w:rsid w:val="007D7336"/>
    <w:rsid w:val="007E091D"/>
    <w:rsid w:val="007E114D"/>
    <w:rsid w:val="007E2AF4"/>
    <w:rsid w:val="007E3188"/>
    <w:rsid w:val="007E4FC8"/>
    <w:rsid w:val="007E5B9A"/>
    <w:rsid w:val="007E66FA"/>
    <w:rsid w:val="007E6869"/>
    <w:rsid w:val="007E6F7B"/>
    <w:rsid w:val="007E7AC6"/>
    <w:rsid w:val="007F0D77"/>
    <w:rsid w:val="007F168D"/>
    <w:rsid w:val="007F3282"/>
    <w:rsid w:val="007F63E1"/>
    <w:rsid w:val="007F7500"/>
    <w:rsid w:val="00801BED"/>
    <w:rsid w:val="00802954"/>
    <w:rsid w:val="00803381"/>
    <w:rsid w:val="00807131"/>
    <w:rsid w:val="008108D7"/>
    <w:rsid w:val="00811076"/>
    <w:rsid w:val="008111C7"/>
    <w:rsid w:val="00813AA5"/>
    <w:rsid w:val="00814614"/>
    <w:rsid w:val="00814E6C"/>
    <w:rsid w:val="008215F4"/>
    <w:rsid w:val="00822416"/>
    <w:rsid w:val="00822BF2"/>
    <w:rsid w:val="00822CBC"/>
    <w:rsid w:val="00824414"/>
    <w:rsid w:val="008252EB"/>
    <w:rsid w:val="00827D5F"/>
    <w:rsid w:val="008306BC"/>
    <w:rsid w:val="008309E4"/>
    <w:rsid w:val="0083215B"/>
    <w:rsid w:val="0083273B"/>
    <w:rsid w:val="00834124"/>
    <w:rsid w:val="00834A35"/>
    <w:rsid w:val="00834D61"/>
    <w:rsid w:val="0083510B"/>
    <w:rsid w:val="00837822"/>
    <w:rsid w:val="0084085D"/>
    <w:rsid w:val="00840942"/>
    <w:rsid w:val="008419BA"/>
    <w:rsid w:val="00842419"/>
    <w:rsid w:val="0084383E"/>
    <w:rsid w:val="008439FB"/>
    <w:rsid w:val="00844BEF"/>
    <w:rsid w:val="008465CD"/>
    <w:rsid w:val="00851307"/>
    <w:rsid w:val="0085150D"/>
    <w:rsid w:val="00852027"/>
    <w:rsid w:val="008540F4"/>
    <w:rsid w:val="008550AC"/>
    <w:rsid w:val="008551BA"/>
    <w:rsid w:val="00855ED6"/>
    <w:rsid w:val="00857422"/>
    <w:rsid w:val="00857490"/>
    <w:rsid w:val="00861631"/>
    <w:rsid w:val="00862BAF"/>
    <w:rsid w:val="00866740"/>
    <w:rsid w:val="00870D12"/>
    <w:rsid w:val="00873C6E"/>
    <w:rsid w:val="008748EA"/>
    <w:rsid w:val="00874BCD"/>
    <w:rsid w:val="00874D12"/>
    <w:rsid w:val="0087614B"/>
    <w:rsid w:val="00876875"/>
    <w:rsid w:val="008770DA"/>
    <w:rsid w:val="008776E6"/>
    <w:rsid w:val="00880AE7"/>
    <w:rsid w:val="00881A1E"/>
    <w:rsid w:val="00881CE4"/>
    <w:rsid w:val="00883636"/>
    <w:rsid w:val="008837D2"/>
    <w:rsid w:val="00886430"/>
    <w:rsid w:val="008869F6"/>
    <w:rsid w:val="00886AC9"/>
    <w:rsid w:val="00886D1F"/>
    <w:rsid w:val="0088714A"/>
    <w:rsid w:val="00887390"/>
    <w:rsid w:val="008877E7"/>
    <w:rsid w:val="00891371"/>
    <w:rsid w:val="00891675"/>
    <w:rsid w:val="00891910"/>
    <w:rsid w:val="0089300F"/>
    <w:rsid w:val="00893254"/>
    <w:rsid w:val="00893A60"/>
    <w:rsid w:val="00894840"/>
    <w:rsid w:val="00894DD8"/>
    <w:rsid w:val="00895667"/>
    <w:rsid w:val="008977E3"/>
    <w:rsid w:val="00897CDF"/>
    <w:rsid w:val="008A16F8"/>
    <w:rsid w:val="008A1A41"/>
    <w:rsid w:val="008A1BAA"/>
    <w:rsid w:val="008A450C"/>
    <w:rsid w:val="008A4A9C"/>
    <w:rsid w:val="008A5890"/>
    <w:rsid w:val="008A5BFE"/>
    <w:rsid w:val="008A7998"/>
    <w:rsid w:val="008B3556"/>
    <w:rsid w:val="008B5DF7"/>
    <w:rsid w:val="008B7BE9"/>
    <w:rsid w:val="008C00B7"/>
    <w:rsid w:val="008C08EA"/>
    <w:rsid w:val="008C0A0D"/>
    <w:rsid w:val="008C4B2D"/>
    <w:rsid w:val="008C5443"/>
    <w:rsid w:val="008C6AB6"/>
    <w:rsid w:val="008C6C02"/>
    <w:rsid w:val="008D02E0"/>
    <w:rsid w:val="008D0502"/>
    <w:rsid w:val="008D08E0"/>
    <w:rsid w:val="008D1F2A"/>
    <w:rsid w:val="008D2117"/>
    <w:rsid w:val="008D24F4"/>
    <w:rsid w:val="008D2569"/>
    <w:rsid w:val="008D42DB"/>
    <w:rsid w:val="008D6BA6"/>
    <w:rsid w:val="008D6C99"/>
    <w:rsid w:val="008E0581"/>
    <w:rsid w:val="008E15DE"/>
    <w:rsid w:val="008E21D6"/>
    <w:rsid w:val="008E26E5"/>
    <w:rsid w:val="008E6CB2"/>
    <w:rsid w:val="008F041B"/>
    <w:rsid w:val="008F0B6A"/>
    <w:rsid w:val="008F0B6C"/>
    <w:rsid w:val="008F0C8C"/>
    <w:rsid w:val="008F4A52"/>
    <w:rsid w:val="008F5291"/>
    <w:rsid w:val="008F5919"/>
    <w:rsid w:val="009007A4"/>
    <w:rsid w:val="00901B19"/>
    <w:rsid w:val="00901BAE"/>
    <w:rsid w:val="00903BEB"/>
    <w:rsid w:val="0090457D"/>
    <w:rsid w:val="00905137"/>
    <w:rsid w:val="009064CF"/>
    <w:rsid w:val="0090679A"/>
    <w:rsid w:val="009069B4"/>
    <w:rsid w:val="00907C1D"/>
    <w:rsid w:val="00911E8E"/>
    <w:rsid w:val="0091386B"/>
    <w:rsid w:val="009140C6"/>
    <w:rsid w:val="009153D9"/>
    <w:rsid w:val="0091715C"/>
    <w:rsid w:val="00917402"/>
    <w:rsid w:val="00921146"/>
    <w:rsid w:val="00921449"/>
    <w:rsid w:val="00921F08"/>
    <w:rsid w:val="00921FCC"/>
    <w:rsid w:val="00924BA5"/>
    <w:rsid w:val="0092622F"/>
    <w:rsid w:val="00927315"/>
    <w:rsid w:val="00931070"/>
    <w:rsid w:val="00931902"/>
    <w:rsid w:val="00934049"/>
    <w:rsid w:val="009349CC"/>
    <w:rsid w:val="00934CD8"/>
    <w:rsid w:val="00935B7D"/>
    <w:rsid w:val="00936707"/>
    <w:rsid w:val="00936FB4"/>
    <w:rsid w:val="009378F6"/>
    <w:rsid w:val="00940C13"/>
    <w:rsid w:val="00941C40"/>
    <w:rsid w:val="0094236C"/>
    <w:rsid w:val="009426D6"/>
    <w:rsid w:val="00943556"/>
    <w:rsid w:val="009441BA"/>
    <w:rsid w:val="00944819"/>
    <w:rsid w:val="009449D4"/>
    <w:rsid w:val="00945F84"/>
    <w:rsid w:val="00946637"/>
    <w:rsid w:val="0094760E"/>
    <w:rsid w:val="00954945"/>
    <w:rsid w:val="009561B2"/>
    <w:rsid w:val="00960E41"/>
    <w:rsid w:val="0096194B"/>
    <w:rsid w:val="009619CE"/>
    <w:rsid w:val="00962138"/>
    <w:rsid w:val="00963046"/>
    <w:rsid w:val="00963069"/>
    <w:rsid w:val="00963A27"/>
    <w:rsid w:val="0096404F"/>
    <w:rsid w:val="00966FAD"/>
    <w:rsid w:val="009670BF"/>
    <w:rsid w:val="009703FD"/>
    <w:rsid w:val="00971493"/>
    <w:rsid w:val="009715B4"/>
    <w:rsid w:val="00971DA8"/>
    <w:rsid w:val="009728AD"/>
    <w:rsid w:val="0097313A"/>
    <w:rsid w:val="00973F14"/>
    <w:rsid w:val="0097648B"/>
    <w:rsid w:val="00977CE8"/>
    <w:rsid w:val="00977D2F"/>
    <w:rsid w:val="00980377"/>
    <w:rsid w:val="00984E07"/>
    <w:rsid w:val="0098609A"/>
    <w:rsid w:val="00987817"/>
    <w:rsid w:val="00987A5C"/>
    <w:rsid w:val="00987DCB"/>
    <w:rsid w:val="00991BD9"/>
    <w:rsid w:val="00992409"/>
    <w:rsid w:val="0099524C"/>
    <w:rsid w:val="00995B7C"/>
    <w:rsid w:val="00996421"/>
    <w:rsid w:val="00996EDB"/>
    <w:rsid w:val="0099727A"/>
    <w:rsid w:val="009A05E8"/>
    <w:rsid w:val="009A2777"/>
    <w:rsid w:val="009A370E"/>
    <w:rsid w:val="009A3C6D"/>
    <w:rsid w:val="009A4C0D"/>
    <w:rsid w:val="009A5528"/>
    <w:rsid w:val="009A67C8"/>
    <w:rsid w:val="009A7CCB"/>
    <w:rsid w:val="009B1D1A"/>
    <w:rsid w:val="009B204B"/>
    <w:rsid w:val="009B296E"/>
    <w:rsid w:val="009B29B0"/>
    <w:rsid w:val="009B2AC0"/>
    <w:rsid w:val="009B2C4B"/>
    <w:rsid w:val="009B3B33"/>
    <w:rsid w:val="009B510C"/>
    <w:rsid w:val="009C04F2"/>
    <w:rsid w:val="009C054D"/>
    <w:rsid w:val="009C124B"/>
    <w:rsid w:val="009C1B42"/>
    <w:rsid w:val="009C2903"/>
    <w:rsid w:val="009C4B02"/>
    <w:rsid w:val="009D01D2"/>
    <w:rsid w:val="009D20D2"/>
    <w:rsid w:val="009D27B2"/>
    <w:rsid w:val="009D29D3"/>
    <w:rsid w:val="009D357C"/>
    <w:rsid w:val="009D3D02"/>
    <w:rsid w:val="009D568E"/>
    <w:rsid w:val="009D70FB"/>
    <w:rsid w:val="009E1A6E"/>
    <w:rsid w:val="009E22FE"/>
    <w:rsid w:val="009E27BB"/>
    <w:rsid w:val="009E30C5"/>
    <w:rsid w:val="009E3840"/>
    <w:rsid w:val="009E44D9"/>
    <w:rsid w:val="009E5AB5"/>
    <w:rsid w:val="009F0AAE"/>
    <w:rsid w:val="009F1573"/>
    <w:rsid w:val="009F1B41"/>
    <w:rsid w:val="009F1E68"/>
    <w:rsid w:val="009F3206"/>
    <w:rsid w:val="009F3BB1"/>
    <w:rsid w:val="009F55B6"/>
    <w:rsid w:val="009F5964"/>
    <w:rsid w:val="009F6604"/>
    <w:rsid w:val="009F747A"/>
    <w:rsid w:val="009F7D38"/>
    <w:rsid w:val="00A00B16"/>
    <w:rsid w:val="00A0224A"/>
    <w:rsid w:val="00A034BD"/>
    <w:rsid w:val="00A0497E"/>
    <w:rsid w:val="00A07EF8"/>
    <w:rsid w:val="00A10B84"/>
    <w:rsid w:val="00A1190C"/>
    <w:rsid w:val="00A12DBD"/>
    <w:rsid w:val="00A135A2"/>
    <w:rsid w:val="00A1483A"/>
    <w:rsid w:val="00A14DC5"/>
    <w:rsid w:val="00A14F02"/>
    <w:rsid w:val="00A1543E"/>
    <w:rsid w:val="00A17F52"/>
    <w:rsid w:val="00A20668"/>
    <w:rsid w:val="00A23B48"/>
    <w:rsid w:val="00A24048"/>
    <w:rsid w:val="00A25003"/>
    <w:rsid w:val="00A265CA"/>
    <w:rsid w:val="00A30864"/>
    <w:rsid w:val="00A317E5"/>
    <w:rsid w:val="00A328BA"/>
    <w:rsid w:val="00A33661"/>
    <w:rsid w:val="00A344C5"/>
    <w:rsid w:val="00A3500B"/>
    <w:rsid w:val="00A3525B"/>
    <w:rsid w:val="00A3626B"/>
    <w:rsid w:val="00A369F9"/>
    <w:rsid w:val="00A3702F"/>
    <w:rsid w:val="00A40DCC"/>
    <w:rsid w:val="00A41463"/>
    <w:rsid w:val="00A4251B"/>
    <w:rsid w:val="00A4543D"/>
    <w:rsid w:val="00A45805"/>
    <w:rsid w:val="00A45EFD"/>
    <w:rsid w:val="00A51971"/>
    <w:rsid w:val="00A534BD"/>
    <w:rsid w:val="00A554C4"/>
    <w:rsid w:val="00A57378"/>
    <w:rsid w:val="00A626AB"/>
    <w:rsid w:val="00A634CF"/>
    <w:rsid w:val="00A63DE6"/>
    <w:rsid w:val="00A63E54"/>
    <w:rsid w:val="00A64912"/>
    <w:rsid w:val="00A64E3C"/>
    <w:rsid w:val="00A659A6"/>
    <w:rsid w:val="00A67347"/>
    <w:rsid w:val="00A6781B"/>
    <w:rsid w:val="00A72D1C"/>
    <w:rsid w:val="00A7592F"/>
    <w:rsid w:val="00A77BCF"/>
    <w:rsid w:val="00A83CE3"/>
    <w:rsid w:val="00A84EBC"/>
    <w:rsid w:val="00A92017"/>
    <w:rsid w:val="00A92D04"/>
    <w:rsid w:val="00A92F5A"/>
    <w:rsid w:val="00A94C2D"/>
    <w:rsid w:val="00A95A1D"/>
    <w:rsid w:val="00A969C6"/>
    <w:rsid w:val="00A9741B"/>
    <w:rsid w:val="00AA01B9"/>
    <w:rsid w:val="00AA19E7"/>
    <w:rsid w:val="00AA210C"/>
    <w:rsid w:val="00AA215D"/>
    <w:rsid w:val="00AA52D5"/>
    <w:rsid w:val="00AB0072"/>
    <w:rsid w:val="00AB2D45"/>
    <w:rsid w:val="00AB366B"/>
    <w:rsid w:val="00AB4114"/>
    <w:rsid w:val="00AB45B8"/>
    <w:rsid w:val="00AB470C"/>
    <w:rsid w:val="00AB4A81"/>
    <w:rsid w:val="00AB69A9"/>
    <w:rsid w:val="00AB75C3"/>
    <w:rsid w:val="00AC0526"/>
    <w:rsid w:val="00AC4C02"/>
    <w:rsid w:val="00AC5F1C"/>
    <w:rsid w:val="00AC6F33"/>
    <w:rsid w:val="00AD0B4D"/>
    <w:rsid w:val="00AD24A0"/>
    <w:rsid w:val="00AD2655"/>
    <w:rsid w:val="00AD2BEB"/>
    <w:rsid w:val="00AD4412"/>
    <w:rsid w:val="00AD5108"/>
    <w:rsid w:val="00AD5A11"/>
    <w:rsid w:val="00AD5ED0"/>
    <w:rsid w:val="00AD6696"/>
    <w:rsid w:val="00AD6787"/>
    <w:rsid w:val="00AD6B3C"/>
    <w:rsid w:val="00AD760C"/>
    <w:rsid w:val="00AE0226"/>
    <w:rsid w:val="00AE04E3"/>
    <w:rsid w:val="00AE15FD"/>
    <w:rsid w:val="00AE1B37"/>
    <w:rsid w:val="00AE2EF1"/>
    <w:rsid w:val="00AE4F40"/>
    <w:rsid w:val="00AE513B"/>
    <w:rsid w:val="00AE5E77"/>
    <w:rsid w:val="00AE6ACF"/>
    <w:rsid w:val="00AE7164"/>
    <w:rsid w:val="00AE740F"/>
    <w:rsid w:val="00AF01D9"/>
    <w:rsid w:val="00AF0E83"/>
    <w:rsid w:val="00AF1211"/>
    <w:rsid w:val="00AF139D"/>
    <w:rsid w:val="00AF6975"/>
    <w:rsid w:val="00AF7250"/>
    <w:rsid w:val="00B03367"/>
    <w:rsid w:val="00B041A1"/>
    <w:rsid w:val="00B04ECB"/>
    <w:rsid w:val="00B0660B"/>
    <w:rsid w:val="00B10CE1"/>
    <w:rsid w:val="00B13AA3"/>
    <w:rsid w:val="00B13B0A"/>
    <w:rsid w:val="00B15CB7"/>
    <w:rsid w:val="00B16354"/>
    <w:rsid w:val="00B20249"/>
    <w:rsid w:val="00B205BD"/>
    <w:rsid w:val="00B2234E"/>
    <w:rsid w:val="00B2336B"/>
    <w:rsid w:val="00B2402B"/>
    <w:rsid w:val="00B2632B"/>
    <w:rsid w:val="00B27605"/>
    <w:rsid w:val="00B3016A"/>
    <w:rsid w:val="00B30E17"/>
    <w:rsid w:val="00B323A4"/>
    <w:rsid w:val="00B335E9"/>
    <w:rsid w:val="00B343F6"/>
    <w:rsid w:val="00B34A7F"/>
    <w:rsid w:val="00B34C0E"/>
    <w:rsid w:val="00B34D6F"/>
    <w:rsid w:val="00B40F66"/>
    <w:rsid w:val="00B43A9E"/>
    <w:rsid w:val="00B43D28"/>
    <w:rsid w:val="00B44BF3"/>
    <w:rsid w:val="00B44C8D"/>
    <w:rsid w:val="00B4534A"/>
    <w:rsid w:val="00B46CF5"/>
    <w:rsid w:val="00B47E2B"/>
    <w:rsid w:val="00B5337C"/>
    <w:rsid w:val="00B55787"/>
    <w:rsid w:val="00B5588F"/>
    <w:rsid w:val="00B55BCB"/>
    <w:rsid w:val="00B57D24"/>
    <w:rsid w:val="00B57D4C"/>
    <w:rsid w:val="00B60B5E"/>
    <w:rsid w:val="00B60DB7"/>
    <w:rsid w:val="00B61823"/>
    <w:rsid w:val="00B6356F"/>
    <w:rsid w:val="00B64D22"/>
    <w:rsid w:val="00B66CFF"/>
    <w:rsid w:val="00B6738D"/>
    <w:rsid w:val="00B704BF"/>
    <w:rsid w:val="00B70F0E"/>
    <w:rsid w:val="00B70F2E"/>
    <w:rsid w:val="00B70FAC"/>
    <w:rsid w:val="00B7353B"/>
    <w:rsid w:val="00B74F0A"/>
    <w:rsid w:val="00B7519A"/>
    <w:rsid w:val="00B77E25"/>
    <w:rsid w:val="00B8063F"/>
    <w:rsid w:val="00B8143B"/>
    <w:rsid w:val="00B8283A"/>
    <w:rsid w:val="00B82C73"/>
    <w:rsid w:val="00B83458"/>
    <w:rsid w:val="00B83B4D"/>
    <w:rsid w:val="00B83EA5"/>
    <w:rsid w:val="00B8440C"/>
    <w:rsid w:val="00B844D2"/>
    <w:rsid w:val="00B862A0"/>
    <w:rsid w:val="00B86A76"/>
    <w:rsid w:val="00B90174"/>
    <w:rsid w:val="00B91EED"/>
    <w:rsid w:val="00B92A34"/>
    <w:rsid w:val="00B92CB4"/>
    <w:rsid w:val="00B9400E"/>
    <w:rsid w:val="00B947EC"/>
    <w:rsid w:val="00B94A94"/>
    <w:rsid w:val="00B952E4"/>
    <w:rsid w:val="00B9661E"/>
    <w:rsid w:val="00BA04D1"/>
    <w:rsid w:val="00BA0B33"/>
    <w:rsid w:val="00BA0CDA"/>
    <w:rsid w:val="00BA26D1"/>
    <w:rsid w:val="00BA3825"/>
    <w:rsid w:val="00BA6316"/>
    <w:rsid w:val="00BA75ED"/>
    <w:rsid w:val="00BA792D"/>
    <w:rsid w:val="00BB0341"/>
    <w:rsid w:val="00BB2D53"/>
    <w:rsid w:val="00BB4CE9"/>
    <w:rsid w:val="00BB62C6"/>
    <w:rsid w:val="00BB66DC"/>
    <w:rsid w:val="00BB768B"/>
    <w:rsid w:val="00BC291F"/>
    <w:rsid w:val="00BC45D0"/>
    <w:rsid w:val="00BC496A"/>
    <w:rsid w:val="00BC4BF1"/>
    <w:rsid w:val="00BC6640"/>
    <w:rsid w:val="00BC67B1"/>
    <w:rsid w:val="00BC7328"/>
    <w:rsid w:val="00BD44D4"/>
    <w:rsid w:val="00BD4ACC"/>
    <w:rsid w:val="00BD5829"/>
    <w:rsid w:val="00BD65A6"/>
    <w:rsid w:val="00BD7766"/>
    <w:rsid w:val="00BD78CC"/>
    <w:rsid w:val="00BD7D91"/>
    <w:rsid w:val="00BE3676"/>
    <w:rsid w:val="00BE3F70"/>
    <w:rsid w:val="00BE42B8"/>
    <w:rsid w:val="00BE47FE"/>
    <w:rsid w:val="00BE4E70"/>
    <w:rsid w:val="00BF11B1"/>
    <w:rsid w:val="00BF351B"/>
    <w:rsid w:val="00BF5B08"/>
    <w:rsid w:val="00BF5B6D"/>
    <w:rsid w:val="00BF63D4"/>
    <w:rsid w:val="00BF7E5C"/>
    <w:rsid w:val="00C0045A"/>
    <w:rsid w:val="00C00522"/>
    <w:rsid w:val="00C00D74"/>
    <w:rsid w:val="00C010BA"/>
    <w:rsid w:val="00C011A2"/>
    <w:rsid w:val="00C012EE"/>
    <w:rsid w:val="00C0213F"/>
    <w:rsid w:val="00C02F70"/>
    <w:rsid w:val="00C03D73"/>
    <w:rsid w:val="00C04635"/>
    <w:rsid w:val="00C10AEE"/>
    <w:rsid w:val="00C1117E"/>
    <w:rsid w:val="00C119CC"/>
    <w:rsid w:val="00C12FFC"/>
    <w:rsid w:val="00C152DC"/>
    <w:rsid w:val="00C153A0"/>
    <w:rsid w:val="00C15494"/>
    <w:rsid w:val="00C17E52"/>
    <w:rsid w:val="00C203DC"/>
    <w:rsid w:val="00C20CD4"/>
    <w:rsid w:val="00C20D54"/>
    <w:rsid w:val="00C21C0A"/>
    <w:rsid w:val="00C2337C"/>
    <w:rsid w:val="00C23B60"/>
    <w:rsid w:val="00C23BD5"/>
    <w:rsid w:val="00C25EB5"/>
    <w:rsid w:val="00C26B54"/>
    <w:rsid w:val="00C26F36"/>
    <w:rsid w:val="00C35831"/>
    <w:rsid w:val="00C363B0"/>
    <w:rsid w:val="00C3766E"/>
    <w:rsid w:val="00C404FD"/>
    <w:rsid w:val="00C407CD"/>
    <w:rsid w:val="00C418C1"/>
    <w:rsid w:val="00C41A54"/>
    <w:rsid w:val="00C45DDB"/>
    <w:rsid w:val="00C470F7"/>
    <w:rsid w:val="00C47FBE"/>
    <w:rsid w:val="00C51220"/>
    <w:rsid w:val="00C54516"/>
    <w:rsid w:val="00C5620B"/>
    <w:rsid w:val="00C564E8"/>
    <w:rsid w:val="00C5707D"/>
    <w:rsid w:val="00C5711F"/>
    <w:rsid w:val="00C603BE"/>
    <w:rsid w:val="00C61AD8"/>
    <w:rsid w:val="00C630E5"/>
    <w:rsid w:val="00C63112"/>
    <w:rsid w:val="00C65084"/>
    <w:rsid w:val="00C67A04"/>
    <w:rsid w:val="00C7091E"/>
    <w:rsid w:val="00C7094D"/>
    <w:rsid w:val="00C70E0F"/>
    <w:rsid w:val="00C710A3"/>
    <w:rsid w:val="00C711C4"/>
    <w:rsid w:val="00C72710"/>
    <w:rsid w:val="00C72E37"/>
    <w:rsid w:val="00C74B03"/>
    <w:rsid w:val="00C75E30"/>
    <w:rsid w:val="00C762AA"/>
    <w:rsid w:val="00C8062A"/>
    <w:rsid w:val="00C8131A"/>
    <w:rsid w:val="00C818DE"/>
    <w:rsid w:val="00C8377F"/>
    <w:rsid w:val="00C849B7"/>
    <w:rsid w:val="00C854D6"/>
    <w:rsid w:val="00C85676"/>
    <w:rsid w:val="00C86067"/>
    <w:rsid w:val="00C90C60"/>
    <w:rsid w:val="00C91D7F"/>
    <w:rsid w:val="00C91E36"/>
    <w:rsid w:val="00C920A5"/>
    <w:rsid w:val="00C922D4"/>
    <w:rsid w:val="00C925DB"/>
    <w:rsid w:val="00C9311F"/>
    <w:rsid w:val="00C932B1"/>
    <w:rsid w:val="00C93609"/>
    <w:rsid w:val="00C936F8"/>
    <w:rsid w:val="00C94B26"/>
    <w:rsid w:val="00C94C11"/>
    <w:rsid w:val="00C96163"/>
    <w:rsid w:val="00C96ED6"/>
    <w:rsid w:val="00C97B50"/>
    <w:rsid w:val="00CA0143"/>
    <w:rsid w:val="00CA0A5A"/>
    <w:rsid w:val="00CA0FCB"/>
    <w:rsid w:val="00CA2D6C"/>
    <w:rsid w:val="00CA33C5"/>
    <w:rsid w:val="00CA3546"/>
    <w:rsid w:val="00CA3957"/>
    <w:rsid w:val="00CA3CAC"/>
    <w:rsid w:val="00CA3CE8"/>
    <w:rsid w:val="00CA593D"/>
    <w:rsid w:val="00CB1E6B"/>
    <w:rsid w:val="00CB3193"/>
    <w:rsid w:val="00CB6FC9"/>
    <w:rsid w:val="00CB7142"/>
    <w:rsid w:val="00CB715B"/>
    <w:rsid w:val="00CB7B71"/>
    <w:rsid w:val="00CC0A6F"/>
    <w:rsid w:val="00CC1372"/>
    <w:rsid w:val="00CC1DC0"/>
    <w:rsid w:val="00CC2160"/>
    <w:rsid w:val="00CC42AE"/>
    <w:rsid w:val="00CC5C92"/>
    <w:rsid w:val="00CC759F"/>
    <w:rsid w:val="00CC7CDC"/>
    <w:rsid w:val="00CD133F"/>
    <w:rsid w:val="00CD5D6D"/>
    <w:rsid w:val="00CE07B3"/>
    <w:rsid w:val="00CE3366"/>
    <w:rsid w:val="00CE33B0"/>
    <w:rsid w:val="00CE595E"/>
    <w:rsid w:val="00CE5CA9"/>
    <w:rsid w:val="00CE6000"/>
    <w:rsid w:val="00CF083F"/>
    <w:rsid w:val="00CF230E"/>
    <w:rsid w:val="00CF2831"/>
    <w:rsid w:val="00CF3158"/>
    <w:rsid w:val="00CF3BEF"/>
    <w:rsid w:val="00CF4107"/>
    <w:rsid w:val="00CF500E"/>
    <w:rsid w:val="00CF5DE7"/>
    <w:rsid w:val="00D0023C"/>
    <w:rsid w:val="00D0219F"/>
    <w:rsid w:val="00D021BD"/>
    <w:rsid w:val="00D02266"/>
    <w:rsid w:val="00D02568"/>
    <w:rsid w:val="00D03275"/>
    <w:rsid w:val="00D03D8F"/>
    <w:rsid w:val="00D044FF"/>
    <w:rsid w:val="00D04882"/>
    <w:rsid w:val="00D06EEE"/>
    <w:rsid w:val="00D1052F"/>
    <w:rsid w:val="00D1095F"/>
    <w:rsid w:val="00D1458E"/>
    <w:rsid w:val="00D15E6F"/>
    <w:rsid w:val="00D1681A"/>
    <w:rsid w:val="00D1691E"/>
    <w:rsid w:val="00D205FE"/>
    <w:rsid w:val="00D236D3"/>
    <w:rsid w:val="00D26294"/>
    <w:rsid w:val="00D26570"/>
    <w:rsid w:val="00D32936"/>
    <w:rsid w:val="00D335F2"/>
    <w:rsid w:val="00D3362C"/>
    <w:rsid w:val="00D337E6"/>
    <w:rsid w:val="00D34E00"/>
    <w:rsid w:val="00D35810"/>
    <w:rsid w:val="00D36DFF"/>
    <w:rsid w:val="00D371FE"/>
    <w:rsid w:val="00D40967"/>
    <w:rsid w:val="00D4191C"/>
    <w:rsid w:val="00D42E2E"/>
    <w:rsid w:val="00D431E7"/>
    <w:rsid w:val="00D44C18"/>
    <w:rsid w:val="00D45196"/>
    <w:rsid w:val="00D459FF"/>
    <w:rsid w:val="00D46059"/>
    <w:rsid w:val="00D46820"/>
    <w:rsid w:val="00D47571"/>
    <w:rsid w:val="00D50E7C"/>
    <w:rsid w:val="00D54A9F"/>
    <w:rsid w:val="00D55DFD"/>
    <w:rsid w:val="00D56C74"/>
    <w:rsid w:val="00D63154"/>
    <w:rsid w:val="00D639C4"/>
    <w:rsid w:val="00D63D93"/>
    <w:rsid w:val="00D700A9"/>
    <w:rsid w:val="00D70AF7"/>
    <w:rsid w:val="00D711D2"/>
    <w:rsid w:val="00D7171E"/>
    <w:rsid w:val="00D72062"/>
    <w:rsid w:val="00D720AE"/>
    <w:rsid w:val="00D73915"/>
    <w:rsid w:val="00D75100"/>
    <w:rsid w:val="00D76E4B"/>
    <w:rsid w:val="00D778C7"/>
    <w:rsid w:val="00D779D5"/>
    <w:rsid w:val="00D77C1E"/>
    <w:rsid w:val="00D8189B"/>
    <w:rsid w:val="00D81D80"/>
    <w:rsid w:val="00D84263"/>
    <w:rsid w:val="00D844A7"/>
    <w:rsid w:val="00D84E4D"/>
    <w:rsid w:val="00D84FB1"/>
    <w:rsid w:val="00D866C0"/>
    <w:rsid w:val="00D870E8"/>
    <w:rsid w:val="00D9235A"/>
    <w:rsid w:val="00D93F09"/>
    <w:rsid w:val="00D94619"/>
    <w:rsid w:val="00D94996"/>
    <w:rsid w:val="00D962C7"/>
    <w:rsid w:val="00D96BD4"/>
    <w:rsid w:val="00D96EC6"/>
    <w:rsid w:val="00D974B6"/>
    <w:rsid w:val="00DA0DFF"/>
    <w:rsid w:val="00DA16BE"/>
    <w:rsid w:val="00DA3693"/>
    <w:rsid w:val="00DA5140"/>
    <w:rsid w:val="00DA761E"/>
    <w:rsid w:val="00DB1920"/>
    <w:rsid w:val="00DB2448"/>
    <w:rsid w:val="00DB2BCC"/>
    <w:rsid w:val="00DB3C67"/>
    <w:rsid w:val="00DB57C0"/>
    <w:rsid w:val="00DB7FE8"/>
    <w:rsid w:val="00DC03CC"/>
    <w:rsid w:val="00DC3388"/>
    <w:rsid w:val="00DC3B86"/>
    <w:rsid w:val="00DC4E78"/>
    <w:rsid w:val="00DC5D3D"/>
    <w:rsid w:val="00DD0774"/>
    <w:rsid w:val="00DD2218"/>
    <w:rsid w:val="00DD3902"/>
    <w:rsid w:val="00DD3A4C"/>
    <w:rsid w:val="00DD3EDF"/>
    <w:rsid w:val="00DD57BA"/>
    <w:rsid w:val="00DD57BE"/>
    <w:rsid w:val="00DD596E"/>
    <w:rsid w:val="00DD59B5"/>
    <w:rsid w:val="00DD667D"/>
    <w:rsid w:val="00DD6AB3"/>
    <w:rsid w:val="00DD76D5"/>
    <w:rsid w:val="00DE1548"/>
    <w:rsid w:val="00DE2DBB"/>
    <w:rsid w:val="00DE3EFD"/>
    <w:rsid w:val="00DE4D24"/>
    <w:rsid w:val="00DE4DEE"/>
    <w:rsid w:val="00DE74C7"/>
    <w:rsid w:val="00DE76BF"/>
    <w:rsid w:val="00DE7A8E"/>
    <w:rsid w:val="00DF12A3"/>
    <w:rsid w:val="00DF175E"/>
    <w:rsid w:val="00DF2B73"/>
    <w:rsid w:val="00DF2C34"/>
    <w:rsid w:val="00DF3DED"/>
    <w:rsid w:val="00DF498E"/>
    <w:rsid w:val="00DF4EE0"/>
    <w:rsid w:val="00DF786D"/>
    <w:rsid w:val="00E004D1"/>
    <w:rsid w:val="00E01AA2"/>
    <w:rsid w:val="00E03F81"/>
    <w:rsid w:val="00E0408F"/>
    <w:rsid w:val="00E047C9"/>
    <w:rsid w:val="00E0609F"/>
    <w:rsid w:val="00E060F1"/>
    <w:rsid w:val="00E0677D"/>
    <w:rsid w:val="00E120F1"/>
    <w:rsid w:val="00E1440B"/>
    <w:rsid w:val="00E15192"/>
    <w:rsid w:val="00E16567"/>
    <w:rsid w:val="00E173C5"/>
    <w:rsid w:val="00E22F8C"/>
    <w:rsid w:val="00E239E0"/>
    <w:rsid w:val="00E24ED2"/>
    <w:rsid w:val="00E27FA9"/>
    <w:rsid w:val="00E31443"/>
    <w:rsid w:val="00E336D6"/>
    <w:rsid w:val="00E33D67"/>
    <w:rsid w:val="00E363B1"/>
    <w:rsid w:val="00E367BE"/>
    <w:rsid w:val="00E36C4E"/>
    <w:rsid w:val="00E36FBA"/>
    <w:rsid w:val="00E37E14"/>
    <w:rsid w:val="00E420AE"/>
    <w:rsid w:val="00E423ED"/>
    <w:rsid w:val="00E428CC"/>
    <w:rsid w:val="00E42C08"/>
    <w:rsid w:val="00E43A66"/>
    <w:rsid w:val="00E43FA1"/>
    <w:rsid w:val="00E46A96"/>
    <w:rsid w:val="00E47437"/>
    <w:rsid w:val="00E50B09"/>
    <w:rsid w:val="00E5185B"/>
    <w:rsid w:val="00E51A25"/>
    <w:rsid w:val="00E51A71"/>
    <w:rsid w:val="00E52620"/>
    <w:rsid w:val="00E52A98"/>
    <w:rsid w:val="00E53C4F"/>
    <w:rsid w:val="00E545C3"/>
    <w:rsid w:val="00E55F9C"/>
    <w:rsid w:val="00E57136"/>
    <w:rsid w:val="00E5724C"/>
    <w:rsid w:val="00E61046"/>
    <w:rsid w:val="00E61384"/>
    <w:rsid w:val="00E62215"/>
    <w:rsid w:val="00E63604"/>
    <w:rsid w:val="00E711E6"/>
    <w:rsid w:val="00E71D8E"/>
    <w:rsid w:val="00E71EA6"/>
    <w:rsid w:val="00E7233C"/>
    <w:rsid w:val="00E73F5F"/>
    <w:rsid w:val="00E740D3"/>
    <w:rsid w:val="00E7719D"/>
    <w:rsid w:val="00E80150"/>
    <w:rsid w:val="00E80DEF"/>
    <w:rsid w:val="00E8339E"/>
    <w:rsid w:val="00E83648"/>
    <w:rsid w:val="00E839B8"/>
    <w:rsid w:val="00E845AA"/>
    <w:rsid w:val="00E858E5"/>
    <w:rsid w:val="00E859C5"/>
    <w:rsid w:val="00E87D2F"/>
    <w:rsid w:val="00E90356"/>
    <w:rsid w:val="00E90A67"/>
    <w:rsid w:val="00E91F9F"/>
    <w:rsid w:val="00E943BE"/>
    <w:rsid w:val="00E957BB"/>
    <w:rsid w:val="00EA2679"/>
    <w:rsid w:val="00EA2F97"/>
    <w:rsid w:val="00EA34AB"/>
    <w:rsid w:val="00EA6A61"/>
    <w:rsid w:val="00EA75F2"/>
    <w:rsid w:val="00EA7816"/>
    <w:rsid w:val="00EB0A48"/>
    <w:rsid w:val="00EB0C4A"/>
    <w:rsid w:val="00EB0D8F"/>
    <w:rsid w:val="00EB1D01"/>
    <w:rsid w:val="00EB3F52"/>
    <w:rsid w:val="00EB6B02"/>
    <w:rsid w:val="00EB7150"/>
    <w:rsid w:val="00EC04EE"/>
    <w:rsid w:val="00EC1851"/>
    <w:rsid w:val="00EC2DCC"/>
    <w:rsid w:val="00EC45FA"/>
    <w:rsid w:val="00EC4800"/>
    <w:rsid w:val="00EC4DF6"/>
    <w:rsid w:val="00EC53B4"/>
    <w:rsid w:val="00ED10EE"/>
    <w:rsid w:val="00ED7B3A"/>
    <w:rsid w:val="00ED7E22"/>
    <w:rsid w:val="00EE0685"/>
    <w:rsid w:val="00EE11EB"/>
    <w:rsid w:val="00EE154E"/>
    <w:rsid w:val="00EE166F"/>
    <w:rsid w:val="00EE1850"/>
    <w:rsid w:val="00EE4CEC"/>
    <w:rsid w:val="00EE5EE6"/>
    <w:rsid w:val="00EE6581"/>
    <w:rsid w:val="00EF210E"/>
    <w:rsid w:val="00EF3653"/>
    <w:rsid w:val="00EF388A"/>
    <w:rsid w:val="00EF48F4"/>
    <w:rsid w:val="00EF50BC"/>
    <w:rsid w:val="00EF5310"/>
    <w:rsid w:val="00EF67A8"/>
    <w:rsid w:val="00EF70D9"/>
    <w:rsid w:val="00EF7725"/>
    <w:rsid w:val="00F00185"/>
    <w:rsid w:val="00F023AA"/>
    <w:rsid w:val="00F030E8"/>
    <w:rsid w:val="00F03938"/>
    <w:rsid w:val="00F0469E"/>
    <w:rsid w:val="00F04EB8"/>
    <w:rsid w:val="00F061F6"/>
    <w:rsid w:val="00F072B0"/>
    <w:rsid w:val="00F0742F"/>
    <w:rsid w:val="00F07912"/>
    <w:rsid w:val="00F10752"/>
    <w:rsid w:val="00F113A6"/>
    <w:rsid w:val="00F11A48"/>
    <w:rsid w:val="00F11C3A"/>
    <w:rsid w:val="00F120A8"/>
    <w:rsid w:val="00F13D1B"/>
    <w:rsid w:val="00F14B31"/>
    <w:rsid w:val="00F16FD0"/>
    <w:rsid w:val="00F17052"/>
    <w:rsid w:val="00F207AD"/>
    <w:rsid w:val="00F22093"/>
    <w:rsid w:val="00F2255E"/>
    <w:rsid w:val="00F22B88"/>
    <w:rsid w:val="00F23F15"/>
    <w:rsid w:val="00F23FBC"/>
    <w:rsid w:val="00F2549B"/>
    <w:rsid w:val="00F26CFB"/>
    <w:rsid w:val="00F270B0"/>
    <w:rsid w:val="00F30609"/>
    <w:rsid w:val="00F30FC4"/>
    <w:rsid w:val="00F314A9"/>
    <w:rsid w:val="00F31770"/>
    <w:rsid w:val="00F318C7"/>
    <w:rsid w:val="00F32487"/>
    <w:rsid w:val="00F338B0"/>
    <w:rsid w:val="00F33F78"/>
    <w:rsid w:val="00F37658"/>
    <w:rsid w:val="00F4174C"/>
    <w:rsid w:val="00F4184E"/>
    <w:rsid w:val="00F4359C"/>
    <w:rsid w:val="00F4362B"/>
    <w:rsid w:val="00F43D88"/>
    <w:rsid w:val="00F43E9C"/>
    <w:rsid w:val="00F44FB7"/>
    <w:rsid w:val="00F50228"/>
    <w:rsid w:val="00F51065"/>
    <w:rsid w:val="00F51260"/>
    <w:rsid w:val="00F519EC"/>
    <w:rsid w:val="00F53D7F"/>
    <w:rsid w:val="00F54179"/>
    <w:rsid w:val="00F54666"/>
    <w:rsid w:val="00F5636E"/>
    <w:rsid w:val="00F60171"/>
    <w:rsid w:val="00F606F3"/>
    <w:rsid w:val="00F63690"/>
    <w:rsid w:val="00F63A50"/>
    <w:rsid w:val="00F64E37"/>
    <w:rsid w:val="00F64F3F"/>
    <w:rsid w:val="00F65EDA"/>
    <w:rsid w:val="00F66454"/>
    <w:rsid w:val="00F6679E"/>
    <w:rsid w:val="00F67F6A"/>
    <w:rsid w:val="00F70B49"/>
    <w:rsid w:val="00F70F1C"/>
    <w:rsid w:val="00F710D2"/>
    <w:rsid w:val="00F710E9"/>
    <w:rsid w:val="00F730FF"/>
    <w:rsid w:val="00F73E8A"/>
    <w:rsid w:val="00F75B6A"/>
    <w:rsid w:val="00F77467"/>
    <w:rsid w:val="00F77D20"/>
    <w:rsid w:val="00F8012C"/>
    <w:rsid w:val="00F822B7"/>
    <w:rsid w:val="00F8260A"/>
    <w:rsid w:val="00F846A4"/>
    <w:rsid w:val="00F84F6B"/>
    <w:rsid w:val="00F85542"/>
    <w:rsid w:val="00F85576"/>
    <w:rsid w:val="00F86B11"/>
    <w:rsid w:val="00F91320"/>
    <w:rsid w:val="00F91668"/>
    <w:rsid w:val="00F92722"/>
    <w:rsid w:val="00F92E0B"/>
    <w:rsid w:val="00F949AF"/>
    <w:rsid w:val="00F94E2F"/>
    <w:rsid w:val="00F976AD"/>
    <w:rsid w:val="00F97EB8"/>
    <w:rsid w:val="00FA02ED"/>
    <w:rsid w:val="00FA2ED2"/>
    <w:rsid w:val="00FA3B78"/>
    <w:rsid w:val="00FA5C8F"/>
    <w:rsid w:val="00FA72E7"/>
    <w:rsid w:val="00FB16CA"/>
    <w:rsid w:val="00FB275E"/>
    <w:rsid w:val="00FB550D"/>
    <w:rsid w:val="00FB770E"/>
    <w:rsid w:val="00FC00CC"/>
    <w:rsid w:val="00FC0586"/>
    <w:rsid w:val="00FC05CD"/>
    <w:rsid w:val="00FC1E42"/>
    <w:rsid w:val="00FC334E"/>
    <w:rsid w:val="00FC3AFF"/>
    <w:rsid w:val="00FC4221"/>
    <w:rsid w:val="00FC5E62"/>
    <w:rsid w:val="00FC6504"/>
    <w:rsid w:val="00FC76D0"/>
    <w:rsid w:val="00FD11F0"/>
    <w:rsid w:val="00FD1404"/>
    <w:rsid w:val="00FD409E"/>
    <w:rsid w:val="00FD428E"/>
    <w:rsid w:val="00FD4464"/>
    <w:rsid w:val="00FD4DEA"/>
    <w:rsid w:val="00FD5970"/>
    <w:rsid w:val="00FE082A"/>
    <w:rsid w:val="00FE1309"/>
    <w:rsid w:val="00FE158E"/>
    <w:rsid w:val="00FE1FB1"/>
    <w:rsid w:val="00FE3EDD"/>
    <w:rsid w:val="00FE4199"/>
    <w:rsid w:val="00FE4B04"/>
    <w:rsid w:val="00FE4B77"/>
    <w:rsid w:val="00FE5AB8"/>
    <w:rsid w:val="00FE603F"/>
    <w:rsid w:val="00FE7FD9"/>
    <w:rsid w:val="00FF36BA"/>
    <w:rsid w:val="00FF4663"/>
    <w:rsid w:val="00FF48C1"/>
    <w:rsid w:val="00FF4C56"/>
    <w:rsid w:val="00FF5120"/>
    <w:rsid w:val="00FF5A7B"/>
    <w:rsid w:val="00FF689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C5749D6-1BF8-44F7-A141-2AAB78010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09CB"/>
    <w:rPr>
      <w:rFonts w:ascii="Trebuchet MS" w:eastAsia="Calibri" w:hAnsi="Trebuchet MS" w:cs="Times New Roman"/>
    </w:rPr>
  </w:style>
  <w:style w:type="paragraph" w:styleId="Titre1">
    <w:name w:val="heading 1"/>
    <w:basedOn w:val="Normal"/>
    <w:next w:val="Normal"/>
    <w:link w:val="Titre1Car"/>
    <w:uiPriority w:val="9"/>
    <w:qFormat/>
    <w:rsid w:val="00F606F3"/>
    <w:pPr>
      <w:keepNext/>
      <w:keepLines/>
      <w:spacing w:before="480" w:after="0"/>
      <w:outlineLvl w:val="0"/>
    </w:pPr>
    <w:rPr>
      <w:rFonts w:asciiTheme="majorHAnsi" w:eastAsiaTheme="majorEastAsia" w:hAnsiTheme="majorHAnsi" w:cstheme="majorBidi"/>
      <w:b/>
      <w:bCs/>
      <w:color w:val="E8006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654D00"/>
    <w:pPr>
      <w:pBdr>
        <w:bottom w:val="single" w:sz="8" w:space="4" w:color="FF388C" w:themeColor="accent1"/>
      </w:pBdr>
      <w:spacing w:after="300" w:line="240" w:lineRule="auto"/>
      <w:contextualSpacing/>
    </w:pPr>
    <w:rPr>
      <w:rFonts w:asciiTheme="majorHAnsi" w:eastAsiaTheme="majorEastAsia" w:hAnsiTheme="majorHAnsi" w:cstheme="majorBidi"/>
      <w:color w:val="4C4C4C" w:themeColor="text2" w:themeShade="BF"/>
      <w:spacing w:val="5"/>
      <w:kern w:val="28"/>
      <w:sz w:val="52"/>
      <w:szCs w:val="52"/>
    </w:rPr>
  </w:style>
  <w:style w:type="character" w:customStyle="1" w:styleId="TitreCar">
    <w:name w:val="Titre Car"/>
    <w:basedOn w:val="Policepardfaut"/>
    <w:link w:val="Titre"/>
    <w:uiPriority w:val="10"/>
    <w:rsid w:val="00654D00"/>
    <w:rPr>
      <w:rFonts w:asciiTheme="majorHAnsi" w:eastAsiaTheme="majorEastAsia" w:hAnsiTheme="majorHAnsi" w:cstheme="majorBidi"/>
      <w:color w:val="4C4C4C" w:themeColor="text2" w:themeShade="BF"/>
      <w:spacing w:val="5"/>
      <w:kern w:val="28"/>
      <w:sz w:val="52"/>
      <w:szCs w:val="52"/>
    </w:rPr>
  </w:style>
  <w:style w:type="paragraph" w:styleId="Paragraphedeliste">
    <w:name w:val="List Paragraph"/>
    <w:basedOn w:val="Normal"/>
    <w:uiPriority w:val="34"/>
    <w:qFormat/>
    <w:rsid w:val="009F1573"/>
    <w:pPr>
      <w:ind w:left="720"/>
      <w:contextualSpacing/>
    </w:pPr>
  </w:style>
  <w:style w:type="paragraph" w:styleId="En-tte">
    <w:name w:val="header"/>
    <w:basedOn w:val="Normal"/>
    <w:link w:val="En-tteCar"/>
    <w:uiPriority w:val="99"/>
    <w:unhideWhenUsed/>
    <w:rsid w:val="00F91320"/>
    <w:pPr>
      <w:tabs>
        <w:tab w:val="center" w:pos="4536"/>
        <w:tab w:val="right" w:pos="9072"/>
      </w:tabs>
      <w:spacing w:after="0" w:line="240" w:lineRule="auto"/>
    </w:pPr>
  </w:style>
  <w:style w:type="character" w:customStyle="1" w:styleId="En-tteCar">
    <w:name w:val="En-tête Car"/>
    <w:basedOn w:val="Policepardfaut"/>
    <w:link w:val="En-tte"/>
    <w:uiPriority w:val="99"/>
    <w:rsid w:val="00F91320"/>
    <w:rPr>
      <w:rFonts w:ascii="Trebuchet MS" w:eastAsia="Calibri" w:hAnsi="Trebuchet MS" w:cs="Times New Roman"/>
    </w:rPr>
  </w:style>
  <w:style w:type="paragraph" w:styleId="Pieddepage">
    <w:name w:val="footer"/>
    <w:basedOn w:val="Normal"/>
    <w:link w:val="PieddepageCar"/>
    <w:uiPriority w:val="99"/>
    <w:unhideWhenUsed/>
    <w:rsid w:val="00F9132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91320"/>
    <w:rPr>
      <w:rFonts w:ascii="Trebuchet MS" w:eastAsia="Calibri" w:hAnsi="Trebuchet MS" w:cs="Times New Roman"/>
    </w:rPr>
  </w:style>
  <w:style w:type="paragraph" w:styleId="Textedebulles">
    <w:name w:val="Balloon Text"/>
    <w:basedOn w:val="Normal"/>
    <w:link w:val="TextedebullesCar"/>
    <w:uiPriority w:val="99"/>
    <w:semiHidden/>
    <w:unhideWhenUsed/>
    <w:rsid w:val="00F9132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91320"/>
    <w:rPr>
      <w:rFonts w:ascii="Tahoma" w:eastAsia="Calibri" w:hAnsi="Tahoma" w:cs="Tahoma"/>
      <w:sz w:val="16"/>
      <w:szCs w:val="16"/>
    </w:rPr>
  </w:style>
  <w:style w:type="character" w:customStyle="1" w:styleId="apple-converted-space">
    <w:name w:val="apple-converted-space"/>
    <w:basedOn w:val="Policepardfaut"/>
    <w:rsid w:val="006F3629"/>
  </w:style>
  <w:style w:type="character" w:styleId="lev">
    <w:name w:val="Strong"/>
    <w:basedOn w:val="Policepardfaut"/>
    <w:uiPriority w:val="22"/>
    <w:qFormat/>
    <w:rsid w:val="006F3629"/>
    <w:rPr>
      <w:b/>
      <w:bCs/>
    </w:rPr>
  </w:style>
  <w:style w:type="paragraph" w:customStyle="1" w:styleId="N-corpsTexte">
    <w:name w:val="N-corpsTexte"/>
    <w:basedOn w:val="Normal"/>
    <w:rsid w:val="007609E1"/>
    <w:pPr>
      <w:spacing w:after="120" w:line="240" w:lineRule="auto"/>
      <w:ind w:left="680" w:right="680"/>
      <w:jc w:val="both"/>
    </w:pPr>
    <w:rPr>
      <w:rFonts w:eastAsia="Times New Roman"/>
      <w:sz w:val="20"/>
      <w:szCs w:val="20"/>
      <w:lang w:eastAsia="fr-FR"/>
    </w:rPr>
  </w:style>
  <w:style w:type="paragraph" w:styleId="Notedebasdepage">
    <w:name w:val="footnote text"/>
    <w:basedOn w:val="Normal"/>
    <w:link w:val="NotedebasdepageCar"/>
    <w:uiPriority w:val="99"/>
    <w:semiHidden/>
    <w:rsid w:val="00C762AA"/>
    <w:pPr>
      <w:spacing w:after="0" w:line="240" w:lineRule="auto"/>
    </w:pPr>
    <w:rPr>
      <w:rFonts w:ascii="Times New Roman" w:eastAsia="Times New Roman" w:hAnsi="Times New Roman"/>
      <w:sz w:val="20"/>
      <w:szCs w:val="20"/>
      <w:lang w:eastAsia="fr-FR"/>
    </w:rPr>
  </w:style>
  <w:style w:type="character" w:customStyle="1" w:styleId="NotedebasdepageCar">
    <w:name w:val="Note de bas de page Car"/>
    <w:basedOn w:val="Policepardfaut"/>
    <w:link w:val="Notedebasdepage"/>
    <w:uiPriority w:val="99"/>
    <w:semiHidden/>
    <w:rsid w:val="00C762AA"/>
    <w:rPr>
      <w:rFonts w:ascii="Times New Roman" w:eastAsia="Times New Roman" w:hAnsi="Times New Roman" w:cs="Times New Roman"/>
      <w:sz w:val="20"/>
      <w:szCs w:val="20"/>
      <w:lang w:eastAsia="fr-FR"/>
    </w:rPr>
  </w:style>
  <w:style w:type="paragraph" w:customStyle="1" w:styleId="Rapport-textenormal">
    <w:name w:val="Rapport-textenormal"/>
    <w:basedOn w:val="Normal"/>
    <w:uiPriority w:val="99"/>
    <w:rsid w:val="00A3626B"/>
    <w:pPr>
      <w:spacing w:before="120" w:after="0" w:line="240" w:lineRule="auto"/>
      <w:ind w:left="680" w:right="680"/>
      <w:jc w:val="both"/>
    </w:pPr>
    <w:rPr>
      <w:rFonts w:eastAsia="Times New Roman"/>
      <w:sz w:val="20"/>
      <w:szCs w:val="20"/>
      <w:lang w:eastAsia="fr-FR"/>
    </w:rPr>
  </w:style>
  <w:style w:type="paragraph" w:styleId="Liste">
    <w:name w:val="List"/>
    <w:aliases w:val="NListe,CIRListe,NCAListe"/>
    <w:basedOn w:val="Normal"/>
    <w:link w:val="ListeCar"/>
    <w:rsid w:val="00B20249"/>
    <w:pPr>
      <w:spacing w:before="120" w:after="0" w:line="240" w:lineRule="auto"/>
      <w:ind w:right="680"/>
      <w:jc w:val="both"/>
    </w:pPr>
    <w:rPr>
      <w:rFonts w:eastAsia="Times New Roman"/>
      <w:sz w:val="20"/>
      <w:szCs w:val="24"/>
      <w:lang w:eastAsia="fr-FR"/>
    </w:rPr>
  </w:style>
  <w:style w:type="character" w:customStyle="1" w:styleId="ListeCar">
    <w:name w:val="Liste Car"/>
    <w:aliases w:val="NListe Car,CIRListe Car,NCAListe Car"/>
    <w:link w:val="Liste"/>
    <w:rsid w:val="00B20249"/>
    <w:rPr>
      <w:rFonts w:ascii="Trebuchet MS" w:eastAsia="Times New Roman" w:hAnsi="Trebuchet MS" w:cs="Times New Roman"/>
      <w:sz w:val="20"/>
      <w:szCs w:val="24"/>
      <w:lang w:eastAsia="fr-FR"/>
    </w:rPr>
  </w:style>
  <w:style w:type="paragraph" w:styleId="NormalWeb">
    <w:name w:val="Normal (Web)"/>
    <w:basedOn w:val="Normal"/>
    <w:uiPriority w:val="99"/>
    <w:semiHidden/>
    <w:unhideWhenUsed/>
    <w:rsid w:val="00777732"/>
    <w:pPr>
      <w:spacing w:before="100" w:beforeAutospacing="1" w:after="100" w:afterAutospacing="1" w:line="240" w:lineRule="auto"/>
    </w:pPr>
    <w:rPr>
      <w:rFonts w:ascii="Times New Roman" w:eastAsia="Times New Roman" w:hAnsi="Times New Roman"/>
      <w:sz w:val="24"/>
      <w:szCs w:val="24"/>
      <w:lang w:eastAsia="fr-FR"/>
    </w:rPr>
  </w:style>
  <w:style w:type="character" w:styleId="Lienhypertexte">
    <w:name w:val="Hyperlink"/>
    <w:basedOn w:val="Policepardfaut"/>
    <w:uiPriority w:val="99"/>
    <w:semiHidden/>
    <w:unhideWhenUsed/>
    <w:rsid w:val="00F6679E"/>
    <w:rPr>
      <w:color w:val="0000FF"/>
      <w:u w:val="single"/>
    </w:rPr>
  </w:style>
  <w:style w:type="character" w:customStyle="1" w:styleId="Titre1Car">
    <w:name w:val="Titre 1 Car"/>
    <w:basedOn w:val="Policepardfaut"/>
    <w:link w:val="Titre1"/>
    <w:uiPriority w:val="9"/>
    <w:rsid w:val="00F606F3"/>
    <w:rPr>
      <w:rFonts w:asciiTheme="majorHAnsi" w:eastAsiaTheme="majorEastAsia" w:hAnsiTheme="majorHAnsi" w:cstheme="majorBidi"/>
      <w:b/>
      <w:bCs/>
      <w:color w:val="E80061" w:themeColor="accent1" w:themeShade="BF"/>
      <w:sz w:val="28"/>
      <w:szCs w:val="28"/>
    </w:rPr>
  </w:style>
  <w:style w:type="paragraph" w:styleId="Listepuces">
    <w:name w:val="List Bullet"/>
    <w:basedOn w:val="Normal"/>
    <w:uiPriority w:val="99"/>
    <w:unhideWhenUsed/>
    <w:rsid w:val="00A45805"/>
    <w:pPr>
      <w:numPr>
        <w:numId w:val="21"/>
      </w:numPr>
      <w:contextualSpacing/>
    </w:pPr>
  </w:style>
  <w:style w:type="paragraph" w:customStyle="1" w:styleId="anoter">
    <w:name w:val="anoter"/>
    <w:basedOn w:val="Normal"/>
    <w:rsid w:val="00B9400E"/>
    <w:pPr>
      <w:spacing w:before="100" w:beforeAutospacing="1" w:after="100" w:afterAutospacing="1" w:line="240" w:lineRule="auto"/>
    </w:pPr>
    <w:rPr>
      <w:rFonts w:ascii="Times New Roman" w:eastAsia="Times New Roman" w:hAnsi="Times New Roman"/>
      <w:sz w:val="24"/>
      <w:szCs w:val="24"/>
      <w:lang w:eastAsia="fr-FR"/>
    </w:rPr>
  </w:style>
  <w:style w:type="character" w:styleId="Accentuation">
    <w:name w:val="Emphasis"/>
    <w:basedOn w:val="Policepardfaut"/>
    <w:uiPriority w:val="20"/>
    <w:qFormat/>
    <w:rsid w:val="00B9400E"/>
    <w:rPr>
      <w:i/>
      <w:iCs/>
    </w:rPr>
  </w:style>
  <w:style w:type="table" w:styleId="Grilledutableau">
    <w:name w:val="Table Grid"/>
    <w:basedOn w:val="TableauNormal"/>
    <w:uiPriority w:val="59"/>
    <w:rsid w:val="00655C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484457">
      <w:bodyDiv w:val="1"/>
      <w:marLeft w:val="0"/>
      <w:marRight w:val="0"/>
      <w:marTop w:val="0"/>
      <w:marBottom w:val="0"/>
      <w:divBdr>
        <w:top w:val="none" w:sz="0" w:space="0" w:color="auto"/>
        <w:left w:val="none" w:sz="0" w:space="0" w:color="auto"/>
        <w:bottom w:val="none" w:sz="0" w:space="0" w:color="auto"/>
        <w:right w:val="none" w:sz="0" w:space="0" w:color="auto"/>
      </w:divBdr>
    </w:div>
    <w:div w:id="246038737">
      <w:bodyDiv w:val="1"/>
      <w:marLeft w:val="0"/>
      <w:marRight w:val="0"/>
      <w:marTop w:val="0"/>
      <w:marBottom w:val="0"/>
      <w:divBdr>
        <w:top w:val="none" w:sz="0" w:space="0" w:color="auto"/>
        <w:left w:val="none" w:sz="0" w:space="0" w:color="auto"/>
        <w:bottom w:val="none" w:sz="0" w:space="0" w:color="auto"/>
        <w:right w:val="none" w:sz="0" w:space="0" w:color="auto"/>
      </w:divBdr>
      <w:divsChild>
        <w:div w:id="1762484293">
          <w:marLeft w:val="0"/>
          <w:marRight w:val="0"/>
          <w:marTop w:val="0"/>
          <w:marBottom w:val="0"/>
          <w:divBdr>
            <w:top w:val="none" w:sz="0" w:space="0" w:color="auto"/>
            <w:left w:val="none" w:sz="0" w:space="0" w:color="auto"/>
            <w:bottom w:val="none" w:sz="0" w:space="0" w:color="auto"/>
            <w:right w:val="none" w:sz="0" w:space="0" w:color="auto"/>
          </w:divBdr>
          <w:divsChild>
            <w:div w:id="1355419695">
              <w:marLeft w:val="0"/>
              <w:marRight w:val="0"/>
              <w:marTop w:val="0"/>
              <w:marBottom w:val="0"/>
              <w:divBdr>
                <w:top w:val="none" w:sz="0" w:space="0" w:color="auto"/>
                <w:left w:val="none" w:sz="0" w:space="0" w:color="auto"/>
                <w:bottom w:val="none" w:sz="0" w:space="0" w:color="auto"/>
                <w:right w:val="none" w:sz="0" w:space="0" w:color="auto"/>
              </w:divBdr>
              <w:divsChild>
                <w:div w:id="385569259">
                  <w:marLeft w:val="0"/>
                  <w:marRight w:val="0"/>
                  <w:marTop w:val="0"/>
                  <w:marBottom w:val="0"/>
                  <w:divBdr>
                    <w:top w:val="none" w:sz="0" w:space="0" w:color="auto"/>
                    <w:left w:val="none" w:sz="0" w:space="0" w:color="auto"/>
                    <w:bottom w:val="none" w:sz="0" w:space="0" w:color="auto"/>
                    <w:right w:val="none" w:sz="0" w:space="0" w:color="auto"/>
                  </w:divBdr>
                  <w:divsChild>
                    <w:div w:id="192538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833639">
          <w:marLeft w:val="0"/>
          <w:marRight w:val="0"/>
          <w:marTop w:val="0"/>
          <w:marBottom w:val="0"/>
          <w:divBdr>
            <w:top w:val="none" w:sz="0" w:space="0" w:color="auto"/>
            <w:left w:val="none" w:sz="0" w:space="0" w:color="auto"/>
            <w:bottom w:val="none" w:sz="0" w:space="0" w:color="auto"/>
            <w:right w:val="none" w:sz="0" w:space="0" w:color="auto"/>
          </w:divBdr>
          <w:divsChild>
            <w:div w:id="1503428588">
              <w:marLeft w:val="0"/>
              <w:marRight w:val="0"/>
              <w:marTop w:val="0"/>
              <w:marBottom w:val="0"/>
              <w:divBdr>
                <w:top w:val="none" w:sz="0" w:space="0" w:color="auto"/>
                <w:left w:val="none" w:sz="0" w:space="0" w:color="auto"/>
                <w:bottom w:val="none" w:sz="0" w:space="0" w:color="auto"/>
                <w:right w:val="none" w:sz="0" w:space="0" w:color="auto"/>
              </w:divBdr>
              <w:divsChild>
                <w:div w:id="301692301">
                  <w:marLeft w:val="0"/>
                  <w:marRight w:val="0"/>
                  <w:marTop w:val="0"/>
                  <w:marBottom w:val="0"/>
                  <w:divBdr>
                    <w:top w:val="none" w:sz="0" w:space="0" w:color="auto"/>
                    <w:left w:val="none" w:sz="0" w:space="0" w:color="auto"/>
                    <w:bottom w:val="none" w:sz="0" w:space="0" w:color="auto"/>
                    <w:right w:val="none" w:sz="0" w:space="0" w:color="auto"/>
                  </w:divBdr>
                  <w:divsChild>
                    <w:div w:id="595483822">
                      <w:marLeft w:val="0"/>
                      <w:marRight w:val="0"/>
                      <w:marTop w:val="0"/>
                      <w:marBottom w:val="0"/>
                      <w:divBdr>
                        <w:top w:val="none" w:sz="0" w:space="0" w:color="auto"/>
                        <w:left w:val="none" w:sz="0" w:space="0" w:color="auto"/>
                        <w:bottom w:val="none" w:sz="0" w:space="0" w:color="auto"/>
                        <w:right w:val="none" w:sz="0" w:space="0" w:color="auto"/>
                      </w:divBdr>
                      <w:divsChild>
                        <w:div w:id="33163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9144506">
      <w:bodyDiv w:val="1"/>
      <w:marLeft w:val="0"/>
      <w:marRight w:val="0"/>
      <w:marTop w:val="0"/>
      <w:marBottom w:val="0"/>
      <w:divBdr>
        <w:top w:val="none" w:sz="0" w:space="0" w:color="auto"/>
        <w:left w:val="none" w:sz="0" w:space="0" w:color="auto"/>
        <w:bottom w:val="none" w:sz="0" w:space="0" w:color="auto"/>
        <w:right w:val="none" w:sz="0" w:space="0" w:color="auto"/>
      </w:divBdr>
    </w:div>
    <w:div w:id="291324326">
      <w:bodyDiv w:val="1"/>
      <w:marLeft w:val="0"/>
      <w:marRight w:val="0"/>
      <w:marTop w:val="0"/>
      <w:marBottom w:val="0"/>
      <w:divBdr>
        <w:top w:val="none" w:sz="0" w:space="0" w:color="auto"/>
        <w:left w:val="none" w:sz="0" w:space="0" w:color="auto"/>
        <w:bottom w:val="none" w:sz="0" w:space="0" w:color="auto"/>
        <w:right w:val="none" w:sz="0" w:space="0" w:color="auto"/>
      </w:divBdr>
      <w:divsChild>
        <w:div w:id="234433588">
          <w:marLeft w:val="0"/>
          <w:marRight w:val="0"/>
          <w:marTop w:val="0"/>
          <w:marBottom w:val="0"/>
          <w:divBdr>
            <w:top w:val="none" w:sz="0" w:space="0" w:color="auto"/>
            <w:left w:val="none" w:sz="0" w:space="0" w:color="auto"/>
            <w:bottom w:val="none" w:sz="0" w:space="0" w:color="auto"/>
            <w:right w:val="none" w:sz="0" w:space="0" w:color="auto"/>
          </w:divBdr>
        </w:div>
        <w:div w:id="266694606">
          <w:marLeft w:val="0"/>
          <w:marRight w:val="0"/>
          <w:marTop w:val="0"/>
          <w:marBottom w:val="0"/>
          <w:divBdr>
            <w:top w:val="none" w:sz="0" w:space="0" w:color="auto"/>
            <w:left w:val="none" w:sz="0" w:space="0" w:color="auto"/>
            <w:bottom w:val="none" w:sz="0" w:space="0" w:color="auto"/>
            <w:right w:val="none" w:sz="0" w:space="0" w:color="auto"/>
          </w:divBdr>
        </w:div>
        <w:div w:id="328950833">
          <w:marLeft w:val="0"/>
          <w:marRight w:val="0"/>
          <w:marTop w:val="0"/>
          <w:marBottom w:val="0"/>
          <w:divBdr>
            <w:top w:val="none" w:sz="0" w:space="0" w:color="auto"/>
            <w:left w:val="none" w:sz="0" w:space="0" w:color="auto"/>
            <w:bottom w:val="none" w:sz="0" w:space="0" w:color="auto"/>
            <w:right w:val="none" w:sz="0" w:space="0" w:color="auto"/>
          </w:divBdr>
        </w:div>
        <w:div w:id="565804847">
          <w:marLeft w:val="0"/>
          <w:marRight w:val="0"/>
          <w:marTop w:val="0"/>
          <w:marBottom w:val="0"/>
          <w:divBdr>
            <w:top w:val="none" w:sz="0" w:space="0" w:color="auto"/>
            <w:left w:val="none" w:sz="0" w:space="0" w:color="auto"/>
            <w:bottom w:val="none" w:sz="0" w:space="0" w:color="auto"/>
            <w:right w:val="none" w:sz="0" w:space="0" w:color="auto"/>
          </w:divBdr>
        </w:div>
        <w:div w:id="1084838304">
          <w:marLeft w:val="0"/>
          <w:marRight w:val="0"/>
          <w:marTop w:val="0"/>
          <w:marBottom w:val="0"/>
          <w:divBdr>
            <w:top w:val="none" w:sz="0" w:space="0" w:color="auto"/>
            <w:left w:val="none" w:sz="0" w:space="0" w:color="auto"/>
            <w:bottom w:val="none" w:sz="0" w:space="0" w:color="auto"/>
            <w:right w:val="none" w:sz="0" w:space="0" w:color="auto"/>
          </w:divBdr>
        </w:div>
        <w:div w:id="1139493603">
          <w:marLeft w:val="0"/>
          <w:marRight w:val="0"/>
          <w:marTop w:val="0"/>
          <w:marBottom w:val="0"/>
          <w:divBdr>
            <w:top w:val="none" w:sz="0" w:space="0" w:color="auto"/>
            <w:left w:val="none" w:sz="0" w:space="0" w:color="auto"/>
            <w:bottom w:val="none" w:sz="0" w:space="0" w:color="auto"/>
            <w:right w:val="none" w:sz="0" w:space="0" w:color="auto"/>
          </w:divBdr>
        </w:div>
        <w:div w:id="1219585774">
          <w:marLeft w:val="0"/>
          <w:marRight w:val="0"/>
          <w:marTop w:val="0"/>
          <w:marBottom w:val="0"/>
          <w:divBdr>
            <w:top w:val="none" w:sz="0" w:space="0" w:color="auto"/>
            <w:left w:val="none" w:sz="0" w:space="0" w:color="auto"/>
            <w:bottom w:val="none" w:sz="0" w:space="0" w:color="auto"/>
            <w:right w:val="none" w:sz="0" w:space="0" w:color="auto"/>
          </w:divBdr>
        </w:div>
        <w:div w:id="1284458021">
          <w:marLeft w:val="0"/>
          <w:marRight w:val="0"/>
          <w:marTop w:val="0"/>
          <w:marBottom w:val="0"/>
          <w:divBdr>
            <w:top w:val="none" w:sz="0" w:space="0" w:color="auto"/>
            <w:left w:val="none" w:sz="0" w:space="0" w:color="auto"/>
            <w:bottom w:val="none" w:sz="0" w:space="0" w:color="auto"/>
            <w:right w:val="none" w:sz="0" w:space="0" w:color="auto"/>
          </w:divBdr>
        </w:div>
        <w:div w:id="1286080963">
          <w:marLeft w:val="0"/>
          <w:marRight w:val="0"/>
          <w:marTop w:val="0"/>
          <w:marBottom w:val="0"/>
          <w:divBdr>
            <w:top w:val="none" w:sz="0" w:space="0" w:color="auto"/>
            <w:left w:val="none" w:sz="0" w:space="0" w:color="auto"/>
            <w:bottom w:val="none" w:sz="0" w:space="0" w:color="auto"/>
            <w:right w:val="none" w:sz="0" w:space="0" w:color="auto"/>
          </w:divBdr>
        </w:div>
        <w:div w:id="1474257282">
          <w:marLeft w:val="0"/>
          <w:marRight w:val="0"/>
          <w:marTop w:val="0"/>
          <w:marBottom w:val="0"/>
          <w:divBdr>
            <w:top w:val="none" w:sz="0" w:space="0" w:color="auto"/>
            <w:left w:val="none" w:sz="0" w:space="0" w:color="auto"/>
            <w:bottom w:val="none" w:sz="0" w:space="0" w:color="auto"/>
            <w:right w:val="none" w:sz="0" w:space="0" w:color="auto"/>
          </w:divBdr>
        </w:div>
        <w:div w:id="1532765188">
          <w:marLeft w:val="0"/>
          <w:marRight w:val="0"/>
          <w:marTop w:val="0"/>
          <w:marBottom w:val="0"/>
          <w:divBdr>
            <w:top w:val="none" w:sz="0" w:space="0" w:color="auto"/>
            <w:left w:val="none" w:sz="0" w:space="0" w:color="auto"/>
            <w:bottom w:val="none" w:sz="0" w:space="0" w:color="auto"/>
            <w:right w:val="none" w:sz="0" w:space="0" w:color="auto"/>
          </w:divBdr>
        </w:div>
        <w:div w:id="1533298226">
          <w:marLeft w:val="0"/>
          <w:marRight w:val="0"/>
          <w:marTop w:val="0"/>
          <w:marBottom w:val="0"/>
          <w:divBdr>
            <w:top w:val="none" w:sz="0" w:space="0" w:color="auto"/>
            <w:left w:val="none" w:sz="0" w:space="0" w:color="auto"/>
            <w:bottom w:val="none" w:sz="0" w:space="0" w:color="auto"/>
            <w:right w:val="none" w:sz="0" w:space="0" w:color="auto"/>
          </w:divBdr>
        </w:div>
        <w:div w:id="1557665564">
          <w:marLeft w:val="0"/>
          <w:marRight w:val="0"/>
          <w:marTop w:val="0"/>
          <w:marBottom w:val="0"/>
          <w:divBdr>
            <w:top w:val="none" w:sz="0" w:space="0" w:color="auto"/>
            <w:left w:val="none" w:sz="0" w:space="0" w:color="auto"/>
            <w:bottom w:val="none" w:sz="0" w:space="0" w:color="auto"/>
            <w:right w:val="none" w:sz="0" w:space="0" w:color="auto"/>
          </w:divBdr>
        </w:div>
        <w:div w:id="1642030963">
          <w:marLeft w:val="0"/>
          <w:marRight w:val="0"/>
          <w:marTop w:val="0"/>
          <w:marBottom w:val="0"/>
          <w:divBdr>
            <w:top w:val="none" w:sz="0" w:space="0" w:color="auto"/>
            <w:left w:val="none" w:sz="0" w:space="0" w:color="auto"/>
            <w:bottom w:val="none" w:sz="0" w:space="0" w:color="auto"/>
            <w:right w:val="none" w:sz="0" w:space="0" w:color="auto"/>
          </w:divBdr>
        </w:div>
        <w:div w:id="1800995482">
          <w:marLeft w:val="0"/>
          <w:marRight w:val="0"/>
          <w:marTop w:val="0"/>
          <w:marBottom w:val="0"/>
          <w:divBdr>
            <w:top w:val="none" w:sz="0" w:space="0" w:color="auto"/>
            <w:left w:val="none" w:sz="0" w:space="0" w:color="auto"/>
            <w:bottom w:val="none" w:sz="0" w:space="0" w:color="auto"/>
            <w:right w:val="none" w:sz="0" w:space="0" w:color="auto"/>
          </w:divBdr>
        </w:div>
        <w:div w:id="2120753450">
          <w:marLeft w:val="0"/>
          <w:marRight w:val="0"/>
          <w:marTop w:val="0"/>
          <w:marBottom w:val="0"/>
          <w:divBdr>
            <w:top w:val="none" w:sz="0" w:space="0" w:color="auto"/>
            <w:left w:val="none" w:sz="0" w:space="0" w:color="auto"/>
            <w:bottom w:val="none" w:sz="0" w:space="0" w:color="auto"/>
            <w:right w:val="none" w:sz="0" w:space="0" w:color="auto"/>
          </w:divBdr>
        </w:div>
      </w:divsChild>
    </w:div>
    <w:div w:id="323626535">
      <w:bodyDiv w:val="1"/>
      <w:marLeft w:val="0"/>
      <w:marRight w:val="0"/>
      <w:marTop w:val="0"/>
      <w:marBottom w:val="0"/>
      <w:divBdr>
        <w:top w:val="none" w:sz="0" w:space="0" w:color="auto"/>
        <w:left w:val="none" w:sz="0" w:space="0" w:color="auto"/>
        <w:bottom w:val="none" w:sz="0" w:space="0" w:color="auto"/>
        <w:right w:val="none" w:sz="0" w:space="0" w:color="auto"/>
      </w:divBdr>
    </w:div>
    <w:div w:id="441337310">
      <w:bodyDiv w:val="1"/>
      <w:marLeft w:val="0"/>
      <w:marRight w:val="0"/>
      <w:marTop w:val="0"/>
      <w:marBottom w:val="0"/>
      <w:divBdr>
        <w:top w:val="none" w:sz="0" w:space="0" w:color="auto"/>
        <w:left w:val="none" w:sz="0" w:space="0" w:color="auto"/>
        <w:bottom w:val="none" w:sz="0" w:space="0" w:color="auto"/>
        <w:right w:val="none" w:sz="0" w:space="0" w:color="auto"/>
      </w:divBdr>
    </w:div>
    <w:div w:id="510148994">
      <w:bodyDiv w:val="1"/>
      <w:marLeft w:val="0"/>
      <w:marRight w:val="0"/>
      <w:marTop w:val="0"/>
      <w:marBottom w:val="0"/>
      <w:divBdr>
        <w:top w:val="none" w:sz="0" w:space="0" w:color="auto"/>
        <w:left w:val="none" w:sz="0" w:space="0" w:color="auto"/>
        <w:bottom w:val="none" w:sz="0" w:space="0" w:color="auto"/>
        <w:right w:val="none" w:sz="0" w:space="0" w:color="auto"/>
      </w:divBdr>
    </w:div>
    <w:div w:id="610671789">
      <w:bodyDiv w:val="1"/>
      <w:marLeft w:val="0"/>
      <w:marRight w:val="0"/>
      <w:marTop w:val="0"/>
      <w:marBottom w:val="0"/>
      <w:divBdr>
        <w:top w:val="none" w:sz="0" w:space="0" w:color="auto"/>
        <w:left w:val="none" w:sz="0" w:space="0" w:color="auto"/>
        <w:bottom w:val="none" w:sz="0" w:space="0" w:color="auto"/>
        <w:right w:val="none" w:sz="0" w:space="0" w:color="auto"/>
      </w:divBdr>
    </w:div>
    <w:div w:id="658122185">
      <w:bodyDiv w:val="1"/>
      <w:marLeft w:val="0"/>
      <w:marRight w:val="0"/>
      <w:marTop w:val="0"/>
      <w:marBottom w:val="0"/>
      <w:divBdr>
        <w:top w:val="none" w:sz="0" w:space="0" w:color="auto"/>
        <w:left w:val="none" w:sz="0" w:space="0" w:color="auto"/>
        <w:bottom w:val="none" w:sz="0" w:space="0" w:color="auto"/>
        <w:right w:val="none" w:sz="0" w:space="0" w:color="auto"/>
      </w:divBdr>
    </w:div>
    <w:div w:id="690228416">
      <w:bodyDiv w:val="1"/>
      <w:marLeft w:val="0"/>
      <w:marRight w:val="0"/>
      <w:marTop w:val="0"/>
      <w:marBottom w:val="0"/>
      <w:divBdr>
        <w:top w:val="none" w:sz="0" w:space="0" w:color="auto"/>
        <w:left w:val="none" w:sz="0" w:space="0" w:color="auto"/>
        <w:bottom w:val="none" w:sz="0" w:space="0" w:color="auto"/>
        <w:right w:val="none" w:sz="0" w:space="0" w:color="auto"/>
      </w:divBdr>
    </w:div>
    <w:div w:id="1021005037">
      <w:bodyDiv w:val="1"/>
      <w:marLeft w:val="0"/>
      <w:marRight w:val="0"/>
      <w:marTop w:val="0"/>
      <w:marBottom w:val="0"/>
      <w:divBdr>
        <w:top w:val="none" w:sz="0" w:space="0" w:color="auto"/>
        <w:left w:val="none" w:sz="0" w:space="0" w:color="auto"/>
        <w:bottom w:val="none" w:sz="0" w:space="0" w:color="auto"/>
        <w:right w:val="none" w:sz="0" w:space="0" w:color="auto"/>
      </w:divBdr>
    </w:div>
    <w:div w:id="1044329402">
      <w:bodyDiv w:val="1"/>
      <w:marLeft w:val="0"/>
      <w:marRight w:val="0"/>
      <w:marTop w:val="0"/>
      <w:marBottom w:val="0"/>
      <w:divBdr>
        <w:top w:val="none" w:sz="0" w:space="0" w:color="auto"/>
        <w:left w:val="none" w:sz="0" w:space="0" w:color="auto"/>
        <w:bottom w:val="none" w:sz="0" w:space="0" w:color="auto"/>
        <w:right w:val="none" w:sz="0" w:space="0" w:color="auto"/>
      </w:divBdr>
    </w:div>
    <w:div w:id="1344819152">
      <w:bodyDiv w:val="1"/>
      <w:marLeft w:val="0"/>
      <w:marRight w:val="0"/>
      <w:marTop w:val="0"/>
      <w:marBottom w:val="0"/>
      <w:divBdr>
        <w:top w:val="none" w:sz="0" w:space="0" w:color="auto"/>
        <w:left w:val="none" w:sz="0" w:space="0" w:color="auto"/>
        <w:bottom w:val="none" w:sz="0" w:space="0" w:color="auto"/>
        <w:right w:val="none" w:sz="0" w:space="0" w:color="auto"/>
      </w:divBdr>
    </w:div>
    <w:div w:id="1503663255">
      <w:bodyDiv w:val="1"/>
      <w:marLeft w:val="0"/>
      <w:marRight w:val="0"/>
      <w:marTop w:val="0"/>
      <w:marBottom w:val="0"/>
      <w:divBdr>
        <w:top w:val="none" w:sz="0" w:space="0" w:color="auto"/>
        <w:left w:val="none" w:sz="0" w:space="0" w:color="auto"/>
        <w:bottom w:val="none" w:sz="0" w:space="0" w:color="auto"/>
        <w:right w:val="none" w:sz="0" w:space="0" w:color="auto"/>
      </w:divBdr>
      <w:divsChild>
        <w:div w:id="1904481783">
          <w:marLeft w:val="0"/>
          <w:marRight w:val="0"/>
          <w:marTop w:val="0"/>
          <w:marBottom w:val="0"/>
          <w:divBdr>
            <w:top w:val="none" w:sz="0" w:space="0" w:color="auto"/>
            <w:left w:val="none" w:sz="0" w:space="0" w:color="auto"/>
            <w:bottom w:val="none" w:sz="0" w:space="0" w:color="auto"/>
            <w:right w:val="none" w:sz="0" w:space="0" w:color="auto"/>
          </w:divBdr>
          <w:divsChild>
            <w:div w:id="108091024">
              <w:marLeft w:val="0"/>
              <w:marRight w:val="0"/>
              <w:marTop w:val="0"/>
              <w:marBottom w:val="0"/>
              <w:divBdr>
                <w:top w:val="none" w:sz="0" w:space="0" w:color="auto"/>
                <w:left w:val="none" w:sz="0" w:space="0" w:color="auto"/>
                <w:bottom w:val="none" w:sz="0" w:space="0" w:color="auto"/>
                <w:right w:val="none" w:sz="0" w:space="0" w:color="auto"/>
              </w:divBdr>
              <w:divsChild>
                <w:div w:id="1222450024">
                  <w:marLeft w:val="0"/>
                  <w:marRight w:val="0"/>
                  <w:marTop w:val="0"/>
                  <w:marBottom w:val="0"/>
                  <w:divBdr>
                    <w:top w:val="none" w:sz="0" w:space="0" w:color="auto"/>
                    <w:left w:val="none" w:sz="0" w:space="0" w:color="auto"/>
                    <w:bottom w:val="none" w:sz="0" w:space="0" w:color="auto"/>
                    <w:right w:val="none" w:sz="0" w:space="0" w:color="auto"/>
                  </w:divBdr>
                  <w:divsChild>
                    <w:div w:id="4876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712148">
          <w:marLeft w:val="0"/>
          <w:marRight w:val="0"/>
          <w:marTop w:val="0"/>
          <w:marBottom w:val="0"/>
          <w:divBdr>
            <w:top w:val="none" w:sz="0" w:space="0" w:color="auto"/>
            <w:left w:val="none" w:sz="0" w:space="0" w:color="auto"/>
            <w:bottom w:val="none" w:sz="0" w:space="0" w:color="auto"/>
            <w:right w:val="none" w:sz="0" w:space="0" w:color="auto"/>
          </w:divBdr>
          <w:divsChild>
            <w:div w:id="533349619">
              <w:marLeft w:val="0"/>
              <w:marRight w:val="0"/>
              <w:marTop w:val="0"/>
              <w:marBottom w:val="0"/>
              <w:divBdr>
                <w:top w:val="none" w:sz="0" w:space="0" w:color="auto"/>
                <w:left w:val="none" w:sz="0" w:space="0" w:color="auto"/>
                <w:bottom w:val="none" w:sz="0" w:space="0" w:color="auto"/>
                <w:right w:val="none" w:sz="0" w:space="0" w:color="auto"/>
              </w:divBdr>
              <w:divsChild>
                <w:div w:id="1483887139">
                  <w:marLeft w:val="0"/>
                  <w:marRight w:val="0"/>
                  <w:marTop w:val="0"/>
                  <w:marBottom w:val="0"/>
                  <w:divBdr>
                    <w:top w:val="none" w:sz="0" w:space="0" w:color="auto"/>
                    <w:left w:val="none" w:sz="0" w:space="0" w:color="auto"/>
                    <w:bottom w:val="none" w:sz="0" w:space="0" w:color="auto"/>
                    <w:right w:val="none" w:sz="0" w:space="0" w:color="auto"/>
                  </w:divBdr>
                  <w:divsChild>
                    <w:div w:id="893350555">
                      <w:marLeft w:val="0"/>
                      <w:marRight w:val="0"/>
                      <w:marTop w:val="0"/>
                      <w:marBottom w:val="0"/>
                      <w:divBdr>
                        <w:top w:val="none" w:sz="0" w:space="0" w:color="auto"/>
                        <w:left w:val="none" w:sz="0" w:space="0" w:color="auto"/>
                        <w:bottom w:val="none" w:sz="0" w:space="0" w:color="auto"/>
                        <w:right w:val="none" w:sz="0" w:space="0" w:color="auto"/>
                      </w:divBdr>
                      <w:divsChild>
                        <w:div w:id="24923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9509905">
      <w:bodyDiv w:val="1"/>
      <w:marLeft w:val="0"/>
      <w:marRight w:val="0"/>
      <w:marTop w:val="0"/>
      <w:marBottom w:val="0"/>
      <w:divBdr>
        <w:top w:val="none" w:sz="0" w:space="0" w:color="auto"/>
        <w:left w:val="none" w:sz="0" w:space="0" w:color="auto"/>
        <w:bottom w:val="none" w:sz="0" w:space="0" w:color="auto"/>
        <w:right w:val="none" w:sz="0" w:space="0" w:color="auto"/>
      </w:divBdr>
    </w:div>
    <w:div w:id="1555657949">
      <w:bodyDiv w:val="1"/>
      <w:marLeft w:val="0"/>
      <w:marRight w:val="0"/>
      <w:marTop w:val="0"/>
      <w:marBottom w:val="0"/>
      <w:divBdr>
        <w:top w:val="none" w:sz="0" w:space="0" w:color="auto"/>
        <w:left w:val="none" w:sz="0" w:space="0" w:color="auto"/>
        <w:bottom w:val="none" w:sz="0" w:space="0" w:color="auto"/>
        <w:right w:val="none" w:sz="0" w:space="0" w:color="auto"/>
      </w:divBdr>
    </w:div>
    <w:div w:id="1589656699">
      <w:bodyDiv w:val="1"/>
      <w:marLeft w:val="0"/>
      <w:marRight w:val="0"/>
      <w:marTop w:val="0"/>
      <w:marBottom w:val="0"/>
      <w:divBdr>
        <w:top w:val="none" w:sz="0" w:space="0" w:color="auto"/>
        <w:left w:val="none" w:sz="0" w:space="0" w:color="auto"/>
        <w:bottom w:val="none" w:sz="0" w:space="0" w:color="auto"/>
        <w:right w:val="none" w:sz="0" w:space="0" w:color="auto"/>
      </w:divBdr>
    </w:div>
    <w:div w:id="1624192655">
      <w:bodyDiv w:val="1"/>
      <w:marLeft w:val="0"/>
      <w:marRight w:val="0"/>
      <w:marTop w:val="0"/>
      <w:marBottom w:val="0"/>
      <w:divBdr>
        <w:top w:val="none" w:sz="0" w:space="0" w:color="auto"/>
        <w:left w:val="none" w:sz="0" w:space="0" w:color="auto"/>
        <w:bottom w:val="none" w:sz="0" w:space="0" w:color="auto"/>
        <w:right w:val="none" w:sz="0" w:space="0" w:color="auto"/>
      </w:divBdr>
    </w:div>
    <w:div w:id="1632713894">
      <w:bodyDiv w:val="1"/>
      <w:marLeft w:val="0"/>
      <w:marRight w:val="0"/>
      <w:marTop w:val="0"/>
      <w:marBottom w:val="0"/>
      <w:divBdr>
        <w:top w:val="none" w:sz="0" w:space="0" w:color="auto"/>
        <w:left w:val="none" w:sz="0" w:space="0" w:color="auto"/>
        <w:bottom w:val="none" w:sz="0" w:space="0" w:color="auto"/>
        <w:right w:val="none" w:sz="0" w:space="0" w:color="auto"/>
      </w:divBdr>
    </w:div>
    <w:div w:id="1864708411">
      <w:bodyDiv w:val="1"/>
      <w:marLeft w:val="0"/>
      <w:marRight w:val="0"/>
      <w:marTop w:val="0"/>
      <w:marBottom w:val="0"/>
      <w:divBdr>
        <w:top w:val="none" w:sz="0" w:space="0" w:color="auto"/>
        <w:left w:val="none" w:sz="0" w:space="0" w:color="auto"/>
        <w:bottom w:val="none" w:sz="0" w:space="0" w:color="auto"/>
        <w:right w:val="none" w:sz="0" w:space="0" w:color="auto"/>
      </w:divBdr>
      <w:divsChild>
        <w:div w:id="1047948083">
          <w:marLeft w:val="0"/>
          <w:marRight w:val="0"/>
          <w:marTop w:val="0"/>
          <w:marBottom w:val="0"/>
          <w:divBdr>
            <w:top w:val="none" w:sz="0" w:space="0" w:color="auto"/>
            <w:left w:val="none" w:sz="0" w:space="0" w:color="auto"/>
            <w:bottom w:val="none" w:sz="0" w:space="0" w:color="auto"/>
            <w:right w:val="none" w:sz="0" w:space="0" w:color="auto"/>
          </w:divBdr>
          <w:divsChild>
            <w:div w:id="929898953">
              <w:marLeft w:val="0"/>
              <w:marRight w:val="0"/>
              <w:marTop w:val="0"/>
              <w:marBottom w:val="0"/>
              <w:divBdr>
                <w:top w:val="none" w:sz="0" w:space="0" w:color="auto"/>
                <w:left w:val="none" w:sz="0" w:space="0" w:color="auto"/>
                <w:bottom w:val="none" w:sz="0" w:space="0" w:color="auto"/>
                <w:right w:val="none" w:sz="0" w:space="0" w:color="auto"/>
              </w:divBdr>
              <w:divsChild>
                <w:div w:id="614993095">
                  <w:marLeft w:val="0"/>
                  <w:marRight w:val="0"/>
                  <w:marTop w:val="0"/>
                  <w:marBottom w:val="0"/>
                  <w:divBdr>
                    <w:top w:val="none" w:sz="0" w:space="0" w:color="auto"/>
                    <w:left w:val="none" w:sz="0" w:space="0" w:color="auto"/>
                    <w:bottom w:val="none" w:sz="0" w:space="0" w:color="auto"/>
                    <w:right w:val="none" w:sz="0" w:space="0" w:color="auto"/>
                  </w:divBdr>
                  <w:divsChild>
                    <w:div w:id="60419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380612">
          <w:marLeft w:val="0"/>
          <w:marRight w:val="0"/>
          <w:marTop w:val="0"/>
          <w:marBottom w:val="0"/>
          <w:divBdr>
            <w:top w:val="none" w:sz="0" w:space="0" w:color="auto"/>
            <w:left w:val="none" w:sz="0" w:space="0" w:color="auto"/>
            <w:bottom w:val="none" w:sz="0" w:space="0" w:color="auto"/>
            <w:right w:val="none" w:sz="0" w:space="0" w:color="auto"/>
          </w:divBdr>
          <w:divsChild>
            <w:div w:id="1843278633">
              <w:marLeft w:val="0"/>
              <w:marRight w:val="0"/>
              <w:marTop w:val="0"/>
              <w:marBottom w:val="0"/>
              <w:divBdr>
                <w:top w:val="none" w:sz="0" w:space="0" w:color="auto"/>
                <w:left w:val="none" w:sz="0" w:space="0" w:color="auto"/>
                <w:bottom w:val="none" w:sz="0" w:space="0" w:color="auto"/>
                <w:right w:val="none" w:sz="0" w:space="0" w:color="auto"/>
              </w:divBdr>
              <w:divsChild>
                <w:div w:id="1653095137">
                  <w:marLeft w:val="0"/>
                  <w:marRight w:val="0"/>
                  <w:marTop w:val="0"/>
                  <w:marBottom w:val="0"/>
                  <w:divBdr>
                    <w:top w:val="none" w:sz="0" w:space="0" w:color="auto"/>
                    <w:left w:val="none" w:sz="0" w:space="0" w:color="auto"/>
                    <w:bottom w:val="none" w:sz="0" w:space="0" w:color="auto"/>
                    <w:right w:val="none" w:sz="0" w:space="0" w:color="auto"/>
                  </w:divBdr>
                  <w:divsChild>
                    <w:div w:id="610825377">
                      <w:marLeft w:val="0"/>
                      <w:marRight w:val="0"/>
                      <w:marTop w:val="0"/>
                      <w:marBottom w:val="0"/>
                      <w:divBdr>
                        <w:top w:val="none" w:sz="0" w:space="0" w:color="auto"/>
                        <w:left w:val="none" w:sz="0" w:space="0" w:color="auto"/>
                        <w:bottom w:val="none" w:sz="0" w:space="0" w:color="auto"/>
                        <w:right w:val="none" w:sz="0" w:space="0" w:color="auto"/>
                      </w:divBdr>
                      <w:divsChild>
                        <w:div w:id="119249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918412">
      <w:bodyDiv w:val="1"/>
      <w:marLeft w:val="0"/>
      <w:marRight w:val="0"/>
      <w:marTop w:val="0"/>
      <w:marBottom w:val="0"/>
      <w:divBdr>
        <w:top w:val="none" w:sz="0" w:space="0" w:color="auto"/>
        <w:left w:val="none" w:sz="0" w:space="0" w:color="auto"/>
        <w:bottom w:val="none" w:sz="0" w:space="0" w:color="auto"/>
        <w:right w:val="none" w:sz="0" w:space="0" w:color="auto"/>
      </w:divBdr>
    </w:div>
    <w:div w:id="1936550025">
      <w:bodyDiv w:val="1"/>
      <w:marLeft w:val="0"/>
      <w:marRight w:val="0"/>
      <w:marTop w:val="0"/>
      <w:marBottom w:val="0"/>
      <w:divBdr>
        <w:top w:val="none" w:sz="0" w:space="0" w:color="auto"/>
        <w:left w:val="none" w:sz="0" w:space="0" w:color="auto"/>
        <w:bottom w:val="none" w:sz="0" w:space="0" w:color="auto"/>
        <w:right w:val="none" w:sz="0" w:space="0" w:color="auto"/>
      </w:divBdr>
    </w:div>
    <w:div w:id="1953130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jpeg"/><Relationship Id="rId26" Type="http://schemas.openxmlformats.org/officeDocument/2006/relationships/image" Target="media/image140.emf"/><Relationship Id="rId39" Type="http://schemas.openxmlformats.org/officeDocument/2006/relationships/image" Target="media/image210.png"/><Relationship Id="rId3" Type="http://schemas.openxmlformats.org/officeDocument/2006/relationships/styles" Target="styles.xml"/><Relationship Id="rId21" Type="http://schemas.openxmlformats.org/officeDocument/2006/relationships/image" Target="media/image110.jpg"/><Relationship Id="rId34" Type="http://schemas.openxmlformats.org/officeDocument/2006/relationships/image" Target="media/image19.png"/><Relationship Id="rId42"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90.jpeg"/><Relationship Id="rId25" Type="http://schemas.openxmlformats.org/officeDocument/2006/relationships/image" Target="media/image14.emf"/><Relationship Id="rId33" Type="http://schemas.openxmlformats.org/officeDocument/2006/relationships/image" Target="media/image18.jpeg"/><Relationship Id="rId38"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jpg"/><Relationship Id="rId29" Type="http://schemas.openxmlformats.org/officeDocument/2006/relationships/image" Target="media/image16.png"/><Relationship Id="rId41" Type="http://schemas.openxmlformats.org/officeDocument/2006/relationships/image" Target="media/image2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24" Type="http://schemas.openxmlformats.org/officeDocument/2006/relationships/image" Target="media/image13.png"/><Relationship Id="rId32" Type="http://schemas.openxmlformats.org/officeDocument/2006/relationships/image" Target="media/image170.png"/><Relationship Id="rId37" Type="http://schemas.openxmlformats.org/officeDocument/2006/relationships/image" Target="media/image200.jpeg"/><Relationship Id="rId40" Type="http://schemas.openxmlformats.org/officeDocument/2006/relationships/image" Target="media/image22.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0.jpeg"/><Relationship Id="rId28" Type="http://schemas.openxmlformats.org/officeDocument/2006/relationships/image" Target="media/image150.jpeg"/><Relationship Id="rId36" Type="http://schemas.openxmlformats.org/officeDocument/2006/relationships/image" Target="media/image20.jpeg"/><Relationship Id="rId10" Type="http://schemas.openxmlformats.org/officeDocument/2006/relationships/image" Target="media/image4.jpeg"/><Relationship Id="rId19" Type="http://schemas.openxmlformats.org/officeDocument/2006/relationships/image" Target="media/image100.jpeg"/><Relationship Id="rId31" Type="http://schemas.openxmlformats.org/officeDocument/2006/relationships/image" Target="media/image17.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0.png"/><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image" Target="media/image160.png"/><Relationship Id="rId35" Type="http://schemas.openxmlformats.org/officeDocument/2006/relationships/image" Target="media/image190.png"/><Relationship Id="rId43"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92D7D3-70B2-4E83-8BCB-E3CE8B080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29</Pages>
  <Words>10765</Words>
  <Characters>59210</Characters>
  <Application>Microsoft Office Word</Application>
  <DocSecurity>0</DocSecurity>
  <Lines>493</Lines>
  <Paragraphs>139</Paragraphs>
  <ScaleCrop>false</ScaleCrop>
  <HeadingPairs>
    <vt:vector size="2" baseType="variant">
      <vt:variant>
        <vt:lpstr>Titre</vt:lpstr>
      </vt:variant>
      <vt:variant>
        <vt:i4>1</vt:i4>
      </vt:variant>
    </vt:vector>
  </HeadingPairs>
  <TitlesOfParts>
    <vt:vector size="1" baseType="lpstr">
      <vt:lpstr>DP Institutionnel</vt:lpstr>
    </vt:vector>
  </TitlesOfParts>
  <Company/>
  <LinksUpToDate>false</LinksUpToDate>
  <CharactersWithSpaces>69836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 Institutionnel</dc:title>
  <dc:creator>d.frichot</dc:creator>
  <cp:keywords>Septembre 2016 V2</cp:keywords>
  <dc:description>version du 2 septembre 2016</dc:description>
  <cp:lastModifiedBy>BOUTON Sandrine</cp:lastModifiedBy>
  <cp:revision>4</cp:revision>
  <cp:lastPrinted>2017-11-06T16:14:00Z</cp:lastPrinted>
  <dcterms:created xsi:type="dcterms:W3CDTF">2018-06-04T10:02:00Z</dcterms:created>
  <dcterms:modified xsi:type="dcterms:W3CDTF">2018-06-26T15:45:00Z</dcterms:modified>
</cp:coreProperties>
</file>