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jc w:val="center"/>
        <w:tblLayout w:type="fixed"/>
        <w:tblLook w:val="04A0" w:firstRow="1" w:lastRow="0" w:firstColumn="1" w:lastColumn="0" w:noHBand="0" w:noVBand="1"/>
      </w:tblPr>
      <w:tblGrid>
        <w:gridCol w:w="2329"/>
        <w:gridCol w:w="1604"/>
        <w:gridCol w:w="2416"/>
        <w:gridCol w:w="2973"/>
      </w:tblGrid>
      <w:tr w:rsidR="00E23C89" w:rsidRPr="00DC0240" w:rsidTr="006D18FB">
        <w:trPr>
          <w:jc w:val="center"/>
        </w:trPr>
        <w:tc>
          <w:tcPr>
            <w:tcW w:w="2329" w:type="dxa"/>
            <w:vAlign w:val="center"/>
          </w:tcPr>
          <w:p w:rsidR="00E23C89" w:rsidRPr="00DC0240" w:rsidRDefault="002F79F0" w:rsidP="00E23C89">
            <w:pPr>
              <w:spacing w:after="240" w:line="240" w:lineRule="auto"/>
              <w:jc w:val="both"/>
              <w:rPr>
                <w:rFonts w:ascii="Trebuchet MS" w:eastAsia="Times New Roman" w:hAnsi="Trebuchet MS" w:cs="Tahoma"/>
                <w:i/>
                <w:iCs/>
                <w:sz w:val="20"/>
                <w:szCs w:val="20"/>
                <w:u w:val="single"/>
                <w:lang w:eastAsia="fr-FR"/>
              </w:rPr>
            </w:pPr>
            <w:r w:rsidRPr="00DC0240">
              <w:rPr>
                <w:rFonts w:ascii="Times New Roman" w:eastAsia="Times New Roman" w:hAnsi="Times New Roman"/>
                <w:noProof/>
                <w:sz w:val="24"/>
                <w:szCs w:val="24"/>
                <w:lang w:eastAsia="fr-FR"/>
              </w:rPr>
              <w:drawing>
                <wp:inline distT="0" distB="0" distL="0" distR="0" wp14:anchorId="086DE25A" wp14:editId="7A915C9A">
                  <wp:extent cx="1339850" cy="552450"/>
                  <wp:effectExtent l="0" t="0" r="0" b="0"/>
                  <wp:docPr id="1" name="Image 1" descr="Logo - CAPEB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CAPEB 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552450"/>
                          </a:xfrm>
                          <a:prstGeom prst="rect">
                            <a:avLst/>
                          </a:prstGeom>
                          <a:noFill/>
                          <a:ln>
                            <a:noFill/>
                          </a:ln>
                        </pic:spPr>
                      </pic:pic>
                    </a:graphicData>
                  </a:graphic>
                </wp:inline>
              </w:drawing>
            </w:r>
          </w:p>
        </w:tc>
        <w:tc>
          <w:tcPr>
            <w:tcW w:w="1604" w:type="dxa"/>
            <w:vAlign w:val="center"/>
          </w:tcPr>
          <w:p w:rsidR="00E23C89" w:rsidRPr="00DC0240" w:rsidRDefault="00E23C89" w:rsidP="00414491">
            <w:pPr>
              <w:spacing w:after="240" w:line="240" w:lineRule="auto"/>
              <w:jc w:val="both"/>
              <w:rPr>
                <w:rFonts w:ascii="Trebuchet MS" w:eastAsia="Times New Roman" w:hAnsi="Trebuchet MS" w:cs="Tahoma"/>
                <w:i/>
                <w:iCs/>
                <w:sz w:val="20"/>
                <w:szCs w:val="20"/>
                <w:u w:val="single"/>
                <w:lang w:eastAsia="fr-FR"/>
              </w:rPr>
            </w:pPr>
            <w:r w:rsidRPr="00DC0240">
              <w:rPr>
                <w:rFonts w:ascii="Times New Roman" w:eastAsia="Times New Roman" w:hAnsi="Times New Roman"/>
                <w:sz w:val="24"/>
                <w:szCs w:val="24"/>
                <w:lang w:eastAsia="fr-FR"/>
              </w:rPr>
              <w:fldChar w:fldCharType="begin"/>
            </w:r>
            <w:r w:rsidRPr="00DC0240">
              <w:rPr>
                <w:rFonts w:ascii="Times New Roman" w:eastAsia="Times New Roman" w:hAnsi="Times New Roman"/>
                <w:sz w:val="24"/>
                <w:szCs w:val="24"/>
                <w:lang w:eastAsia="fr-FR"/>
              </w:rPr>
              <w:instrText xml:space="preserve"> </w:instrText>
            </w:r>
            <w:r w:rsidR="00887D51" w:rsidRPr="00DC0240">
              <w:rPr>
                <w:rFonts w:ascii="Times New Roman" w:eastAsia="Times New Roman" w:hAnsi="Times New Roman"/>
                <w:sz w:val="24"/>
                <w:szCs w:val="24"/>
                <w:lang w:eastAsia="fr-FR"/>
              </w:rPr>
              <w:instrText>INCLUDEPICTURE</w:instrText>
            </w:r>
            <w:r w:rsidRPr="00DC0240">
              <w:rPr>
                <w:rFonts w:ascii="Times New Roman" w:eastAsia="Times New Roman" w:hAnsi="Times New Roman"/>
                <w:sz w:val="24"/>
                <w:szCs w:val="24"/>
                <w:lang w:eastAsia="fr-FR"/>
              </w:rPr>
              <w:instrText xml:space="preserve"> "http://www.univert-paysages.fr/wp-content/uploads/2011/03/logo_cnatp11.gif" \* MERGEFORMATINET </w:instrText>
            </w:r>
            <w:r w:rsidRPr="00DC0240">
              <w:rPr>
                <w:rFonts w:ascii="Times New Roman" w:eastAsia="Times New Roman" w:hAnsi="Times New Roman"/>
                <w:sz w:val="24"/>
                <w:szCs w:val="24"/>
                <w:lang w:eastAsia="fr-FR"/>
              </w:rPr>
              <w:fldChar w:fldCharType="separate"/>
            </w:r>
            <w:r w:rsidR="005B6BCE" w:rsidRPr="00DC0240">
              <w:rPr>
                <w:rFonts w:ascii="Times New Roman" w:eastAsia="Times New Roman" w:hAnsi="Times New Roman"/>
                <w:sz w:val="24"/>
                <w:szCs w:val="24"/>
                <w:lang w:eastAsia="fr-FR"/>
              </w:rPr>
              <w:fldChar w:fldCharType="begin"/>
            </w:r>
            <w:r w:rsidR="005B6BCE"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5B6BCE" w:rsidRPr="00DC0240">
              <w:rPr>
                <w:rFonts w:ascii="Times New Roman" w:eastAsia="Times New Roman" w:hAnsi="Times New Roman"/>
                <w:sz w:val="24"/>
                <w:szCs w:val="24"/>
                <w:lang w:eastAsia="fr-FR"/>
              </w:rPr>
              <w:fldChar w:fldCharType="separate"/>
            </w:r>
            <w:r w:rsidR="00814D89" w:rsidRPr="00DC0240">
              <w:rPr>
                <w:rFonts w:ascii="Times New Roman" w:eastAsia="Times New Roman" w:hAnsi="Times New Roman"/>
                <w:sz w:val="24"/>
                <w:szCs w:val="24"/>
                <w:lang w:eastAsia="fr-FR"/>
              </w:rPr>
              <w:fldChar w:fldCharType="begin"/>
            </w:r>
            <w:r w:rsidR="00814D89"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814D89" w:rsidRPr="00DC0240">
              <w:rPr>
                <w:rFonts w:ascii="Times New Roman" w:eastAsia="Times New Roman" w:hAnsi="Times New Roman"/>
                <w:sz w:val="24"/>
                <w:szCs w:val="24"/>
                <w:lang w:eastAsia="fr-FR"/>
              </w:rPr>
              <w:fldChar w:fldCharType="separate"/>
            </w:r>
            <w:r w:rsidR="00FE1D3F" w:rsidRPr="00DC0240">
              <w:rPr>
                <w:rFonts w:ascii="Times New Roman" w:eastAsia="Times New Roman" w:hAnsi="Times New Roman"/>
                <w:sz w:val="24"/>
                <w:szCs w:val="24"/>
                <w:lang w:eastAsia="fr-FR"/>
              </w:rPr>
              <w:fldChar w:fldCharType="begin"/>
            </w:r>
            <w:r w:rsidR="00FE1D3F"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FE1D3F" w:rsidRPr="00DC0240">
              <w:rPr>
                <w:rFonts w:ascii="Times New Roman" w:eastAsia="Times New Roman" w:hAnsi="Times New Roman"/>
                <w:sz w:val="24"/>
                <w:szCs w:val="24"/>
                <w:lang w:eastAsia="fr-FR"/>
              </w:rPr>
              <w:fldChar w:fldCharType="separate"/>
            </w:r>
            <w:r w:rsidR="00624F45" w:rsidRPr="00DC0240">
              <w:rPr>
                <w:rFonts w:ascii="Times New Roman" w:eastAsia="Times New Roman" w:hAnsi="Times New Roman"/>
                <w:sz w:val="24"/>
                <w:szCs w:val="24"/>
                <w:lang w:eastAsia="fr-FR"/>
              </w:rPr>
              <w:fldChar w:fldCharType="begin"/>
            </w:r>
            <w:r w:rsidR="00624F45"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624F45" w:rsidRPr="00DC0240">
              <w:rPr>
                <w:rFonts w:ascii="Times New Roman" w:eastAsia="Times New Roman" w:hAnsi="Times New Roman"/>
                <w:sz w:val="24"/>
                <w:szCs w:val="24"/>
                <w:lang w:eastAsia="fr-FR"/>
              </w:rPr>
              <w:fldChar w:fldCharType="separate"/>
            </w:r>
            <w:r w:rsidR="00650FA3" w:rsidRPr="00DC0240">
              <w:rPr>
                <w:rFonts w:ascii="Times New Roman" w:eastAsia="Times New Roman" w:hAnsi="Times New Roman"/>
                <w:sz w:val="24"/>
                <w:szCs w:val="24"/>
                <w:lang w:eastAsia="fr-FR"/>
              </w:rPr>
              <w:fldChar w:fldCharType="begin"/>
            </w:r>
            <w:r w:rsidR="00650FA3"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650FA3" w:rsidRPr="00DC0240">
              <w:rPr>
                <w:rFonts w:ascii="Times New Roman" w:eastAsia="Times New Roman" w:hAnsi="Times New Roman"/>
                <w:sz w:val="24"/>
                <w:szCs w:val="24"/>
                <w:lang w:eastAsia="fr-FR"/>
              </w:rPr>
              <w:fldChar w:fldCharType="separate"/>
            </w:r>
            <w:r w:rsidR="00995556" w:rsidRPr="00DC0240">
              <w:rPr>
                <w:rFonts w:ascii="Times New Roman" w:eastAsia="Times New Roman" w:hAnsi="Times New Roman"/>
                <w:sz w:val="24"/>
                <w:szCs w:val="24"/>
                <w:lang w:eastAsia="fr-FR"/>
              </w:rPr>
              <w:fldChar w:fldCharType="begin"/>
            </w:r>
            <w:r w:rsidR="00995556"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995556" w:rsidRPr="00DC0240">
              <w:rPr>
                <w:rFonts w:ascii="Times New Roman" w:eastAsia="Times New Roman" w:hAnsi="Times New Roman"/>
                <w:sz w:val="24"/>
                <w:szCs w:val="24"/>
                <w:lang w:eastAsia="fr-FR"/>
              </w:rPr>
              <w:fldChar w:fldCharType="separate"/>
            </w:r>
            <w:r w:rsidR="0070555F" w:rsidRPr="00DC0240">
              <w:rPr>
                <w:rFonts w:ascii="Times New Roman" w:eastAsia="Times New Roman" w:hAnsi="Times New Roman"/>
                <w:sz w:val="24"/>
                <w:szCs w:val="24"/>
                <w:lang w:eastAsia="fr-FR"/>
              </w:rPr>
              <w:fldChar w:fldCharType="begin"/>
            </w:r>
            <w:r w:rsidR="0070555F"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70555F" w:rsidRPr="00DC0240">
              <w:rPr>
                <w:rFonts w:ascii="Times New Roman" w:eastAsia="Times New Roman" w:hAnsi="Times New Roman"/>
                <w:sz w:val="24"/>
                <w:szCs w:val="24"/>
                <w:lang w:eastAsia="fr-FR"/>
              </w:rPr>
              <w:fldChar w:fldCharType="separate"/>
            </w:r>
            <w:r w:rsidR="006D18FB" w:rsidRPr="00DC0240">
              <w:rPr>
                <w:rFonts w:ascii="Times New Roman" w:eastAsia="Times New Roman" w:hAnsi="Times New Roman"/>
                <w:sz w:val="24"/>
                <w:szCs w:val="24"/>
                <w:lang w:eastAsia="fr-FR"/>
              </w:rPr>
              <w:fldChar w:fldCharType="begin"/>
            </w:r>
            <w:r w:rsidR="006D18FB"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6D18FB" w:rsidRPr="00DC0240">
              <w:rPr>
                <w:rFonts w:ascii="Times New Roman" w:eastAsia="Times New Roman" w:hAnsi="Times New Roman"/>
                <w:sz w:val="24"/>
                <w:szCs w:val="24"/>
                <w:lang w:eastAsia="fr-FR"/>
              </w:rPr>
              <w:fldChar w:fldCharType="separate"/>
            </w:r>
            <w:r w:rsidR="00DC0240" w:rsidRPr="00DC0240">
              <w:rPr>
                <w:rFonts w:ascii="Times New Roman" w:eastAsia="Times New Roman" w:hAnsi="Times New Roman"/>
                <w:sz w:val="24"/>
                <w:szCs w:val="24"/>
                <w:lang w:eastAsia="fr-FR"/>
              </w:rPr>
              <w:fldChar w:fldCharType="begin"/>
            </w:r>
            <w:r w:rsidR="00DC0240" w:rsidRPr="00DC0240">
              <w:rPr>
                <w:rFonts w:ascii="Times New Roman" w:eastAsia="Times New Roman" w:hAnsi="Times New Roman"/>
                <w:sz w:val="24"/>
                <w:szCs w:val="24"/>
                <w:lang w:eastAsia="fr-FR"/>
              </w:rPr>
              <w:instrText xml:space="preserve"> INCLUDEPICTURE  "http://www.univert-paysages.fr/wp-content/uploads/2011/03/logo_cnatp11.gif" \* MERGEFORMATINET </w:instrText>
            </w:r>
            <w:r w:rsidR="00DC0240" w:rsidRPr="00DC0240">
              <w:rPr>
                <w:rFonts w:ascii="Times New Roman" w:eastAsia="Times New Roman" w:hAnsi="Times New Roman"/>
                <w:sz w:val="24"/>
                <w:szCs w:val="24"/>
                <w:lang w:eastAsia="fr-FR"/>
              </w:rPr>
              <w:fldChar w:fldCharType="separate"/>
            </w:r>
            <w:r w:rsidR="00B07863">
              <w:rPr>
                <w:rFonts w:ascii="Times New Roman" w:eastAsia="Times New Roman" w:hAnsi="Times New Roman"/>
                <w:sz w:val="24"/>
                <w:szCs w:val="24"/>
                <w:lang w:eastAsia="fr-FR"/>
              </w:rPr>
              <w:fldChar w:fldCharType="begin"/>
            </w:r>
            <w:r w:rsidR="00B07863">
              <w:rPr>
                <w:rFonts w:ascii="Times New Roman" w:eastAsia="Times New Roman" w:hAnsi="Times New Roman"/>
                <w:sz w:val="24"/>
                <w:szCs w:val="24"/>
                <w:lang w:eastAsia="fr-FR"/>
              </w:rPr>
              <w:instrText xml:space="preserve"> </w:instrText>
            </w:r>
            <w:r w:rsidR="00B07863">
              <w:rPr>
                <w:rFonts w:ascii="Times New Roman" w:eastAsia="Times New Roman" w:hAnsi="Times New Roman"/>
                <w:sz w:val="24"/>
                <w:szCs w:val="24"/>
                <w:lang w:eastAsia="fr-FR"/>
              </w:rPr>
              <w:instrText>INCLUDEPICTURE  "http://www.u</w:instrText>
            </w:r>
            <w:r w:rsidR="00B07863">
              <w:rPr>
                <w:rFonts w:ascii="Times New Roman" w:eastAsia="Times New Roman" w:hAnsi="Times New Roman"/>
                <w:sz w:val="24"/>
                <w:szCs w:val="24"/>
                <w:lang w:eastAsia="fr-FR"/>
              </w:rPr>
              <w:instrText>nivert-paysages.fr/wp-content/uploads/2011/03/logo_cnatp11.gif" \* MERGEFORMATINET</w:instrText>
            </w:r>
            <w:r w:rsidR="00B07863">
              <w:rPr>
                <w:rFonts w:ascii="Times New Roman" w:eastAsia="Times New Roman" w:hAnsi="Times New Roman"/>
                <w:sz w:val="24"/>
                <w:szCs w:val="24"/>
                <w:lang w:eastAsia="fr-FR"/>
              </w:rPr>
              <w:instrText xml:space="preserve"> </w:instrText>
            </w:r>
            <w:r w:rsidR="00B07863">
              <w:rPr>
                <w:rFonts w:ascii="Times New Roman" w:eastAsia="Times New Roman" w:hAnsi="Times New Roman"/>
                <w:sz w:val="24"/>
                <w:szCs w:val="24"/>
                <w:lang w:eastAsia="fr-FR"/>
              </w:rPr>
              <w:fldChar w:fldCharType="separate"/>
            </w:r>
            <w:r w:rsidR="00B07863">
              <w:rPr>
                <w:rFonts w:ascii="Times New Roman" w:eastAsia="Times New Roman" w:hAnsi="Times New Roman"/>
                <w:sz w:val="24"/>
                <w:szCs w:val="24"/>
                <w:lang w:eastAsia="fr-FR"/>
              </w:rPr>
              <w:pict w14:anchorId="359A6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style="width:1in;height:64.5pt">
                  <v:imagedata r:id="rId9" r:href="rId10"/>
                </v:shape>
              </w:pict>
            </w:r>
            <w:r w:rsidR="00B07863">
              <w:rPr>
                <w:rFonts w:ascii="Times New Roman" w:eastAsia="Times New Roman" w:hAnsi="Times New Roman"/>
                <w:sz w:val="24"/>
                <w:szCs w:val="24"/>
                <w:lang w:eastAsia="fr-FR"/>
              </w:rPr>
              <w:fldChar w:fldCharType="end"/>
            </w:r>
            <w:r w:rsidR="00DC0240" w:rsidRPr="00DC0240">
              <w:rPr>
                <w:rFonts w:ascii="Times New Roman" w:eastAsia="Times New Roman" w:hAnsi="Times New Roman"/>
                <w:sz w:val="24"/>
                <w:szCs w:val="24"/>
                <w:lang w:eastAsia="fr-FR"/>
              </w:rPr>
              <w:fldChar w:fldCharType="end"/>
            </w:r>
            <w:r w:rsidR="006D18FB" w:rsidRPr="00DC0240">
              <w:rPr>
                <w:rFonts w:ascii="Times New Roman" w:eastAsia="Times New Roman" w:hAnsi="Times New Roman"/>
                <w:sz w:val="24"/>
                <w:szCs w:val="24"/>
                <w:lang w:eastAsia="fr-FR"/>
              </w:rPr>
              <w:fldChar w:fldCharType="end"/>
            </w:r>
            <w:r w:rsidR="0070555F" w:rsidRPr="00DC0240">
              <w:rPr>
                <w:rFonts w:ascii="Times New Roman" w:eastAsia="Times New Roman" w:hAnsi="Times New Roman"/>
                <w:sz w:val="24"/>
                <w:szCs w:val="24"/>
                <w:lang w:eastAsia="fr-FR"/>
              </w:rPr>
              <w:fldChar w:fldCharType="end"/>
            </w:r>
            <w:r w:rsidR="00995556" w:rsidRPr="00DC0240">
              <w:rPr>
                <w:rFonts w:ascii="Times New Roman" w:eastAsia="Times New Roman" w:hAnsi="Times New Roman"/>
                <w:sz w:val="24"/>
                <w:szCs w:val="24"/>
                <w:lang w:eastAsia="fr-FR"/>
              </w:rPr>
              <w:fldChar w:fldCharType="end"/>
            </w:r>
            <w:r w:rsidR="00650FA3" w:rsidRPr="00DC0240">
              <w:rPr>
                <w:rFonts w:ascii="Times New Roman" w:eastAsia="Times New Roman" w:hAnsi="Times New Roman"/>
                <w:sz w:val="24"/>
                <w:szCs w:val="24"/>
                <w:lang w:eastAsia="fr-FR"/>
              </w:rPr>
              <w:fldChar w:fldCharType="end"/>
            </w:r>
            <w:r w:rsidR="00624F45" w:rsidRPr="00DC0240">
              <w:rPr>
                <w:rFonts w:ascii="Times New Roman" w:eastAsia="Times New Roman" w:hAnsi="Times New Roman"/>
                <w:sz w:val="24"/>
                <w:szCs w:val="24"/>
                <w:lang w:eastAsia="fr-FR"/>
              </w:rPr>
              <w:fldChar w:fldCharType="end"/>
            </w:r>
            <w:r w:rsidR="00FE1D3F" w:rsidRPr="00DC0240">
              <w:rPr>
                <w:rFonts w:ascii="Times New Roman" w:eastAsia="Times New Roman" w:hAnsi="Times New Roman"/>
                <w:sz w:val="24"/>
                <w:szCs w:val="24"/>
                <w:lang w:eastAsia="fr-FR"/>
              </w:rPr>
              <w:fldChar w:fldCharType="end"/>
            </w:r>
            <w:r w:rsidR="00814D89" w:rsidRPr="00DC0240">
              <w:rPr>
                <w:rFonts w:ascii="Times New Roman" w:eastAsia="Times New Roman" w:hAnsi="Times New Roman"/>
                <w:sz w:val="24"/>
                <w:szCs w:val="24"/>
                <w:lang w:eastAsia="fr-FR"/>
              </w:rPr>
              <w:fldChar w:fldCharType="end"/>
            </w:r>
            <w:r w:rsidR="005B6BCE" w:rsidRPr="00DC0240">
              <w:rPr>
                <w:rFonts w:ascii="Times New Roman" w:eastAsia="Times New Roman" w:hAnsi="Times New Roman"/>
                <w:sz w:val="24"/>
                <w:szCs w:val="24"/>
                <w:lang w:eastAsia="fr-FR"/>
              </w:rPr>
              <w:fldChar w:fldCharType="end"/>
            </w:r>
            <w:r w:rsidRPr="00DC0240">
              <w:rPr>
                <w:rFonts w:ascii="Times New Roman" w:eastAsia="Times New Roman" w:hAnsi="Times New Roman"/>
                <w:sz w:val="24"/>
                <w:szCs w:val="24"/>
                <w:lang w:eastAsia="fr-FR"/>
              </w:rPr>
              <w:fldChar w:fldCharType="end"/>
            </w:r>
          </w:p>
        </w:tc>
        <w:tc>
          <w:tcPr>
            <w:tcW w:w="2416" w:type="dxa"/>
            <w:vAlign w:val="center"/>
          </w:tcPr>
          <w:p w:rsidR="00E23C89" w:rsidRPr="00DC0240" w:rsidRDefault="002F79F0" w:rsidP="00E23C89">
            <w:pPr>
              <w:spacing w:after="240" w:line="240" w:lineRule="auto"/>
              <w:jc w:val="both"/>
              <w:rPr>
                <w:rFonts w:ascii="Trebuchet MS" w:eastAsia="Times New Roman" w:hAnsi="Trebuchet MS" w:cs="Tahoma"/>
                <w:i/>
                <w:iCs/>
                <w:sz w:val="20"/>
                <w:szCs w:val="20"/>
                <w:u w:val="single"/>
                <w:lang w:eastAsia="fr-FR"/>
              </w:rPr>
            </w:pPr>
            <w:r w:rsidRPr="00DC0240">
              <w:rPr>
                <w:rFonts w:ascii="Times New Roman" w:eastAsia="Times New Roman" w:hAnsi="Times New Roman"/>
                <w:noProof/>
                <w:sz w:val="24"/>
                <w:szCs w:val="24"/>
                <w:lang w:eastAsia="fr-FR"/>
              </w:rPr>
              <w:drawing>
                <wp:inline distT="0" distB="0" distL="0" distR="0" wp14:anchorId="00280687" wp14:editId="1A8F2058">
                  <wp:extent cx="1394460" cy="552450"/>
                  <wp:effectExtent l="0" t="0" r="0" b="0"/>
                  <wp:docPr id="8" name="Image 8" descr="H:\IRIS ST\DIFFUSION\CHARTE GRAPHIQUE\Nouveaux logos 2017\IRI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RIS ST\DIFFUSION\CHARTE GRAPHIQUE\Nouveaux logos 2017\IRIS-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60" cy="552450"/>
                          </a:xfrm>
                          <a:prstGeom prst="rect">
                            <a:avLst/>
                          </a:prstGeom>
                          <a:noFill/>
                          <a:ln>
                            <a:noFill/>
                          </a:ln>
                        </pic:spPr>
                      </pic:pic>
                    </a:graphicData>
                  </a:graphic>
                </wp:inline>
              </w:drawing>
            </w:r>
          </w:p>
        </w:tc>
        <w:tc>
          <w:tcPr>
            <w:tcW w:w="2973" w:type="dxa"/>
            <w:vAlign w:val="center"/>
          </w:tcPr>
          <w:p w:rsidR="00E23C89" w:rsidRPr="00DC0240" w:rsidRDefault="00E23C89" w:rsidP="00E23C89">
            <w:pPr>
              <w:spacing w:after="240" w:line="240" w:lineRule="auto"/>
              <w:jc w:val="both"/>
              <w:rPr>
                <w:rFonts w:ascii="Times New Roman" w:eastAsia="Times New Roman" w:hAnsi="Times New Roman"/>
                <w:sz w:val="24"/>
                <w:szCs w:val="24"/>
                <w:lang w:eastAsia="fr-FR"/>
              </w:rPr>
            </w:pPr>
            <w:r w:rsidRPr="00DC0240">
              <w:rPr>
                <w:rFonts w:ascii="Times New Roman" w:eastAsia="Times New Roman" w:hAnsi="Times New Roman"/>
                <w:sz w:val="24"/>
                <w:szCs w:val="24"/>
                <w:lang w:eastAsia="fr-FR"/>
              </w:rPr>
              <w:fldChar w:fldCharType="begin"/>
            </w:r>
            <w:r w:rsidRPr="00DC0240">
              <w:rPr>
                <w:rFonts w:ascii="Times New Roman" w:eastAsia="Times New Roman" w:hAnsi="Times New Roman"/>
                <w:sz w:val="24"/>
                <w:szCs w:val="24"/>
                <w:lang w:eastAsia="fr-FR"/>
              </w:rPr>
              <w:instrText xml:space="preserve"> </w:instrText>
            </w:r>
            <w:r w:rsidR="00887D51" w:rsidRPr="00DC0240">
              <w:rPr>
                <w:rFonts w:ascii="Times New Roman" w:eastAsia="Times New Roman" w:hAnsi="Times New Roman"/>
                <w:sz w:val="24"/>
                <w:szCs w:val="24"/>
                <w:lang w:eastAsia="fr-FR"/>
              </w:rPr>
              <w:instrText>INCLUDEPICTURE</w:instrText>
            </w:r>
            <w:r w:rsidRPr="00DC0240">
              <w:rPr>
                <w:rFonts w:ascii="Times New Roman" w:eastAsia="Times New Roman" w:hAnsi="Times New Roman"/>
                <w:sz w:val="24"/>
                <w:szCs w:val="24"/>
                <w:lang w:eastAsia="fr-FR"/>
              </w:rPr>
              <w:instrText xml:space="preserve"> "http://www.fntp.fr/normandie/upload/docs/image/jpeg/2013-06/logo_oppbtp.jpg" \* MERGEFORMATINET </w:instrText>
            </w:r>
            <w:r w:rsidRPr="00DC0240">
              <w:rPr>
                <w:rFonts w:ascii="Times New Roman" w:eastAsia="Times New Roman" w:hAnsi="Times New Roman"/>
                <w:sz w:val="24"/>
                <w:szCs w:val="24"/>
                <w:lang w:eastAsia="fr-FR"/>
              </w:rPr>
              <w:fldChar w:fldCharType="separate"/>
            </w:r>
            <w:r w:rsidR="005B6BCE" w:rsidRPr="00DC0240">
              <w:rPr>
                <w:rFonts w:ascii="Times New Roman" w:eastAsia="Times New Roman" w:hAnsi="Times New Roman"/>
                <w:sz w:val="24"/>
                <w:szCs w:val="24"/>
                <w:lang w:eastAsia="fr-FR"/>
              </w:rPr>
              <w:fldChar w:fldCharType="begin"/>
            </w:r>
            <w:r w:rsidR="005B6BCE"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5B6BCE" w:rsidRPr="00DC0240">
              <w:rPr>
                <w:rFonts w:ascii="Times New Roman" w:eastAsia="Times New Roman" w:hAnsi="Times New Roman"/>
                <w:sz w:val="24"/>
                <w:szCs w:val="24"/>
                <w:lang w:eastAsia="fr-FR"/>
              </w:rPr>
              <w:fldChar w:fldCharType="separate"/>
            </w:r>
            <w:r w:rsidR="00814D89" w:rsidRPr="00DC0240">
              <w:rPr>
                <w:rFonts w:ascii="Times New Roman" w:eastAsia="Times New Roman" w:hAnsi="Times New Roman"/>
                <w:sz w:val="24"/>
                <w:szCs w:val="24"/>
                <w:lang w:eastAsia="fr-FR"/>
              </w:rPr>
              <w:fldChar w:fldCharType="begin"/>
            </w:r>
            <w:r w:rsidR="00814D89"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814D89" w:rsidRPr="00DC0240">
              <w:rPr>
                <w:rFonts w:ascii="Times New Roman" w:eastAsia="Times New Roman" w:hAnsi="Times New Roman"/>
                <w:sz w:val="24"/>
                <w:szCs w:val="24"/>
                <w:lang w:eastAsia="fr-FR"/>
              </w:rPr>
              <w:fldChar w:fldCharType="separate"/>
            </w:r>
            <w:r w:rsidR="00FE1D3F" w:rsidRPr="00DC0240">
              <w:rPr>
                <w:rFonts w:ascii="Times New Roman" w:eastAsia="Times New Roman" w:hAnsi="Times New Roman"/>
                <w:sz w:val="24"/>
                <w:szCs w:val="24"/>
                <w:lang w:eastAsia="fr-FR"/>
              </w:rPr>
              <w:fldChar w:fldCharType="begin"/>
            </w:r>
            <w:r w:rsidR="00FE1D3F"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FE1D3F" w:rsidRPr="00DC0240">
              <w:rPr>
                <w:rFonts w:ascii="Times New Roman" w:eastAsia="Times New Roman" w:hAnsi="Times New Roman"/>
                <w:sz w:val="24"/>
                <w:szCs w:val="24"/>
                <w:lang w:eastAsia="fr-FR"/>
              </w:rPr>
              <w:fldChar w:fldCharType="separate"/>
            </w:r>
            <w:r w:rsidR="00624F45" w:rsidRPr="00DC0240">
              <w:rPr>
                <w:rFonts w:ascii="Times New Roman" w:eastAsia="Times New Roman" w:hAnsi="Times New Roman"/>
                <w:sz w:val="24"/>
                <w:szCs w:val="24"/>
                <w:lang w:eastAsia="fr-FR"/>
              </w:rPr>
              <w:fldChar w:fldCharType="begin"/>
            </w:r>
            <w:r w:rsidR="00624F45"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624F45" w:rsidRPr="00DC0240">
              <w:rPr>
                <w:rFonts w:ascii="Times New Roman" w:eastAsia="Times New Roman" w:hAnsi="Times New Roman"/>
                <w:sz w:val="24"/>
                <w:szCs w:val="24"/>
                <w:lang w:eastAsia="fr-FR"/>
              </w:rPr>
              <w:fldChar w:fldCharType="separate"/>
            </w:r>
            <w:r w:rsidR="00650FA3" w:rsidRPr="00DC0240">
              <w:rPr>
                <w:rFonts w:ascii="Times New Roman" w:eastAsia="Times New Roman" w:hAnsi="Times New Roman"/>
                <w:sz w:val="24"/>
                <w:szCs w:val="24"/>
                <w:lang w:eastAsia="fr-FR"/>
              </w:rPr>
              <w:fldChar w:fldCharType="begin"/>
            </w:r>
            <w:r w:rsidR="00650FA3"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650FA3" w:rsidRPr="00DC0240">
              <w:rPr>
                <w:rFonts w:ascii="Times New Roman" w:eastAsia="Times New Roman" w:hAnsi="Times New Roman"/>
                <w:sz w:val="24"/>
                <w:szCs w:val="24"/>
                <w:lang w:eastAsia="fr-FR"/>
              </w:rPr>
              <w:fldChar w:fldCharType="separate"/>
            </w:r>
            <w:r w:rsidR="00995556" w:rsidRPr="00DC0240">
              <w:rPr>
                <w:rFonts w:ascii="Times New Roman" w:eastAsia="Times New Roman" w:hAnsi="Times New Roman"/>
                <w:sz w:val="24"/>
                <w:szCs w:val="24"/>
                <w:lang w:eastAsia="fr-FR"/>
              </w:rPr>
              <w:fldChar w:fldCharType="begin"/>
            </w:r>
            <w:r w:rsidR="00995556"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995556" w:rsidRPr="00DC0240">
              <w:rPr>
                <w:rFonts w:ascii="Times New Roman" w:eastAsia="Times New Roman" w:hAnsi="Times New Roman"/>
                <w:sz w:val="24"/>
                <w:szCs w:val="24"/>
                <w:lang w:eastAsia="fr-FR"/>
              </w:rPr>
              <w:fldChar w:fldCharType="separate"/>
            </w:r>
            <w:r w:rsidR="0070555F" w:rsidRPr="00DC0240">
              <w:rPr>
                <w:rFonts w:ascii="Times New Roman" w:eastAsia="Times New Roman" w:hAnsi="Times New Roman"/>
                <w:sz w:val="24"/>
                <w:szCs w:val="24"/>
                <w:lang w:eastAsia="fr-FR"/>
              </w:rPr>
              <w:fldChar w:fldCharType="begin"/>
            </w:r>
            <w:r w:rsidR="0070555F"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70555F" w:rsidRPr="00DC0240">
              <w:rPr>
                <w:rFonts w:ascii="Times New Roman" w:eastAsia="Times New Roman" w:hAnsi="Times New Roman"/>
                <w:sz w:val="24"/>
                <w:szCs w:val="24"/>
                <w:lang w:eastAsia="fr-FR"/>
              </w:rPr>
              <w:fldChar w:fldCharType="separate"/>
            </w:r>
            <w:r w:rsidR="006D18FB" w:rsidRPr="00DC0240">
              <w:rPr>
                <w:rFonts w:ascii="Times New Roman" w:eastAsia="Times New Roman" w:hAnsi="Times New Roman"/>
                <w:sz w:val="24"/>
                <w:szCs w:val="24"/>
                <w:lang w:eastAsia="fr-FR"/>
              </w:rPr>
              <w:fldChar w:fldCharType="begin"/>
            </w:r>
            <w:r w:rsidR="006D18FB"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6D18FB" w:rsidRPr="00DC0240">
              <w:rPr>
                <w:rFonts w:ascii="Times New Roman" w:eastAsia="Times New Roman" w:hAnsi="Times New Roman"/>
                <w:sz w:val="24"/>
                <w:szCs w:val="24"/>
                <w:lang w:eastAsia="fr-FR"/>
              </w:rPr>
              <w:fldChar w:fldCharType="separate"/>
            </w:r>
            <w:r w:rsidR="00DC0240" w:rsidRPr="00DC0240">
              <w:rPr>
                <w:rFonts w:ascii="Times New Roman" w:eastAsia="Times New Roman" w:hAnsi="Times New Roman"/>
                <w:sz w:val="24"/>
                <w:szCs w:val="24"/>
                <w:lang w:eastAsia="fr-FR"/>
              </w:rPr>
              <w:fldChar w:fldCharType="begin"/>
            </w:r>
            <w:r w:rsidR="00DC0240" w:rsidRPr="00DC0240">
              <w:rPr>
                <w:rFonts w:ascii="Times New Roman" w:eastAsia="Times New Roman" w:hAnsi="Times New Roman"/>
                <w:sz w:val="24"/>
                <w:szCs w:val="24"/>
                <w:lang w:eastAsia="fr-FR"/>
              </w:rPr>
              <w:instrText xml:space="preserve"> INCLUDEPICTURE  "http://www.fntp.fr/normandie/upload/docs/image/jpeg/2013-06/logo_oppbtp.jpg" \* MERGEFORMATINET </w:instrText>
            </w:r>
            <w:r w:rsidR="00DC0240" w:rsidRPr="00DC0240">
              <w:rPr>
                <w:rFonts w:ascii="Times New Roman" w:eastAsia="Times New Roman" w:hAnsi="Times New Roman"/>
                <w:sz w:val="24"/>
                <w:szCs w:val="24"/>
                <w:lang w:eastAsia="fr-FR"/>
              </w:rPr>
              <w:fldChar w:fldCharType="separate"/>
            </w:r>
            <w:r w:rsidR="00B07863">
              <w:rPr>
                <w:rFonts w:ascii="Times New Roman" w:eastAsia="Times New Roman" w:hAnsi="Times New Roman"/>
                <w:sz w:val="24"/>
                <w:szCs w:val="24"/>
                <w:lang w:eastAsia="fr-FR"/>
              </w:rPr>
              <w:fldChar w:fldCharType="begin"/>
            </w:r>
            <w:r w:rsidR="00B07863">
              <w:rPr>
                <w:rFonts w:ascii="Times New Roman" w:eastAsia="Times New Roman" w:hAnsi="Times New Roman"/>
                <w:sz w:val="24"/>
                <w:szCs w:val="24"/>
                <w:lang w:eastAsia="fr-FR"/>
              </w:rPr>
              <w:instrText xml:space="preserve"> </w:instrText>
            </w:r>
            <w:r w:rsidR="00B07863">
              <w:rPr>
                <w:rFonts w:ascii="Times New Roman" w:eastAsia="Times New Roman" w:hAnsi="Times New Roman"/>
                <w:sz w:val="24"/>
                <w:szCs w:val="24"/>
                <w:lang w:eastAsia="fr-FR"/>
              </w:rPr>
              <w:instrText>INCLUDEPICTURE  "http://www.fntp.fr/normandie/upload/docs/image/jpeg/2013-06/logo_oppbtp.jpg" \* MERGEFORMATINET</w:instrText>
            </w:r>
            <w:r w:rsidR="00B07863">
              <w:rPr>
                <w:rFonts w:ascii="Times New Roman" w:eastAsia="Times New Roman" w:hAnsi="Times New Roman"/>
                <w:sz w:val="24"/>
                <w:szCs w:val="24"/>
                <w:lang w:eastAsia="fr-FR"/>
              </w:rPr>
              <w:instrText xml:space="preserve"> </w:instrText>
            </w:r>
            <w:r w:rsidR="00B07863">
              <w:rPr>
                <w:rFonts w:ascii="Times New Roman" w:eastAsia="Times New Roman" w:hAnsi="Times New Roman"/>
                <w:sz w:val="24"/>
                <w:szCs w:val="24"/>
                <w:lang w:eastAsia="fr-FR"/>
              </w:rPr>
              <w:fldChar w:fldCharType="separate"/>
            </w:r>
            <w:r w:rsidR="00B07863">
              <w:rPr>
                <w:rFonts w:ascii="Times New Roman" w:eastAsia="Times New Roman" w:hAnsi="Times New Roman"/>
                <w:sz w:val="24"/>
                <w:szCs w:val="24"/>
                <w:lang w:eastAsia="fr-FR"/>
              </w:rPr>
              <w:pict w14:anchorId="7FD88564">
                <v:shape id="_x0000_i1026" type="#_x0000_t75" style="width:114.75pt;height:36.75pt">
                  <v:imagedata r:id="rId12" r:href="rId13"/>
                </v:shape>
              </w:pict>
            </w:r>
            <w:r w:rsidR="00B07863">
              <w:rPr>
                <w:rFonts w:ascii="Times New Roman" w:eastAsia="Times New Roman" w:hAnsi="Times New Roman"/>
                <w:sz w:val="24"/>
                <w:szCs w:val="24"/>
                <w:lang w:eastAsia="fr-FR"/>
              </w:rPr>
              <w:fldChar w:fldCharType="end"/>
            </w:r>
            <w:r w:rsidR="00DC0240" w:rsidRPr="00DC0240">
              <w:rPr>
                <w:rFonts w:ascii="Times New Roman" w:eastAsia="Times New Roman" w:hAnsi="Times New Roman"/>
                <w:sz w:val="24"/>
                <w:szCs w:val="24"/>
                <w:lang w:eastAsia="fr-FR"/>
              </w:rPr>
              <w:fldChar w:fldCharType="end"/>
            </w:r>
            <w:r w:rsidR="006D18FB" w:rsidRPr="00DC0240">
              <w:rPr>
                <w:rFonts w:ascii="Times New Roman" w:eastAsia="Times New Roman" w:hAnsi="Times New Roman"/>
                <w:sz w:val="24"/>
                <w:szCs w:val="24"/>
                <w:lang w:eastAsia="fr-FR"/>
              </w:rPr>
              <w:fldChar w:fldCharType="end"/>
            </w:r>
            <w:r w:rsidR="0070555F" w:rsidRPr="00DC0240">
              <w:rPr>
                <w:rFonts w:ascii="Times New Roman" w:eastAsia="Times New Roman" w:hAnsi="Times New Roman"/>
                <w:sz w:val="24"/>
                <w:szCs w:val="24"/>
                <w:lang w:eastAsia="fr-FR"/>
              </w:rPr>
              <w:fldChar w:fldCharType="end"/>
            </w:r>
            <w:r w:rsidR="00995556" w:rsidRPr="00DC0240">
              <w:rPr>
                <w:rFonts w:ascii="Times New Roman" w:eastAsia="Times New Roman" w:hAnsi="Times New Roman"/>
                <w:sz w:val="24"/>
                <w:szCs w:val="24"/>
                <w:lang w:eastAsia="fr-FR"/>
              </w:rPr>
              <w:fldChar w:fldCharType="end"/>
            </w:r>
            <w:r w:rsidR="00650FA3" w:rsidRPr="00DC0240">
              <w:rPr>
                <w:rFonts w:ascii="Times New Roman" w:eastAsia="Times New Roman" w:hAnsi="Times New Roman"/>
                <w:sz w:val="24"/>
                <w:szCs w:val="24"/>
                <w:lang w:eastAsia="fr-FR"/>
              </w:rPr>
              <w:fldChar w:fldCharType="end"/>
            </w:r>
            <w:r w:rsidR="00624F45" w:rsidRPr="00DC0240">
              <w:rPr>
                <w:rFonts w:ascii="Times New Roman" w:eastAsia="Times New Roman" w:hAnsi="Times New Roman"/>
                <w:sz w:val="24"/>
                <w:szCs w:val="24"/>
                <w:lang w:eastAsia="fr-FR"/>
              </w:rPr>
              <w:fldChar w:fldCharType="end"/>
            </w:r>
            <w:r w:rsidR="00FE1D3F" w:rsidRPr="00DC0240">
              <w:rPr>
                <w:rFonts w:ascii="Times New Roman" w:eastAsia="Times New Roman" w:hAnsi="Times New Roman"/>
                <w:sz w:val="24"/>
                <w:szCs w:val="24"/>
                <w:lang w:eastAsia="fr-FR"/>
              </w:rPr>
              <w:fldChar w:fldCharType="end"/>
            </w:r>
            <w:r w:rsidR="00814D89" w:rsidRPr="00DC0240">
              <w:rPr>
                <w:rFonts w:ascii="Times New Roman" w:eastAsia="Times New Roman" w:hAnsi="Times New Roman"/>
                <w:sz w:val="24"/>
                <w:szCs w:val="24"/>
                <w:lang w:eastAsia="fr-FR"/>
              </w:rPr>
              <w:fldChar w:fldCharType="end"/>
            </w:r>
            <w:r w:rsidR="005B6BCE" w:rsidRPr="00DC0240">
              <w:rPr>
                <w:rFonts w:ascii="Times New Roman" w:eastAsia="Times New Roman" w:hAnsi="Times New Roman"/>
                <w:sz w:val="24"/>
                <w:szCs w:val="24"/>
                <w:lang w:eastAsia="fr-FR"/>
              </w:rPr>
              <w:fldChar w:fldCharType="end"/>
            </w:r>
            <w:r w:rsidRPr="00DC0240">
              <w:rPr>
                <w:rFonts w:ascii="Times New Roman" w:eastAsia="Times New Roman" w:hAnsi="Times New Roman"/>
                <w:sz w:val="24"/>
                <w:szCs w:val="24"/>
                <w:lang w:eastAsia="fr-FR"/>
              </w:rPr>
              <w:fldChar w:fldCharType="end"/>
            </w:r>
          </w:p>
        </w:tc>
      </w:tr>
      <w:tr w:rsidR="00E23C89" w:rsidRPr="00DC0240" w:rsidTr="006D18FB">
        <w:trPr>
          <w:jc w:val="center"/>
        </w:trPr>
        <w:tc>
          <w:tcPr>
            <w:tcW w:w="9322" w:type="dxa"/>
            <w:gridSpan w:val="4"/>
            <w:vAlign w:val="center"/>
          </w:tcPr>
          <w:p w:rsidR="00E66EA0" w:rsidRPr="00DC0240" w:rsidRDefault="00E23C89" w:rsidP="00E66EA0">
            <w:pPr>
              <w:spacing w:after="240" w:line="240" w:lineRule="auto"/>
              <w:rPr>
                <w:rFonts w:ascii="Segoe UI" w:hAnsi="Segoe UI" w:cs="Segoe UI"/>
                <w:b/>
                <w:bCs/>
                <w:sz w:val="21"/>
                <w:szCs w:val="21"/>
                <w:shd w:val="clear" w:color="auto" w:fill="E6ECF0"/>
              </w:rPr>
            </w:pPr>
            <w:r w:rsidRPr="00DC0240">
              <w:rPr>
                <w:rFonts w:ascii="Trebuchet MS" w:eastAsia="Times New Roman" w:hAnsi="Trebuchet MS" w:cs="Tahoma"/>
                <w:i/>
                <w:iCs/>
                <w:sz w:val="20"/>
                <w:szCs w:val="20"/>
                <w:u w:val="single"/>
                <w:lang w:eastAsia="fr-FR"/>
              </w:rPr>
              <w:t xml:space="preserve">Communiqué de presse </w:t>
            </w:r>
            <w:r w:rsidRPr="00DC0240">
              <w:rPr>
                <w:rFonts w:ascii="Trebuchet MS" w:eastAsia="Times New Roman" w:hAnsi="Trebuchet MS" w:cs="Tahoma"/>
                <w:i/>
                <w:iCs/>
                <w:sz w:val="20"/>
                <w:szCs w:val="20"/>
                <w:u w:val="single"/>
                <w:lang w:eastAsia="fr-FR"/>
              </w:rPr>
              <w:br/>
            </w:r>
            <w:r w:rsidR="00D4429B" w:rsidRPr="00DC0240">
              <w:rPr>
                <w:rFonts w:ascii="Trebuchet MS" w:eastAsia="Times New Roman" w:hAnsi="Trebuchet MS" w:cs="Tahoma"/>
                <w:bCs/>
                <w:i/>
                <w:iCs/>
                <w:sz w:val="20"/>
                <w:szCs w:val="20"/>
                <w:lang w:eastAsia="fr-FR"/>
              </w:rPr>
              <w:t>#Artisanat /</w:t>
            </w:r>
            <w:r w:rsidRPr="00DC0240">
              <w:rPr>
                <w:rFonts w:ascii="Trebuchet MS" w:eastAsia="Times New Roman" w:hAnsi="Trebuchet MS" w:cs="Tahoma"/>
                <w:bCs/>
                <w:i/>
                <w:iCs/>
                <w:sz w:val="20"/>
                <w:szCs w:val="20"/>
                <w:lang w:eastAsia="fr-FR"/>
              </w:rPr>
              <w:t xml:space="preserve"> </w:t>
            </w:r>
            <w:r w:rsidR="00D4429B" w:rsidRPr="00DC0240">
              <w:rPr>
                <w:rFonts w:ascii="Trebuchet MS" w:eastAsia="Times New Roman" w:hAnsi="Trebuchet MS" w:cs="Tahoma"/>
                <w:bCs/>
                <w:i/>
                <w:iCs/>
                <w:sz w:val="20"/>
                <w:szCs w:val="20"/>
                <w:lang w:eastAsia="fr-FR"/>
              </w:rPr>
              <w:t>#B</w:t>
            </w:r>
            <w:r w:rsidRPr="00DC0240">
              <w:rPr>
                <w:rFonts w:ascii="Trebuchet MS" w:eastAsia="Times New Roman" w:hAnsi="Trebuchet MS" w:cs="Tahoma"/>
                <w:bCs/>
                <w:i/>
                <w:iCs/>
                <w:sz w:val="20"/>
                <w:szCs w:val="20"/>
                <w:lang w:eastAsia="fr-FR"/>
              </w:rPr>
              <w:t xml:space="preserve">âtiment / </w:t>
            </w:r>
            <w:r w:rsidR="00D4429B" w:rsidRPr="00DC0240">
              <w:rPr>
                <w:rFonts w:ascii="Trebuchet MS" w:eastAsia="Times New Roman" w:hAnsi="Trebuchet MS" w:cs="Tahoma"/>
                <w:bCs/>
                <w:i/>
                <w:iCs/>
                <w:sz w:val="20"/>
                <w:szCs w:val="20"/>
                <w:lang w:eastAsia="fr-FR"/>
              </w:rPr>
              <w:t>#</w:t>
            </w:r>
            <w:r w:rsidRPr="00DC0240">
              <w:rPr>
                <w:rFonts w:ascii="Trebuchet MS" w:eastAsia="Times New Roman" w:hAnsi="Trebuchet MS" w:cs="Tahoma"/>
                <w:bCs/>
                <w:i/>
                <w:iCs/>
                <w:sz w:val="20"/>
                <w:szCs w:val="20"/>
                <w:lang w:eastAsia="fr-FR"/>
              </w:rPr>
              <w:t xml:space="preserve">Prévention / </w:t>
            </w:r>
            <w:r w:rsidR="00D4429B" w:rsidRPr="00DC0240">
              <w:rPr>
                <w:rFonts w:ascii="Trebuchet MS" w:eastAsia="Times New Roman" w:hAnsi="Trebuchet MS" w:cs="Tahoma"/>
                <w:bCs/>
                <w:i/>
                <w:iCs/>
                <w:sz w:val="20"/>
                <w:szCs w:val="20"/>
                <w:lang w:eastAsia="fr-FR"/>
              </w:rPr>
              <w:t>#</w:t>
            </w:r>
            <w:r w:rsidR="006F39F8" w:rsidRPr="00DC0240">
              <w:rPr>
                <w:rFonts w:ascii="Trebuchet MS" w:eastAsia="Times New Roman" w:hAnsi="Trebuchet MS" w:cs="Tahoma"/>
                <w:bCs/>
                <w:i/>
                <w:iCs/>
                <w:sz w:val="20"/>
                <w:szCs w:val="20"/>
                <w:lang w:eastAsia="fr-FR"/>
              </w:rPr>
              <w:t>Enquête</w:t>
            </w:r>
            <w:r w:rsidR="00E66EA0" w:rsidRPr="00DC0240">
              <w:rPr>
                <w:rFonts w:ascii="Trebuchet MS" w:eastAsia="Times New Roman" w:hAnsi="Trebuchet MS" w:cs="Tahoma"/>
                <w:bCs/>
                <w:i/>
                <w:iCs/>
                <w:sz w:val="20"/>
                <w:szCs w:val="20"/>
                <w:lang w:eastAsia="fr-FR"/>
              </w:rPr>
              <w:t xml:space="preserve"> / #IRISST / </w:t>
            </w:r>
            <w:r w:rsidR="00E66EA0" w:rsidRPr="00DC0240">
              <w:rPr>
                <w:rFonts w:ascii="Trebuchet MS" w:eastAsia="Times New Roman" w:hAnsi="Trebuchet MS" w:cs="Tahoma"/>
                <w:i/>
                <w:iCs/>
                <w:sz w:val="20"/>
                <w:szCs w:val="20"/>
                <w:lang w:eastAsia="fr-FR"/>
              </w:rPr>
              <w:t>@</w:t>
            </w:r>
            <w:r w:rsidR="00E66EA0" w:rsidRPr="00DC0240">
              <w:rPr>
                <w:rFonts w:ascii="Trebuchet MS" w:eastAsia="Times New Roman" w:hAnsi="Trebuchet MS" w:cs="Tahoma"/>
                <w:bCs/>
                <w:i/>
                <w:iCs/>
                <w:sz w:val="20"/>
                <w:szCs w:val="20"/>
                <w:lang w:eastAsia="fr-FR"/>
              </w:rPr>
              <w:t xml:space="preserve">CNATPnationale / </w:t>
            </w:r>
            <w:r w:rsidR="00E66EA0" w:rsidRPr="00DC0240">
              <w:rPr>
                <w:rFonts w:ascii="Trebuchet MS" w:eastAsia="Times New Roman" w:hAnsi="Trebuchet MS" w:cs="Tahoma"/>
                <w:i/>
                <w:iCs/>
                <w:sz w:val="20"/>
                <w:szCs w:val="20"/>
                <w:lang w:eastAsia="fr-FR"/>
              </w:rPr>
              <w:t>@</w:t>
            </w:r>
            <w:r w:rsidR="00E66EA0" w:rsidRPr="00DC0240">
              <w:rPr>
                <w:rFonts w:ascii="Trebuchet MS" w:eastAsia="Times New Roman" w:hAnsi="Trebuchet MS" w:cs="Tahoma"/>
                <w:bCs/>
                <w:i/>
                <w:iCs/>
                <w:sz w:val="20"/>
                <w:szCs w:val="20"/>
                <w:lang w:eastAsia="fr-FR"/>
              </w:rPr>
              <w:t>preventionbtp</w:t>
            </w:r>
          </w:p>
          <w:p w:rsidR="00E63AC8" w:rsidRPr="00DC0240" w:rsidRDefault="00E63AC8" w:rsidP="00E66EA0">
            <w:pPr>
              <w:spacing w:after="0" w:line="240" w:lineRule="auto"/>
              <w:jc w:val="center"/>
              <w:rPr>
                <w:rFonts w:ascii="Trebuchet MS" w:eastAsia="Times New Roman" w:hAnsi="Trebuchet MS" w:cs="Tahoma"/>
                <w:b/>
                <w:color w:val="808080"/>
                <w:szCs w:val="20"/>
                <w:lang w:eastAsia="fr-FR"/>
              </w:rPr>
            </w:pPr>
            <w:r w:rsidRPr="00DC0240">
              <w:rPr>
                <w:rFonts w:ascii="Trebuchet MS" w:eastAsia="Times New Roman" w:hAnsi="Trebuchet MS" w:cs="Tahoma"/>
                <w:b/>
                <w:color w:val="808080"/>
                <w:szCs w:val="20"/>
                <w:lang w:eastAsia="fr-FR"/>
              </w:rPr>
              <w:t>Nouvelle enquête sur la prévention des risques</w:t>
            </w:r>
            <w:r w:rsidR="00E66EA0" w:rsidRPr="00DC0240">
              <w:rPr>
                <w:rFonts w:ascii="Trebuchet MS" w:eastAsia="Times New Roman" w:hAnsi="Trebuchet MS" w:cs="Tahoma"/>
                <w:b/>
                <w:color w:val="808080"/>
                <w:szCs w:val="20"/>
                <w:lang w:eastAsia="fr-FR"/>
              </w:rPr>
              <w:t xml:space="preserve"> </w:t>
            </w:r>
            <w:r w:rsidR="00BA6D9B" w:rsidRPr="00DC0240">
              <w:rPr>
                <w:rFonts w:ascii="Trebuchet MS" w:eastAsia="Times New Roman" w:hAnsi="Trebuchet MS" w:cs="Tahoma"/>
                <w:b/>
                <w:color w:val="808080"/>
                <w:szCs w:val="20"/>
                <w:lang w:eastAsia="fr-FR"/>
              </w:rPr>
              <w:t xml:space="preserve">professionnels </w:t>
            </w:r>
            <w:r w:rsidRPr="00DC0240">
              <w:rPr>
                <w:rFonts w:ascii="Trebuchet MS" w:eastAsia="Times New Roman" w:hAnsi="Trebuchet MS" w:cs="Tahoma"/>
                <w:b/>
                <w:color w:val="808080"/>
                <w:szCs w:val="20"/>
                <w:lang w:eastAsia="fr-FR"/>
              </w:rPr>
              <w:t>dans les entreprises artisanales du BTP</w:t>
            </w:r>
            <w:r w:rsidR="00142668" w:rsidRPr="00DC0240">
              <w:rPr>
                <w:rFonts w:ascii="Trebuchet MS" w:eastAsia="Times New Roman" w:hAnsi="Trebuchet MS" w:cs="Tahoma"/>
                <w:b/>
                <w:color w:val="808080"/>
                <w:szCs w:val="20"/>
                <w:lang w:eastAsia="fr-FR"/>
              </w:rPr>
              <w:t xml:space="preserve"> et Paysage</w:t>
            </w:r>
          </w:p>
          <w:p w:rsidR="00E66EA0" w:rsidRPr="00DC0240" w:rsidRDefault="00E66EA0" w:rsidP="00E66EA0">
            <w:pPr>
              <w:spacing w:after="0" w:line="240" w:lineRule="auto"/>
              <w:jc w:val="center"/>
              <w:rPr>
                <w:rFonts w:ascii="Trebuchet MS" w:eastAsia="Times New Roman" w:hAnsi="Trebuchet MS" w:cs="Tahoma"/>
                <w:b/>
                <w:color w:val="808080"/>
                <w:szCs w:val="20"/>
                <w:lang w:eastAsia="fr-FR"/>
              </w:rPr>
            </w:pPr>
          </w:p>
          <w:p w:rsidR="003A4D13" w:rsidRPr="00DC0240" w:rsidRDefault="00E63AC8" w:rsidP="00904B10">
            <w:pPr>
              <w:spacing w:after="120" w:line="240" w:lineRule="auto"/>
              <w:jc w:val="center"/>
              <w:rPr>
                <w:rFonts w:ascii="Trebuchet MS" w:eastAsia="Times New Roman" w:hAnsi="Trebuchet MS" w:cs="Calibri"/>
                <w:b/>
                <w:color w:val="C00000"/>
                <w:sz w:val="36"/>
                <w:szCs w:val="36"/>
                <w:lang w:eastAsia="fr-FR"/>
              </w:rPr>
            </w:pPr>
            <w:r w:rsidRPr="00DC0240">
              <w:rPr>
                <w:rFonts w:ascii="Trebuchet MS" w:eastAsia="Times New Roman" w:hAnsi="Trebuchet MS" w:cs="Calibri"/>
                <w:b/>
                <w:color w:val="C00000"/>
                <w:sz w:val="36"/>
                <w:szCs w:val="36"/>
                <w:lang w:eastAsia="fr-FR"/>
              </w:rPr>
              <w:t>Actions de</w:t>
            </w:r>
            <w:r w:rsidR="00A24FFA" w:rsidRPr="00DC0240">
              <w:rPr>
                <w:rFonts w:ascii="Trebuchet MS" w:eastAsia="Times New Roman" w:hAnsi="Trebuchet MS" w:cs="Calibri"/>
                <w:b/>
                <w:color w:val="C00000"/>
                <w:sz w:val="36"/>
                <w:szCs w:val="36"/>
                <w:lang w:eastAsia="fr-FR"/>
              </w:rPr>
              <w:t xml:space="preserve"> prévention</w:t>
            </w:r>
            <w:r w:rsidRPr="00DC0240">
              <w:rPr>
                <w:rFonts w:ascii="Trebuchet MS" w:eastAsia="Times New Roman" w:hAnsi="Trebuchet MS" w:cs="Calibri"/>
                <w:b/>
                <w:color w:val="C00000"/>
                <w:sz w:val="36"/>
                <w:szCs w:val="36"/>
                <w:lang w:eastAsia="fr-FR"/>
              </w:rPr>
              <w:t xml:space="preserve"> : </w:t>
            </w:r>
          </w:p>
          <w:p w:rsidR="00E63AC8" w:rsidRPr="00DC0240" w:rsidRDefault="00E63AC8" w:rsidP="00BA6D9B">
            <w:pPr>
              <w:spacing w:after="120" w:line="240" w:lineRule="auto"/>
              <w:jc w:val="center"/>
              <w:rPr>
                <w:rFonts w:ascii="Trebuchet MS" w:eastAsia="Times New Roman" w:hAnsi="Trebuchet MS" w:cs="Calibri"/>
                <w:b/>
                <w:color w:val="C00000"/>
                <w:sz w:val="36"/>
                <w:szCs w:val="36"/>
                <w:lang w:eastAsia="fr-FR"/>
              </w:rPr>
            </w:pPr>
            <w:r w:rsidRPr="00DC0240">
              <w:rPr>
                <w:rFonts w:ascii="Trebuchet MS" w:eastAsia="Times New Roman" w:hAnsi="Trebuchet MS" w:cs="Calibri"/>
                <w:b/>
                <w:color w:val="C00000"/>
                <w:sz w:val="36"/>
                <w:szCs w:val="36"/>
                <w:lang w:eastAsia="fr-FR"/>
              </w:rPr>
              <w:t xml:space="preserve">Les entreprises artisanales du BTP s’impliquent </w:t>
            </w:r>
            <w:r w:rsidR="00810121" w:rsidRPr="00DC0240">
              <w:rPr>
                <w:rFonts w:ascii="Trebuchet MS" w:eastAsia="Times New Roman" w:hAnsi="Trebuchet MS" w:cs="Calibri"/>
                <w:b/>
                <w:color w:val="C00000"/>
                <w:sz w:val="36"/>
                <w:szCs w:val="36"/>
                <w:lang w:eastAsia="fr-FR"/>
              </w:rPr>
              <w:t xml:space="preserve">et </w:t>
            </w:r>
            <w:r w:rsidR="00BA6D9B" w:rsidRPr="00DC0240">
              <w:rPr>
                <w:rFonts w:ascii="Trebuchet MS" w:eastAsia="Times New Roman" w:hAnsi="Trebuchet MS" w:cs="Calibri"/>
                <w:b/>
                <w:color w:val="C00000"/>
                <w:sz w:val="36"/>
                <w:szCs w:val="36"/>
                <w:lang w:eastAsia="fr-FR"/>
              </w:rPr>
              <w:t>ont une vision positive de la prévention</w:t>
            </w:r>
          </w:p>
          <w:p w:rsidR="00904B10" w:rsidRPr="00DC0240" w:rsidRDefault="00904B10" w:rsidP="00E23C89">
            <w:pPr>
              <w:spacing w:after="120" w:line="240" w:lineRule="auto"/>
              <w:jc w:val="both"/>
              <w:rPr>
                <w:rFonts w:ascii="Trebuchet MS" w:eastAsia="Times New Roman" w:hAnsi="Trebuchet MS" w:cs="Calibri"/>
                <w:b/>
                <w:sz w:val="20"/>
                <w:szCs w:val="20"/>
                <w:lang w:eastAsia="fr-FR"/>
              </w:rPr>
            </w:pPr>
          </w:p>
          <w:p w:rsidR="00B12FB4" w:rsidRPr="00DC0240" w:rsidRDefault="00E23C89" w:rsidP="005A55AC">
            <w:pPr>
              <w:jc w:val="both"/>
              <w:rPr>
                <w:rFonts w:ascii="Trebuchet MS" w:eastAsia="Times New Roman" w:hAnsi="Trebuchet MS" w:cs="Tahoma"/>
                <w:b/>
                <w:bCs/>
                <w:sz w:val="20"/>
                <w:szCs w:val="20"/>
                <w:lang w:eastAsia="fr-FR"/>
              </w:rPr>
            </w:pPr>
            <w:r w:rsidRPr="00DC0240">
              <w:rPr>
                <w:rFonts w:ascii="Trebuchet MS" w:eastAsia="Times New Roman" w:hAnsi="Trebuchet MS" w:cs="Tahoma"/>
                <w:b/>
                <w:bCs/>
                <w:i/>
                <w:sz w:val="20"/>
                <w:szCs w:val="20"/>
                <w:lang w:eastAsia="fr-FR"/>
              </w:rPr>
              <w:t xml:space="preserve">Paris, le </w:t>
            </w:r>
            <w:r w:rsidR="00B12FB4" w:rsidRPr="00DC0240">
              <w:rPr>
                <w:rFonts w:ascii="Trebuchet MS" w:eastAsia="Times New Roman" w:hAnsi="Trebuchet MS" w:cs="Tahoma"/>
                <w:b/>
                <w:bCs/>
                <w:i/>
                <w:sz w:val="20"/>
                <w:szCs w:val="20"/>
                <w:lang w:eastAsia="fr-FR"/>
              </w:rPr>
              <w:t>14</w:t>
            </w:r>
            <w:r w:rsidR="00E63AC8" w:rsidRPr="00DC0240">
              <w:rPr>
                <w:rFonts w:ascii="Trebuchet MS" w:eastAsia="Times New Roman" w:hAnsi="Trebuchet MS" w:cs="Tahoma"/>
                <w:b/>
                <w:bCs/>
                <w:i/>
                <w:sz w:val="20"/>
                <w:szCs w:val="20"/>
                <w:lang w:eastAsia="fr-FR"/>
              </w:rPr>
              <w:t xml:space="preserve"> </w:t>
            </w:r>
            <w:r w:rsidR="00056494" w:rsidRPr="00DC0240">
              <w:rPr>
                <w:rFonts w:ascii="Trebuchet MS" w:eastAsia="Times New Roman" w:hAnsi="Trebuchet MS" w:cs="Tahoma"/>
                <w:b/>
                <w:bCs/>
                <w:i/>
                <w:sz w:val="20"/>
                <w:szCs w:val="20"/>
                <w:lang w:eastAsia="fr-FR"/>
              </w:rPr>
              <w:t>mars</w:t>
            </w:r>
            <w:r w:rsidR="00E63AC8" w:rsidRPr="00DC0240">
              <w:rPr>
                <w:rFonts w:ascii="Trebuchet MS" w:eastAsia="Times New Roman" w:hAnsi="Trebuchet MS" w:cs="Tahoma"/>
                <w:b/>
                <w:bCs/>
                <w:i/>
                <w:sz w:val="20"/>
                <w:szCs w:val="20"/>
                <w:lang w:eastAsia="fr-FR"/>
              </w:rPr>
              <w:t xml:space="preserve"> 2018</w:t>
            </w:r>
            <w:r w:rsidRPr="00DC0240">
              <w:rPr>
                <w:rFonts w:ascii="Trebuchet MS" w:eastAsia="Times New Roman" w:hAnsi="Trebuchet MS" w:cs="Tahoma"/>
                <w:b/>
                <w:bCs/>
                <w:sz w:val="20"/>
                <w:szCs w:val="20"/>
                <w:lang w:eastAsia="fr-FR"/>
              </w:rPr>
              <w:t xml:space="preserve"> – La Confédération de l’artisanat</w:t>
            </w:r>
            <w:r w:rsidR="00CD5061" w:rsidRPr="00DC0240">
              <w:rPr>
                <w:rFonts w:ascii="Trebuchet MS" w:eastAsia="Times New Roman" w:hAnsi="Trebuchet MS" w:cs="Tahoma"/>
                <w:b/>
                <w:bCs/>
                <w:sz w:val="20"/>
                <w:szCs w:val="20"/>
                <w:lang w:eastAsia="fr-FR"/>
              </w:rPr>
              <w:t xml:space="preserve"> et des petites entreprises du B</w:t>
            </w:r>
            <w:r w:rsidRPr="00DC0240">
              <w:rPr>
                <w:rFonts w:ascii="Trebuchet MS" w:eastAsia="Times New Roman" w:hAnsi="Trebuchet MS" w:cs="Tahoma"/>
                <w:b/>
                <w:bCs/>
                <w:sz w:val="20"/>
                <w:szCs w:val="20"/>
                <w:lang w:eastAsia="fr-FR"/>
              </w:rPr>
              <w:t>âtiment (</w:t>
            </w:r>
            <w:hyperlink r:id="rId14" w:history="1">
              <w:r w:rsidRPr="00DC0240">
                <w:rPr>
                  <w:rStyle w:val="Lienhypertexte"/>
                  <w:rFonts w:ascii="Trebuchet MS" w:eastAsia="Times New Roman" w:hAnsi="Trebuchet MS" w:cs="Tahoma"/>
                  <w:b/>
                  <w:bCs/>
                  <w:sz w:val="20"/>
                  <w:szCs w:val="20"/>
                  <w:lang w:eastAsia="fr-FR"/>
                </w:rPr>
                <w:t>CAPEB</w:t>
              </w:r>
            </w:hyperlink>
            <w:r w:rsidRPr="00DC0240">
              <w:rPr>
                <w:rFonts w:ascii="Trebuchet MS" w:eastAsia="Times New Roman" w:hAnsi="Trebuchet MS" w:cs="Tahoma"/>
                <w:b/>
                <w:bCs/>
                <w:sz w:val="20"/>
                <w:szCs w:val="20"/>
                <w:lang w:eastAsia="fr-FR"/>
              </w:rPr>
              <w:t xml:space="preserve">), </w:t>
            </w:r>
            <w:r w:rsidR="00665894" w:rsidRPr="00DC0240">
              <w:rPr>
                <w:rFonts w:ascii="Trebuchet MS" w:eastAsia="Times New Roman" w:hAnsi="Trebuchet MS" w:cs="Tahoma"/>
                <w:b/>
                <w:bCs/>
                <w:sz w:val="20"/>
                <w:szCs w:val="20"/>
                <w:lang w:eastAsia="fr-FR"/>
              </w:rPr>
              <w:t>la Chambre nationale de l'artisanat, des travaux publics et paysagistes (</w:t>
            </w:r>
            <w:hyperlink r:id="rId15" w:history="1">
              <w:r w:rsidR="00665894" w:rsidRPr="00DC0240">
                <w:rPr>
                  <w:rStyle w:val="Lienhypertexte"/>
                  <w:rFonts w:ascii="Trebuchet MS" w:eastAsia="Times New Roman" w:hAnsi="Trebuchet MS" w:cs="Tahoma"/>
                  <w:b/>
                  <w:bCs/>
                  <w:sz w:val="20"/>
                  <w:szCs w:val="20"/>
                  <w:lang w:eastAsia="fr-FR"/>
                </w:rPr>
                <w:t>CNATP</w:t>
              </w:r>
            </w:hyperlink>
            <w:r w:rsidR="00665894" w:rsidRPr="00DC0240">
              <w:rPr>
                <w:rFonts w:ascii="Trebuchet MS" w:eastAsia="Times New Roman" w:hAnsi="Trebuchet MS" w:cs="Tahoma"/>
                <w:b/>
                <w:bCs/>
                <w:sz w:val="20"/>
                <w:szCs w:val="20"/>
                <w:lang w:eastAsia="fr-FR"/>
              </w:rPr>
              <w:t xml:space="preserve">), </w:t>
            </w:r>
            <w:r w:rsidRPr="00DC0240">
              <w:rPr>
                <w:rFonts w:ascii="Trebuchet MS" w:eastAsia="Times New Roman" w:hAnsi="Trebuchet MS" w:cs="Tahoma"/>
                <w:b/>
                <w:bCs/>
                <w:sz w:val="20"/>
                <w:szCs w:val="20"/>
                <w:lang w:eastAsia="fr-FR"/>
              </w:rPr>
              <w:t>l’Institut de recherche et d’innovation sur la santé et la sécurité au travail (</w:t>
            </w:r>
            <w:hyperlink r:id="rId16" w:history="1">
              <w:r w:rsidRPr="00DC0240">
                <w:rPr>
                  <w:rStyle w:val="Lienhypertexte"/>
                  <w:rFonts w:ascii="Trebuchet MS" w:eastAsia="Times New Roman" w:hAnsi="Trebuchet MS" w:cs="Tahoma"/>
                  <w:b/>
                  <w:bCs/>
                  <w:sz w:val="20"/>
                  <w:szCs w:val="20"/>
                  <w:lang w:eastAsia="fr-FR"/>
                </w:rPr>
                <w:t>IRIS-ST</w:t>
              </w:r>
            </w:hyperlink>
            <w:r w:rsidRPr="00DC0240">
              <w:rPr>
                <w:rFonts w:ascii="Trebuchet MS" w:eastAsia="Times New Roman" w:hAnsi="Trebuchet MS" w:cs="Tahoma"/>
                <w:b/>
                <w:bCs/>
                <w:sz w:val="20"/>
                <w:szCs w:val="20"/>
                <w:lang w:eastAsia="fr-FR"/>
              </w:rPr>
              <w:t>)</w:t>
            </w:r>
            <w:r w:rsidR="00665894" w:rsidRPr="00DC0240">
              <w:rPr>
                <w:rFonts w:ascii="Trebuchet MS" w:eastAsia="Times New Roman" w:hAnsi="Trebuchet MS" w:cs="Tahoma"/>
                <w:b/>
                <w:bCs/>
                <w:sz w:val="20"/>
                <w:szCs w:val="20"/>
                <w:lang w:eastAsia="fr-FR"/>
              </w:rPr>
              <w:t xml:space="preserve"> et</w:t>
            </w:r>
            <w:r w:rsidRPr="00DC0240">
              <w:rPr>
                <w:rFonts w:ascii="Trebuchet MS" w:eastAsia="Times New Roman" w:hAnsi="Trebuchet MS" w:cs="Tahoma"/>
                <w:b/>
                <w:bCs/>
                <w:sz w:val="20"/>
                <w:szCs w:val="20"/>
                <w:lang w:eastAsia="fr-FR"/>
              </w:rPr>
              <w:t xml:space="preserve"> l’Organisme professionnel de prévention du bâtiment et des travaux publics (</w:t>
            </w:r>
            <w:hyperlink r:id="rId17" w:history="1">
              <w:r w:rsidRPr="00DC0240">
                <w:rPr>
                  <w:rStyle w:val="Lienhypertexte"/>
                  <w:rFonts w:ascii="Trebuchet MS" w:eastAsia="Times New Roman" w:hAnsi="Trebuchet MS" w:cs="Tahoma"/>
                  <w:b/>
                  <w:bCs/>
                  <w:sz w:val="20"/>
                  <w:szCs w:val="20"/>
                  <w:lang w:eastAsia="fr-FR"/>
                </w:rPr>
                <w:t>OPPBTP</w:t>
              </w:r>
            </w:hyperlink>
            <w:r w:rsidRPr="00DC0240">
              <w:rPr>
                <w:rFonts w:ascii="Trebuchet MS" w:eastAsia="Times New Roman" w:hAnsi="Trebuchet MS" w:cs="Tahoma"/>
                <w:b/>
                <w:bCs/>
                <w:sz w:val="20"/>
                <w:szCs w:val="20"/>
                <w:lang w:eastAsia="fr-FR"/>
              </w:rPr>
              <w:t>)</w:t>
            </w:r>
            <w:r w:rsidR="00227DA7" w:rsidRPr="00DC0240">
              <w:rPr>
                <w:rFonts w:ascii="Trebuchet MS" w:eastAsia="Times New Roman" w:hAnsi="Trebuchet MS" w:cs="Tahoma"/>
                <w:b/>
                <w:bCs/>
                <w:sz w:val="20"/>
                <w:szCs w:val="20"/>
                <w:lang w:eastAsia="fr-FR"/>
              </w:rPr>
              <w:t xml:space="preserve"> </w:t>
            </w:r>
            <w:r w:rsidR="00C61632" w:rsidRPr="00DC0240">
              <w:rPr>
                <w:rFonts w:ascii="Trebuchet MS" w:eastAsia="Times New Roman" w:hAnsi="Trebuchet MS" w:cs="Tahoma"/>
                <w:b/>
                <w:bCs/>
                <w:sz w:val="20"/>
                <w:szCs w:val="20"/>
                <w:lang w:eastAsia="fr-FR"/>
              </w:rPr>
              <w:t xml:space="preserve">dévoilent </w:t>
            </w:r>
            <w:r w:rsidR="00E0260A" w:rsidRPr="00DC0240">
              <w:rPr>
                <w:rFonts w:ascii="Trebuchet MS" w:eastAsia="Times New Roman" w:hAnsi="Trebuchet MS" w:cs="Tahoma"/>
                <w:b/>
                <w:bCs/>
                <w:sz w:val="20"/>
                <w:szCs w:val="20"/>
                <w:lang w:eastAsia="fr-FR"/>
              </w:rPr>
              <w:t xml:space="preserve">aujourd’hui </w:t>
            </w:r>
            <w:r w:rsidR="00C61632" w:rsidRPr="00DC0240">
              <w:rPr>
                <w:rFonts w:ascii="Trebuchet MS" w:eastAsia="Times New Roman" w:hAnsi="Trebuchet MS" w:cs="Tahoma"/>
                <w:b/>
                <w:bCs/>
                <w:sz w:val="20"/>
                <w:szCs w:val="20"/>
                <w:lang w:eastAsia="fr-FR"/>
              </w:rPr>
              <w:t>les résultats d’une nouvelle</w:t>
            </w:r>
            <w:r w:rsidR="005D1E09" w:rsidRPr="00DC0240">
              <w:rPr>
                <w:rFonts w:ascii="Trebuchet MS" w:eastAsia="Times New Roman" w:hAnsi="Trebuchet MS" w:cs="Tahoma"/>
                <w:b/>
                <w:bCs/>
                <w:sz w:val="20"/>
                <w:szCs w:val="20"/>
                <w:lang w:eastAsia="fr-FR"/>
              </w:rPr>
              <w:t xml:space="preserve"> enquête nationale </w:t>
            </w:r>
            <w:r w:rsidR="0065248F" w:rsidRPr="00DC0240">
              <w:rPr>
                <w:rFonts w:ascii="Trebuchet MS" w:eastAsia="Times New Roman" w:hAnsi="Trebuchet MS" w:cs="Tahoma"/>
                <w:b/>
                <w:bCs/>
                <w:sz w:val="20"/>
                <w:szCs w:val="20"/>
                <w:lang w:eastAsia="fr-FR"/>
              </w:rPr>
              <w:t xml:space="preserve">consacrée </w:t>
            </w:r>
            <w:r w:rsidR="005D1E09" w:rsidRPr="00DC0240">
              <w:rPr>
                <w:rFonts w:ascii="Trebuchet MS" w:eastAsia="Times New Roman" w:hAnsi="Trebuchet MS" w:cs="Tahoma"/>
                <w:b/>
                <w:bCs/>
                <w:sz w:val="20"/>
                <w:szCs w:val="20"/>
                <w:lang w:eastAsia="fr-FR"/>
              </w:rPr>
              <w:t>à la prévention dans les</w:t>
            </w:r>
            <w:r w:rsidR="00A03B4E" w:rsidRPr="00DC0240">
              <w:rPr>
                <w:rFonts w:ascii="Trebuchet MS" w:eastAsia="Times New Roman" w:hAnsi="Trebuchet MS" w:cs="Tahoma"/>
                <w:b/>
                <w:bCs/>
                <w:sz w:val="20"/>
                <w:szCs w:val="20"/>
                <w:lang w:eastAsia="fr-FR"/>
              </w:rPr>
              <w:t xml:space="preserve"> entreprises artisanales du BTP</w:t>
            </w:r>
            <w:r w:rsidR="00F020AA" w:rsidRPr="00DC0240">
              <w:rPr>
                <w:rFonts w:ascii="Trebuchet MS" w:eastAsia="Times New Roman" w:hAnsi="Trebuchet MS" w:cs="Tahoma"/>
                <w:b/>
                <w:bCs/>
                <w:sz w:val="20"/>
                <w:szCs w:val="20"/>
                <w:lang w:eastAsia="fr-FR"/>
              </w:rPr>
              <w:t>. Cette enquête a pour</w:t>
            </w:r>
            <w:r w:rsidR="00A03B4E" w:rsidRPr="00DC0240">
              <w:rPr>
                <w:rFonts w:ascii="Trebuchet MS" w:eastAsia="Times New Roman" w:hAnsi="Trebuchet MS" w:cs="Tahoma"/>
                <w:b/>
                <w:bCs/>
                <w:sz w:val="20"/>
                <w:szCs w:val="20"/>
                <w:lang w:eastAsia="fr-FR"/>
              </w:rPr>
              <w:t xml:space="preserve"> vocation</w:t>
            </w:r>
            <w:r w:rsidR="0001736C" w:rsidRPr="00DC0240">
              <w:rPr>
                <w:rFonts w:ascii="Trebuchet MS" w:eastAsia="Times New Roman" w:hAnsi="Trebuchet MS" w:cs="Tahoma"/>
                <w:b/>
                <w:bCs/>
                <w:sz w:val="20"/>
                <w:szCs w:val="20"/>
                <w:lang w:eastAsia="fr-FR"/>
              </w:rPr>
              <w:t xml:space="preserve">, d’une part, </w:t>
            </w:r>
            <w:r w:rsidR="00A03B4E" w:rsidRPr="00DC0240">
              <w:rPr>
                <w:rFonts w:ascii="Trebuchet MS" w:eastAsia="Times New Roman" w:hAnsi="Trebuchet MS" w:cs="Tahoma"/>
                <w:b/>
                <w:bCs/>
                <w:sz w:val="20"/>
                <w:szCs w:val="20"/>
                <w:lang w:eastAsia="fr-FR"/>
              </w:rPr>
              <w:t>d’identifier les principales actions de prévention mises en place dans les entreprises artisanal</w:t>
            </w:r>
            <w:r w:rsidR="00B12FB4" w:rsidRPr="00DC0240">
              <w:rPr>
                <w:rFonts w:ascii="Trebuchet MS" w:eastAsia="Times New Roman" w:hAnsi="Trebuchet MS" w:cs="Tahoma"/>
                <w:b/>
                <w:bCs/>
                <w:sz w:val="20"/>
                <w:szCs w:val="20"/>
                <w:lang w:eastAsia="fr-FR"/>
              </w:rPr>
              <w:t>es ainsi que les moyens utilisés ; d</w:t>
            </w:r>
            <w:r w:rsidR="0001736C" w:rsidRPr="00DC0240">
              <w:rPr>
                <w:rFonts w:ascii="Trebuchet MS" w:eastAsia="Times New Roman" w:hAnsi="Trebuchet MS" w:cs="Tahoma"/>
                <w:b/>
                <w:bCs/>
                <w:sz w:val="20"/>
                <w:szCs w:val="20"/>
                <w:lang w:eastAsia="fr-FR"/>
              </w:rPr>
              <w:t>’autre part,</w:t>
            </w:r>
            <w:r w:rsidR="00A03B4E" w:rsidRPr="00DC0240">
              <w:rPr>
                <w:rFonts w:ascii="Trebuchet MS" w:eastAsia="Times New Roman" w:hAnsi="Trebuchet MS" w:cs="Tahoma"/>
                <w:b/>
                <w:bCs/>
                <w:sz w:val="20"/>
                <w:szCs w:val="20"/>
                <w:lang w:eastAsia="fr-FR"/>
              </w:rPr>
              <w:t xml:space="preserve"> de </w:t>
            </w:r>
            <w:r w:rsidR="0001736C" w:rsidRPr="00DC0240">
              <w:rPr>
                <w:rFonts w:ascii="Trebuchet MS" w:eastAsia="Times New Roman" w:hAnsi="Trebuchet MS" w:cs="Tahoma"/>
                <w:b/>
                <w:bCs/>
                <w:sz w:val="20"/>
                <w:szCs w:val="20"/>
                <w:lang w:eastAsia="fr-FR"/>
              </w:rPr>
              <w:t xml:space="preserve">mieux </w:t>
            </w:r>
            <w:r w:rsidR="00A03B4E" w:rsidRPr="00DC0240">
              <w:rPr>
                <w:rFonts w:ascii="Trebuchet MS" w:eastAsia="Times New Roman" w:hAnsi="Trebuchet MS" w:cs="Tahoma"/>
                <w:b/>
                <w:bCs/>
                <w:sz w:val="20"/>
                <w:szCs w:val="20"/>
                <w:lang w:eastAsia="fr-FR"/>
              </w:rPr>
              <w:t xml:space="preserve">comprendre comment les chefs d’entreprise artisanale perçoivent la sécurité au travail. </w:t>
            </w:r>
          </w:p>
          <w:p w:rsidR="00BE28DA" w:rsidRPr="00DC0240" w:rsidRDefault="00E0260A" w:rsidP="005A55AC">
            <w:pPr>
              <w:jc w:val="both"/>
              <w:rPr>
                <w:rFonts w:ascii="Trebuchet MS" w:eastAsia="Times New Roman" w:hAnsi="Trebuchet MS" w:cs="Tahoma"/>
                <w:b/>
                <w:bCs/>
                <w:sz w:val="20"/>
                <w:szCs w:val="20"/>
                <w:lang w:eastAsia="fr-FR"/>
              </w:rPr>
            </w:pPr>
            <w:r w:rsidRPr="00DC0240">
              <w:rPr>
                <w:rFonts w:ascii="Trebuchet MS" w:eastAsia="Times New Roman" w:hAnsi="Trebuchet MS" w:cs="Tahoma"/>
                <w:b/>
                <w:bCs/>
                <w:sz w:val="20"/>
                <w:szCs w:val="20"/>
                <w:lang w:eastAsia="fr-FR"/>
              </w:rPr>
              <w:t>Après une première étude en 2016 ayant permis d’identifier</w:t>
            </w:r>
            <w:r w:rsidR="00DD61B9" w:rsidRPr="00DC0240">
              <w:rPr>
                <w:rFonts w:ascii="Trebuchet MS" w:eastAsia="Times New Roman" w:hAnsi="Trebuchet MS" w:cs="Tahoma"/>
                <w:b/>
                <w:bCs/>
                <w:sz w:val="20"/>
                <w:szCs w:val="20"/>
                <w:lang w:eastAsia="fr-FR"/>
              </w:rPr>
              <w:t xml:space="preserve"> que </w:t>
            </w:r>
            <w:r w:rsidR="006E6ABA" w:rsidRPr="00DC0240">
              <w:rPr>
                <w:rFonts w:ascii="Trebuchet MS" w:eastAsia="Times New Roman" w:hAnsi="Trebuchet MS" w:cs="Tahoma"/>
                <w:b/>
                <w:bCs/>
                <w:sz w:val="20"/>
                <w:szCs w:val="20"/>
                <w:lang w:eastAsia="fr-FR"/>
              </w:rPr>
              <w:t xml:space="preserve">les entreprises réalisant leur Document Unique étaient beaucoup moins nombreuses à formaliser </w:t>
            </w:r>
            <w:r w:rsidR="004B1C6E" w:rsidRPr="00DC0240">
              <w:rPr>
                <w:rFonts w:ascii="Trebuchet MS" w:eastAsia="Times New Roman" w:hAnsi="Trebuchet MS" w:cs="Tahoma"/>
                <w:b/>
                <w:bCs/>
                <w:sz w:val="20"/>
                <w:szCs w:val="20"/>
                <w:lang w:eastAsia="fr-FR"/>
              </w:rPr>
              <w:t>le</w:t>
            </w:r>
            <w:r w:rsidR="006E6ABA" w:rsidRPr="00DC0240">
              <w:rPr>
                <w:rFonts w:ascii="Trebuchet MS" w:eastAsia="Times New Roman" w:hAnsi="Trebuchet MS" w:cs="Tahoma"/>
                <w:b/>
                <w:bCs/>
                <w:sz w:val="20"/>
                <w:szCs w:val="20"/>
                <w:lang w:eastAsia="fr-FR"/>
              </w:rPr>
              <w:t xml:space="preserve"> </w:t>
            </w:r>
            <w:r w:rsidR="00224963" w:rsidRPr="00DC0240">
              <w:rPr>
                <w:rFonts w:ascii="Trebuchet MS" w:eastAsia="Times New Roman" w:hAnsi="Trebuchet MS" w:cs="Tahoma"/>
                <w:b/>
                <w:bCs/>
                <w:sz w:val="20"/>
                <w:szCs w:val="20"/>
                <w:lang w:eastAsia="fr-FR"/>
              </w:rPr>
              <w:t>plan d’actions correspondant</w:t>
            </w:r>
            <w:r w:rsidRPr="00DC0240">
              <w:rPr>
                <w:rFonts w:ascii="Trebuchet MS" w:eastAsia="Times New Roman" w:hAnsi="Trebuchet MS" w:cs="Tahoma"/>
                <w:b/>
                <w:bCs/>
                <w:sz w:val="20"/>
                <w:szCs w:val="20"/>
                <w:lang w:eastAsia="fr-FR"/>
              </w:rPr>
              <w:t>, cette nouvelle enquête révèle que si les entreprises artisanales ont globalement une vision positive des actions de prévention, elles ont</w:t>
            </w:r>
            <w:r w:rsidR="0001736C" w:rsidRPr="00DC0240">
              <w:rPr>
                <w:rFonts w:ascii="Trebuchet MS" w:eastAsia="Times New Roman" w:hAnsi="Trebuchet MS" w:cs="Tahoma"/>
                <w:b/>
                <w:bCs/>
                <w:sz w:val="20"/>
                <w:szCs w:val="20"/>
                <w:lang w:eastAsia="fr-FR"/>
              </w:rPr>
              <w:t xml:space="preserve"> souvent</w:t>
            </w:r>
            <w:r w:rsidRPr="00DC0240">
              <w:rPr>
                <w:rFonts w:ascii="Trebuchet MS" w:eastAsia="Times New Roman" w:hAnsi="Trebuchet MS" w:cs="Tahoma"/>
                <w:b/>
                <w:bCs/>
                <w:sz w:val="20"/>
                <w:szCs w:val="20"/>
                <w:lang w:eastAsia="fr-FR"/>
              </w:rPr>
              <w:t xml:space="preserve"> des difficultés à impliquer leurs salariés</w:t>
            </w:r>
            <w:r w:rsidR="00B26D79" w:rsidRPr="00DC0240">
              <w:rPr>
                <w:rFonts w:ascii="Trebuchet MS" w:eastAsia="Times New Roman" w:hAnsi="Trebuchet MS" w:cs="Tahoma"/>
                <w:b/>
                <w:bCs/>
                <w:sz w:val="20"/>
                <w:szCs w:val="20"/>
                <w:lang w:eastAsia="fr-FR"/>
              </w:rPr>
              <w:t xml:space="preserve"> et ne formalisent pas toujours</w:t>
            </w:r>
            <w:r w:rsidR="002F51B6" w:rsidRPr="00DC0240">
              <w:rPr>
                <w:rFonts w:ascii="Trebuchet MS" w:eastAsia="Times New Roman" w:hAnsi="Trebuchet MS" w:cs="Tahoma"/>
                <w:b/>
                <w:bCs/>
                <w:sz w:val="20"/>
                <w:szCs w:val="20"/>
                <w:lang w:eastAsia="fr-FR"/>
              </w:rPr>
              <w:t xml:space="preserve"> les actions de prévention mises en place</w:t>
            </w:r>
            <w:r w:rsidRPr="00DC0240">
              <w:rPr>
                <w:rFonts w:ascii="Trebuchet MS" w:eastAsia="Times New Roman" w:hAnsi="Trebuchet MS" w:cs="Tahoma"/>
                <w:b/>
                <w:bCs/>
                <w:sz w:val="20"/>
                <w:szCs w:val="20"/>
                <w:lang w:eastAsia="fr-FR"/>
              </w:rPr>
              <w:t xml:space="preserve">. </w:t>
            </w:r>
            <w:r w:rsidR="00CC0781" w:rsidRPr="00DC0240">
              <w:rPr>
                <w:rFonts w:ascii="Trebuchet MS" w:eastAsia="Times New Roman" w:hAnsi="Trebuchet MS" w:cs="Tahoma"/>
                <w:b/>
                <w:bCs/>
                <w:sz w:val="20"/>
                <w:szCs w:val="20"/>
                <w:lang w:eastAsia="fr-FR"/>
              </w:rPr>
              <w:t xml:space="preserve">L’étude </w:t>
            </w:r>
            <w:r w:rsidR="00736257" w:rsidRPr="00DC0240">
              <w:rPr>
                <w:rFonts w:ascii="Trebuchet MS" w:eastAsia="Times New Roman" w:hAnsi="Trebuchet MS" w:cs="Tahoma"/>
                <w:b/>
                <w:bCs/>
                <w:sz w:val="20"/>
                <w:szCs w:val="20"/>
                <w:lang w:eastAsia="fr-FR"/>
              </w:rPr>
              <w:t>tend éga</w:t>
            </w:r>
            <w:r w:rsidR="001B30CD" w:rsidRPr="00DC0240">
              <w:rPr>
                <w:rFonts w:ascii="Trebuchet MS" w:eastAsia="Times New Roman" w:hAnsi="Trebuchet MS" w:cs="Tahoma"/>
                <w:b/>
                <w:bCs/>
                <w:sz w:val="20"/>
                <w:szCs w:val="20"/>
                <w:lang w:eastAsia="fr-FR"/>
              </w:rPr>
              <w:t xml:space="preserve">lement à montrer que les entreprises adhérentes à la CAPEB et à la CNATP </w:t>
            </w:r>
            <w:r w:rsidR="00CC0781" w:rsidRPr="00DC0240">
              <w:rPr>
                <w:rFonts w:ascii="Trebuchet MS" w:eastAsia="Times New Roman" w:hAnsi="Trebuchet MS" w:cs="Tahoma"/>
                <w:b/>
                <w:bCs/>
                <w:sz w:val="20"/>
                <w:szCs w:val="20"/>
                <w:lang w:eastAsia="fr-FR"/>
              </w:rPr>
              <w:t>sont plus engagées en prévention</w:t>
            </w:r>
            <w:r w:rsidR="001B30CD" w:rsidRPr="00DC0240">
              <w:rPr>
                <w:rFonts w:ascii="Trebuchet MS" w:eastAsia="Times New Roman" w:hAnsi="Trebuchet MS" w:cs="Tahoma"/>
                <w:b/>
                <w:bCs/>
                <w:sz w:val="20"/>
                <w:szCs w:val="20"/>
                <w:lang w:eastAsia="fr-FR"/>
              </w:rPr>
              <w:t xml:space="preserve"> que d’autres</w:t>
            </w:r>
            <w:r w:rsidR="00CC0781" w:rsidRPr="00DC0240">
              <w:rPr>
                <w:rFonts w:ascii="Trebuchet MS" w:eastAsia="Times New Roman" w:hAnsi="Trebuchet MS" w:cs="Tahoma"/>
                <w:b/>
                <w:bCs/>
                <w:sz w:val="20"/>
                <w:szCs w:val="20"/>
                <w:lang w:eastAsia="fr-FR"/>
              </w:rPr>
              <w:t xml:space="preserve">. Ces résultats sont aussi une occasion </w:t>
            </w:r>
            <w:r w:rsidR="001942F0" w:rsidRPr="00DC0240">
              <w:rPr>
                <w:rFonts w:ascii="Trebuchet MS" w:eastAsia="Times New Roman" w:hAnsi="Trebuchet MS" w:cs="Tahoma"/>
                <w:b/>
                <w:bCs/>
                <w:sz w:val="20"/>
                <w:szCs w:val="20"/>
                <w:lang w:eastAsia="fr-FR"/>
              </w:rPr>
              <w:t>de</w:t>
            </w:r>
            <w:r w:rsidR="001942F0" w:rsidRPr="00DC0240">
              <w:rPr>
                <w:rFonts w:ascii="Trebuchet MS" w:eastAsia="Times New Roman" w:hAnsi="Trebuchet MS" w:cs="Tahoma"/>
                <w:b/>
                <w:sz w:val="20"/>
                <w:szCs w:val="20"/>
                <w:lang w:eastAsia="fr-FR"/>
              </w:rPr>
              <w:t xml:space="preserve"> </w:t>
            </w:r>
            <w:r w:rsidR="001942F0" w:rsidRPr="00DC0240">
              <w:rPr>
                <w:rFonts w:ascii="Trebuchet MS" w:eastAsia="Times New Roman" w:hAnsi="Trebuchet MS" w:cs="Tahoma"/>
                <w:b/>
                <w:bCs/>
                <w:sz w:val="20"/>
                <w:szCs w:val="20"/>
                <w:lang w:eastAsia="fr-FR"/>
              </w:rPr>
              <w:t>présenter</w:t>
            </w:r>
            <w:r w:rsidR="00BE28DA" w:rsidRPr="00DC0240">
              <w:rPr>
                <w:rFonts w:ascii="Trebuchet MS" w:eastAsia="Times New Roman" w:hAnsi="Trebuchet MS" w:cs="Tahoma"/>
                <w:b/>
                <w:bCs/>
                <w:sz w:val="20"/>
                <w:szCs w:val="20"/>
                <w:lang w:eastAsia="fr-FR"/>
              </w:rPr>
              <w:t xml:space="preserve"> ici deux outils réalisés </w:t>
            </w:r>
            <w:r w:rsidR="001942F0" w:rsidRPr="00DC0240">
              <w:rPr>
                <w:rFonts w:ascii="Trebuchet MS" w:eastAsia="Times New Roman" w:hAnsi="Trebuchet MS" w:cs="Tahoma"/>
                <w:b/>
                <w:bCs/>
                <w:sz w:val="20"/>
                <w:szCs w:val="20"/>
                <w:lang w:eastAsia="fr-FR"/>
              </w:rPr>
              <w:t xml:space="preserve">par l’OPPBTP, </w:t>
            </w:r>
            <w:r w:rsidR="00BE28DA" w:rsidRPr="00DC0240">
              <w:rPr>
                <w:rFonts w:ascii="Trebuchet MS" w:eastAsia="Times New Roman" w:hAnsi="Trebuchet MS" w:cs="Tahoma"/>
                <w:b/>
                <w:bCs/>
                <w:sz w:val="20"/>
                <w:szCs w:val="20"/>
                <w:lang w:eastAsia="fr-FR"/>
              </w:rPr>
              <w:t xml:space="preserve">en partenariat </w:t>
            </w:r>
            <w:r w:rsidR="001942F0" w:rsidRPr="00DC0240">
              <w:rPr>
                <w:rFonts w:ascii="Trebuchet MS" w:eastAsia="Times New Roman" w:hAnsi="Trebuchet MS" w:cs="Tahoma"/>
                <w:b/>
                <w:bCs/>
                <w:sz w:val="20"/>
                <w:szCs w:val="20"/>
                <w:lang w:eastAsia="fr-FR"/>
              </w:rPr>
              <w:t>avec la CAPEB et l’IRIS-ST, qui</w:t>
            </w:r>
            <w:r w:rsidR="00BE28DA" w:rsidRPr="00DC0240">
              <w:rPr>
                <w:rFonts w:ascii="Trebuchet MS" w:eastAsia="Times New Roman" w:hAnsi="Trebuchet MS" w:cs="Tahoma"/>
                <w:b/>
                <w:bCs/>
                <w:sz w:val="20"/>
                <w:szCs w:val="20"/>
                <w:lang w:eastAsia="fr-FR"/>
              </w:rPr>
              <w:t xml:space="preserve"> répondent </w:t>
            </w:r>
            <w:r w:rsidR="001942F0" w:rsidRPr="00DC0240">
              <w:rPr>
                <w:rFonts w:ascii="Trebuchet MS" w:eastAsia="Times New Roman" w:hAnsi="Trebuchet MS" w:cs="Tahoma"/>
                <w:b/>
                <w:bCs/>
                <w:sz w:val="20"/>
                <w:szCs w:val="20"/>
                <w:lang w:eastAsia="fr-FR"/>
              </w:rPr>
              <w:t xml:space="preserve">très directement </w:t>
            </w:r>
            <w:r w:rsidR="00BE28DA" w:rsidRPr="00DC0240">
              <w:rPr>
                <w:rFonts w:ascii="Trebuchet MS" w:eastAsia="Times New Roman" w:hAnsi="Trebuchet MS" w:cs="Tahoma"/>
                <w:b/>
                <w:bCs/>
                <w:sz w:val="20"/>
                <w:szCs w:val="20"/>
                <w:lang w:eastAsia="fr-FR"/>
              </w:rPr>
              <w:t xml:space="preserve">aux besoins des TPE : </w:t>
            </w:r>
            <w:r w:rsidR="00363CF1" w:rsidRPr="00DC0240">
              <w:rPr>
                <w:rFonts w:ascii="Trebuchet MS" w:eastAsia="Times New Roman" w:hAnsi="Trebuchet MS" w:cs="Tahoma"/>
                <w:b/>
                <w:bCs/>
                <w:sz w:val="20"/>
                <w:szCs w:val="20"/>
                <w:lang w:eastAsia="fr-FR"/>
              </w:rPr>
              <w:t>« </w:t>
            </w:r>
            <w:r w:rsidR="00282E43" w:rsidRPr="00DC0240">
              <w:rPr>
                <w:rFonts w:ascii="Trebuchet MS" w:eastAsia="Times New Roman" w:hAnsi="Trebuchet MS" w:cs="Tahoma"/>
                <w:b/>
                <w:bCs/>
                <w:sz w:val="20"/>
                <w:szCs w:val="20"/>
                <w:lang w:eastAsia="fr-FR"/>
              </w:rPr>
              <w:t>Mon D</w:t>
            </w:r>
            <w:r w:rsidR="00742E53" w:rsidRPr="00DC0240">
              <w:rPr>
                <w:rFonts w:ascii="Trebuchet MS" w:eastAsia="Times New Roman" w:hAnsi="Trebuchet MS" w:cs="Tahoma"/>
                <w:b/>
                <w:bCs/>
                <w:sz w:val="20"/>
                <w:szCs w:val="20"/>
                <w:lang w:eastAsia="fr-FR"/>
              </w:rPr>
              <w:t xml:space="preserve">OC </w:t>
            </w:r>
            <w:r w:rsidR="007F0191" w:rsidRPr="00DC0240">
              <w:rPr>
                <w:rFonts w:ascii="Trebuchet MS" w:eastAsia="Times New Roman" w:hAnsi="Trebuchet MS" w:cs="Tahoma"/>
                <w:b/>
                <w:bCs/>
                <w:sz w:val="20"/>
                <w:szCs w:val="20"/>
                <w:lang w:eastAsia="fr-FR"/>
              </w:rPr>
              <w:t>Unique Pre</w:t>
            </w:r>
            <w:r w:rsidR="00282E43" w:rsidRPr="00DC0240">
              <w:rPr>
                <w:rFonts w:ascii="Trebuchet MS" w:eastAsia="Times New Roman" w:hAnsi="Trebuchet MS" w:cs="Tahoma"/>
                <w:b/>
                <w:bCs/>
                <w:sz w:val="20"/>
                <w:szCs w:val="20"/>
                <w:lang w:eastAsia="fr-FR"/>
              </w:rPr>
              <w:t>m’s</w:t>
            </w:r>
            <w:r w:rsidR="00363CF1" w:rsidRPr="00DC0240">
              <w:rPr>
                <w:rFonts w:ascii="Trebuchet MS" w:eastAsia="Times New Roman" w:hAnsi="Trebuchet MS" w:cs="Tahoma"/>
                <w:b/>
                <w:bCs/>
                <w:sz w:val="20"/>
                <w:szCs w:val="20"/>
                <w:lang w:eastAsia="fr-FR"/>
              </w:rPr>
              <w:t> »</w:t>
            </w:r>
            <w:r w:rsidR="00282E43" w:rsidRPr="00DC0240">
              <w:rPr>
                <w:rFonts w:ascii="Trebuchet MS" w:eastAsia="Times New Roman" w:hAnsi="Trebuchet MS" w:cs="Tahoma"/>
                <w:b/>
                <w:bCs/>
                <w:sz w:val="20"/>
                <w:szCs w:val="20"/>
                <w:lang w:eastAsia="fr-FR"/>
              </w:rPr>
              <w:t xml:space="preserve"> </w:t>
            </w:r>
            <w:r w:rsidR="00BE28DA" w:rsidRPr="00DC0240">
              <w:rPr>
                <w:rFonts w:ascii="Trebuchet MS" w:eastAsia="Times New Roman" w:hAnsi="Trebuchet MS" w:cs="Tahoma"/>
                <w:b/>
                <w:bCs/>
                <w:sz w:val="20"/>
                <w:szCs w:val="20"/>
                <w:lang w:eastAsia="fr-FR"/>
              </w:rPr>
              <w:t xml:space="preserve">et </w:t>
            </w:r>
            <w:r w:rsidR="00363CF1" w:rsidRPr="00DC0240">
              <w:rPr>
                <w:rFonts w:ascii="Trebuchet MS" w:eastAsia="Times New Roman" w:hAnsi="Trebuchet MS" w:cs="Tahoma"/>
                <w:b/>
                <w:bCs/>
                <w:sz w:val="20"/>
                <w:szCs w:val="20"/>
                <w:lang w:eastAsia="fr-FR"/>
              </w:rPr>
              <w:t>« </w:t>
            </w:r>
            <w:r w:rsidR="00BE28DA" w:rsidRPr="00DC0240">
              <w:rPr>
                <w:rFonts w:ascii="Trebuchet MS" w:eastAsia="Times New Roman" w:hAnsi="Trebuchet MS" w:cs="Tahoma"/>
                <w:b/>
                <w:bCs/>
                <w:sz w:val="20"/>
                <w:szCs w:val="20"/>
                <w:lang w:eastAsia="fr-FR"/>
              </w:rPr>
              <w:t>Prévention-BTP-en-direct</w:t>
            </w:r>
            <w:r w:rsidR="00363CF1" w:rsidRPr="00DC0240">
              <w:rPr>
                <w:rFonts w:ascii="Trebuchet MS" w:eastAsia="Times New Roman" w:hAnsi="Trebuchet MS" w:cs="Tahoma"/>
                <w:b/>
                <w:bCs/>
                <w:sz w:val="20"/>
                <w:szCs w:val="20"/>
                <w:lang w:eastAsia="fr-FR"/>
              </w:rPr>
              <w:t> »</w:t>
            </w:r>
            <w:r w:rsidR="008D70CD" w:rsidRPr="00DC0240">
              <w:rPr>
                <w:rFonts w:ascii="Trebuchet MS" w:eastAsia="Times New Roman" w:hAnsi="Trebuchet MS" w:cs="Tahoma"/>
                <w:b/>
                <w:bCs/>
                <w:sz w:val="20"/>
                <w:szCs w:val="20"/>
                <w:lang w:eastAsia="fr-FR"/>
              </w:rPr>
              <w:t xml:space="preserve">. </w:t>
            </w:r>
          </w:p>
          <w:p w:rsidR="004340A4" w:rsidRPr="00DC0240" w:rsidRDefault="004340A4" w:rsidP="004340A4">
            <w:pPr>
              <w:spacing w:after="120" w:line="240" w:lineRule="auto"/>
              <w:jc w:val="center"/>
              <w:rPr>
                <w:rStyle w:val="Lienhypertexte"/>
                <w:rFonts w:ascii="Trebuchet MS" w:eastAsia="Times New Roman" w:hAnsi="Trebuchet MS" w:cs="Tahoma"/>
                <w:sz w:val="20"/>
                <w:szCs w:val="20"/>
                <w:lang w:eastAsia="fr-FR"/>
              </w:rPr>
            </w:pPr>
            <w:r w:rsidRPr="00DC0240">
              <w:rPr>
                <w:rFonts w:ascii="Trebuchet MS" w:eastAsia="Times New Roman" w:hAnsi="Trebuchet MS" w:cs="Tahoma"/>
                <w:color w:val="000000"/>
                <w:sz w:val="20"/>
                <w:szCs w:val="20"/>
                <w:lang w:eastAsia="fr-FR"/>
              </w:rPr>
              <w:t xml:space="preserve">Pour télécharger les résultats complets de l’enquête, cliquez </w:t>
            </w:r>
            <w:hyperlink r:id="rId18" w:history="1">
              <w:r w:rsidRPr="00DC0240">
                <w:rPr>
                  <w:rStyle w:val="Lienhypertexte"/>
                  <w:rFonts w:ascii="Trebuchet MS" w:eastAsia="Times New Roman" w:hAnsi="Trebuchet MS" w:cs="Tahoma"/>
                  <w:sz w:val="20"/>
                  <w:szCs w:val="20"/>
                  <w:lang w:eastAsia="fr-FR"/>
                </w:rPr>
                <w:t>ici</w:t>
              </w:r>
            </w:hyperlink>
          </w:p>
          <w:p w:rsidR="00510667" w:rsidRPr="00DC0240" w:rsidRDefault="0066556A" w:rsidP="0066556A">
            <w:pPr>
              <w:spacing w:after="120" w:line="240" w:lineRule="auto"/>
              <w:jc w:val="center"/>
              <w:rPr>
                <w:rFonts w:ascii="Trebuchet MS" w:eastAsia="Times New Roman" w:hAnsi="Trebuchet MS" w:cs="Tahoma"/>
                <w:color w:val="000000"/>
                <w:sz w:val="20"/>
                <w:szCs w:val="20"/>
                <w:lang w:eastAsia="fr-FR"/>
              </w:rPr>
            </w:pPr>
            <w:r w:rsidRPr="00DC0240">
              <w:rPr>
                <w:noProof/>
                <w:lang w:eastAsia="fr-FR"/>
              </w:rPr>
              <w:lastRenderedPageBreak/>
              <w:drawing>
                <wp:inline distT="0" distB="0" distL="0" distR="0" wp14:anchorId="2FA16850" wp14:editId="5E2B801B">
                  <wp:extent cx="2898557" cy="232537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1077" cy="2327392"/>
                          </a:xfrm>
                          <a:prstGeom prst="rect">
                            <a:avLst/>
                          </a:prstGeom>
                          <a:noFill/>
                          <a:ln>
                            <a:noFill/>
                          </a:ln>
                        </pic:spPr>
                      </pic:pic>
                    </a:graphicData>
                  </a:graphic>
                </wp:inline>
              </w:drawing>
            </w:r>
          </w:p>
        </w:tc>
      </w:tr>
      <w:tr w:rsidR="00E0260A" w:rsidRPr="00DC0240" w:rsidTr="006D18FB">
        <w:trPr>
          <w:jc w:val="center"/>
        </w:trPr>
        <w:tc>
          <w:tcPr>
            <w:tcW w:w="9322" w:type="dxa"/>
            <w:gridSpan w:val="4"/>
            <w:vAlign w:val="center"/>
          </w:tcPr>
          <w:p w:rsidR="00E0260A" w:rsidRPr="00DC0240" w:rsidRDefault="00E0260A" w:rsidP="00E0260A">
            <w:pPr>
              <w:spacing w:after="240" w:line="240" w:lineRule="auto"/>
              <w:jc w:val="center"/>
              <w:rPr>
                <w:rFonts w:ascii="Trebuchet MS" w:eastAsia="Times New Roman" w:hAnsi="Trebuchet MS" w:cs="Tahoma"/>
                <w:i/>
                <w:iCs/>
                <w:sz w:val="20"/>
                <w:szCs w:val="20"/>
                <w:u w:val="single"/>
                <w:lang w:eastAsia="fr-FR"/>
              </w:rPr>
            </w:pPr>
          </w:p>
        </w:tc>
      </w:tr>
      <w:tr w:rsidR="00E0260A" w:rsidRPr="00DC0240" w:rsidTr="006D18FB">
        <w:trPr>
          <w:jc w:val="center"/>
        </w:trPr>
        <w:tc>
          <w:tcPr>
            <w:tcW w:w="9322" w:type="dxa"/>
            <w:gridSpan w:val="4"/>
            <w:vAlign w:val="center"/>
          </w:tcPr>
          <w:p w:rsidR="00E0260A" w:rsidRPr="00DC0240" w:rsidRDefault="00E0260A" w:rsidP="00E0260A">
            <w:pPr>
              <w:spacing w:after="240" w:line="240" w:lineRule="auto"/>
              <w:jc w:val="both"/>
              <w:rPr>
                <w:noProof/>
                <w:sz w:val="24"/>
                <w:szCs w:val="24"/>
                <w:lang w:eastAsia="fr-FR"/>
              </w:rPr>
            </w:pPr>
            <w:r w:rsidRPr="00DC0240">
              <w:rPr>
                <w:rFonts w:ascii="Trebuchet MS" w:hAnsi="Trebuchet MS" w:cs="Arial"/>
                <w:b/>
                <w:color w:val="C00000"/>
                <w:sz w:val="24"/>
                <w:szCs w:val="24"/>
              </w:rPr>
              <w:t>Les entreprises artisanales du BTP ont une perception positive des actions de prévention…</w:t>
            </w:r>
          </w:p>
          <w:p w:rsidR="00947E34" w:rsidRPr="00DC0240" w:rsidRDefault="00706416" w:rsidP="00772B13">
            <w:pPr>
              <w:spacing w:after="24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color w:val="000000"/>
                <w:sz w:val="20"/>
                <w:szCs w:val="20"/>
                <w:lang w:eastAsia="fr-FR"/>
              </w:rPr>
              <w:t>Les chefs</w:t>
            </w:r>
            <w:r w:rsidR="00991DCE" w:rsidRPr="00DC0240">
              <w:rPr>
                <w:rFonts w:ascii="Trebuchet MS" w:eastAsia="Times New Roman" w:hAnsi="Trebuchet MS" w:cs="Tahoma"/>
                <w:color w:val="000000"/>
                <w:sz w:val="20"/>
                <w:szCs w:val="20"/>
                <w:lang w:eastAsia="fr-FR"/>
              </w:rPr>
              <w:t xml:space="preserve"> d’entreprises du BTP interrogé</w:t>
            </w:r>
            <w:r w:rsidRPr="00DC0240">
              <w:rPr>
                <w:rFonts w:ascii="Trebuchet MS" w:eastAsia="Times New Roman" w:hAnsi="Trebuchet MS" w:cs="Tahoma"/>
                <w:color w:val="000000"/>
                <w:sz w:val="20"/>
                <w:szCs w:val="20"/>
                <w:lang w:eastAsia="fr-FR"/>
              </w:rPr>
              <w:t>s dans le cadre de cette étude sont</w:t>
            </w:r>
            <w:r w:rsidR="00F50767" w:rsidRPr="00DC0240">
              <w:rPr>
                <w:rFonts w:ascii="Trebuchet MS" w:eastAsia="Times New Roman" w:hAnsi="Trebuchet MS" w:cs="Tahoma"/>
                <w:b/>
                <w:color w:val="000000"/>
                <w:sz w:val="20"/>
                <w:szCs w:val="20"/>
                <w:lang w:eastAsia="fr-FR"/>
              </w:rPr>
              <w:t xml:space="preserve"> 94% à estimer qu</w:t>
            </w:r>
            <w:r w:rsidR="00816ED6" w:rsidRPr="00DC0240">
              <w:rPr>
                <w:rFonts w:ascii="Trebuchet MS" w:eastAsia="Times New Roman" w:hAnsi="Trebuchet MS" w:cs="Tahoma"/>
                <w:b/>
                <w:color w:val="000000"/>
                <w:sz w:val="20"/>
                <w:szCs w:val="20"/>
                <w:lang w:eastAsia="fr-FR"/>
              </w:rPr>
              <w:t>e les actions de prévention</w:t>
            </w:r>
            <w:r w:rsidR="00F50767" w:rsidRPr="00DC0240">
              <w:rPr>
                <w:rFonts w:ascii="Trebuchet MS" w:eastAsia="Times New Roman" w:hAnsi="Trebuchet MS" w:cs="Tahoma"/>
                <w:b/>
                <w:color w:val="000000"/>
                <w:sz w:val="20"/>
                <w:szCs w:val="20"/>
                <w:lang w:eastAsia="fr-FR"/>
              </w:rPr>
              <w:t xml:space="preserve"> permettent de préserver la santé et la sécurité des salariés de l’entreprise,</w:t>
            </w:r>
            <w:r w:rsidR="00B439E3" w:rsidRPr="00DC0240">
              <w:rPr>
                <w:rFonts w:ascii="Trebuchet MS" w:eastAsia="Times New Roman" w:hAnsi="Trebuchet MS" w:cs="Tahoma"/>
                <w:b/>
                <w:color w:val="000000"/>
                <w:sz w:val="20"/>
                <w:szCs w:val="20"/>
                <w:lang w:eastAsia="fr-FR"/>
              </w:rPr>
              <w:t xml:space="preserve"> </w:t>
            </w:r>
            <w:r w:rsidR="00816ED6" w:rsidRPr="00DC0240">
              <w:rPr>
                <w:rFonts w:ascii="Trebuchet MS" w:eastAsia="Times New Roman" w:hAnsi="Trebuchet MS" w:cs="Tahoma"/>
                <w:b/>
                <w:color w:val="000000"/>
                <w:sz w:val="20"/>
                <w:szCs w:val="20"/>
                <w:lang w:eastAsia="fr-FR"/>
              </w:rPr>
              <w:t>61% pensent qu’elle</w:t>
            </w:r>
            <w:r w:rsidR="00696E2B" w:rsidRPr="00DC0240">
              <w:rPr>
                <w:rFonts w:ascii="Trebuchet MS" w:eastAsia="Times New Roman" w:hAnsi="Trebuchet MS" w:cs="Tahoma"/>
                <w:b/>
                <w:color w:val="000000"/>
                <w:sz w:val="20"/>
                <w:szCs w:val="20"/>
                <w:lang w:eastAsia="fr-FR"/>
              </w:rPr>
              <w:t>s</w:t>
            </w:r>
            <w:r w:rsidR="00816ED6" w:rsidRPr="00DC0240">
              <w:rPr>
                <w:rFonts w:ascii="Trebuchet MS" w:eastAsia="Times New Roman" w:hAnsi="Trebuchet MS" w:cs="Tahoma"/>
                <w:b/>
                <w:color w:val="000000"/>
                <w:sz w:val="20"/>
                <w:szCs w:val="20"/>
                <w:lang w:eastAsia="fr-FR"/>
              </w:rPr>
              <w:t xml:space="preserve"> donnent </w:t>
            </w:r>
            <w:r w:rsidR="00503FED" w:rsidRPr="00DC0240">
              <w:rPr>
                <w:rFonts w:ascii="Trebuchet MS" w:eastAsia="Times New Roman" w:hAnsi="Trebuchet MS" w:cs="Tahoma"/>
                <w:b/>
                <w:color w:val="000000"/>
                <w:sz w:val="20"/>
                <w:szCs w:val="20"/>
                <w:lang w:eastAsia="fr-FR"/>
              </w:rPr>
              <w:t xml:space="preserve">une meilleure image de l’entreprise et </w:t>
            </w:r>
            <w:r w:rsidR="00B439E3" w:rsidRPr="00DC0240">
              <w:rPr>
                <w:rFonts w:ascii="Trebuchet MS" w:eastAsia="Times New Roman" w:hAnsi="Trebuchet MS" w:cs="Tahoma"/>
                <w:b/>
                <w:color w:val="000000"/>
                <w:sz w:val="20"/>
                <w:szCs w:val="20"/>
                <w:lang w:eastAsia="fr-FR"/>
              </w:rPr>
              <w:t>fidélisent</w:t>
            </w:r>
            <w:r w:rsidR="00503FED" w:rsidRPr="00DC0240">
              <w:rPr>
                <w:rFonts w:ascii="Trebuchet MS" w:eastAsia="Times New Roman" w:hAnsi="Trebuchet MS" w:cs="Tahoma"/>
                <w:b/>
                <w:color w:val="000000"/>
                <w:sz w:val="20"/>
                <w:szCs w:val="20"/>
                <w:lang w:eastAsia="fr-FR"/>
              </w:rPr>
              <w:t xml:space="preserve"> les </w:t>
            </w:r>
            <w:r w:rsidR="00B439E3" w:rsidRPr="00DC0240">
              <w:rPr>
                <w:rFonts w:ascii="Trebuchet MS" w:eastAsia="Times New Roman" w:hAnsi="Trebuchet MS" w:cs="Tahoma"/>
                <w:b/>
                <w:color w:val="000000"/>
                <w:sz w:val="20"/>
                <w:szCs w:val="20"/>
                <w:lang w:eastAsia="fr-FR"/>
              </w:rPr>
              <w:t>salariés</w:t>
            </w:r>
            <w:r w:rsidR="00503FED" w:rsidRPr="00DC0240">
              <w:rPr>
                <w:rFonts w:ascii="Trebuchet MS" w:eastAsia="Times New Roman" w:hAnsi="Trebuchet MS" w:cs="Tahoma"/>
                <w:b/>
                <w:color w:val="000000"/>
                <w:sz w:val="20"/>
                <w:szCs w:val="20"/>
                <w:lang w:eastAsia="fr-FR"/>
              </w:rPr>
              <w:t xml:space="preserve"> et </w:t>
            </w:r>
            <w:r w:rsidR="00B439E3" w:rsidRPr="00DC0240">
              <w:rPr>
                <w:rFonts w:ascii="Trebuchet MS" w:eastAsia="Times New Roman" w:hAnsi="Trebuchet MS" w:cs="Tahoma"/>
                <w:b/>
                <w:color w:val="000000"/>
                <w:sz w:val="20"/>
                <w:szCs w:val="20"/>
                <w:lang w:eastAsia="fr-FR"/>
              </w:rPr>
              <w:t>52% estiment qu’elle</w:t>
            </w:r>
            <w:r w:rsidR="00696E2B" w:rsidRPr="00DC0240">
              <w:rPr>
                <w:rFonts w:ascii="Trebuchet MS" w:eastAsia="Times New Roman" w:hAnsi="Trebuchet MS" w:cs="Tahoma"/>
                <w:b/>
                <w:color w:val="000000"/>
                <w:sz w:val="20"/>
                <w:szCs w:val="20"/>
                <w:lang w:eastAsia="fr-FR"/>
              </w:rPr>
              <w:t>s</w:t>
            </w:r>
            <w:r w:rsidR="00B439E3" w:rsidRPr="00DC0240">
              <w:rPr>
                <w:rFonts w:ascii="Trebuchet MS" w:eastAsia="Times New Roman" w:hAnsi="Trebuchet MS" w:cs="Tahoma"/>
                <w:b/>
                <w:color w:val="000000"/>
                <w:sz w:val="20"/>
                <w:szCs w:val="20"/>
                <w:lang w:eastAsia="fr-FR"/>
              </w:rPr>
              <w:t xml:space="preserve"> améliorent la performance globale de </w:t>
            </w:r>
            <w:r w:rsidR="008D70CD" w:rsidRPr="00DC0240">
              <w:rPr>
                <w:rFonts w:ascii="Trebuchet MS" w:eastAsia="Times New Roman" w:hAnsi="Trebuchet MS" w:cs="Tahoma"/>
                <w:b/>
                <w:color w:val="000000"/>
                <w:sz w:val="20"/>
                <w:szCs w:val="20"/>
                <w:lang w:eastAsia="fr-FR"/>
              </w:rPr>
              <w:t>l’entreprise.</w:t>
            </w:r>
            <w:r w:rsidRPr="00DC0240">
              <w:rPr>
                <w:rFonts w:ascii="Trebuchet MS" w:eastAsia="Times New Roman" w:hAnsi="Trebuchet MS" w:cs="Tahoma"/>
                <w:color w:val="000000"/>
                <w:sz w:val="20"/>
                <w:szCs w:val="20"/>
                <w:lang w:eastAsia="fr-FR"/>
              </w:rPr>
              <w:t xml:space="preserve"> </w:t>
            </w:r>
            <w:r w:rsidR="00182561" w:rsidRPr="00DC0240">
              <w:rPr>
                <w:rFonts w:ascii="Trebuchet MS" w:eastAsia="Times New Roman" w:hAnsi="Trebuchet MS" w:cs="Tahoma"/>
                <w:color w:val="000000"/>
                <w:sz w:val="20"/>
                <w:szCs w:val="20"/>
                <w:lang w:eastAsia="fr-FR"/>
              </w:rPr>
              <w:t xml:space="preserve">Dans leur grande majorité, les entreprises artisanales sont donc convaincues du bienfondé des actions de prévention. </w:t>
            </w:r>
            <w:r w:rsidR="00823EFB" w:rsidRPr="00DC0240">
              <w:rPr>
                <w:rFonts w:ascii="Trebuchet MS" w:eastAsia="Times New Roman" w:hAnsi="Trebuchet MS" w:cs="Tahoma"/>
                <w:color w:val="000000"/>
                <w:sz w:val="20"/>
                <w:szCs w:val="20"/>
                <w:lang w:eastAsia="fr-FR"/>
              </w:rPr>
              <w:t>C</w:t>
            </w:r>
            <w:r w:rsidR="00182561" w:rsidRPr="00DC0240">
              <w:rPr>
                <w:rFonts w:ascii="Trebuchet MS" w:eastAsia="Times New Roman" w:hAnsi="Trebuchet MS" w:cs="Tahoma"/>
                <w:color w:val="000000"/>
                <w:sz w:val="20"/>
                <w:szCs w:val="20"/>
                <w:lang w:eastAsia="fr-FR"/>
              </w:rPr>
              <w:t xml:space="preserve">es convictions </w:t>
            </w:r>
            <w:r w:rsidR="00823EFB" w:rsidRPr="00DC0240">
              <w:rPr>
                <w:rFonts w:ascii="Trebuchet MS" w:eastAsia="Times New Roman" w:hAnsi="Trebuchet MS" w:cs="Tahoma"/>
                <w:color w:val="000000"/>
                <w:sz w:val="20"/>
                <w:szCs w:val="20"/>
                <w:lang w:eastAsia="fr-FR"/>
              </w:rPr>
              <w:t xml:space="preserve">se traduisent en actions : </w:t>
            </w:r>
            <w:r w:rsidR="00823EFB" w:rsidRPr="00DC0240">
              <w:rPr>
                <w:rFonts w:ascii="Trebuchet MS" w:eastAsia="Times New Roman" w:hAnsi="Trebuchet MS" w:cs="Tahoma"/>
                <w:b/>
                <w:color w:val="000000"/>
                <w:sz w:val="20"/>
                <w:szCs w:val="20"/>
                <w:lang w:eastAsia="fr-FR"/>
              </w:rPr>
              <w:t>85 % des entreprises artisanales interrogées déclarent mettre en place des actions visant à améliorer la sécurité et les conditions de travail au sein de leur entreprise</w:t>
            </w:r>
            <w:r w:rsidR="004340A4" w:rsidRPr="00DC0240">
              <w:rPr>
                <w:rFonts w:ascii="Trebuchet MS" w:eastAsia="Times New Roman" w:hAnsi="Trebuchet MS" w:cs="Tahoma"/>
                <w:color w:val="000000"/>
                <w:sz w:val="20"/>
                <w:szCs w:val="20"/>
                <w:lang w:eastAsia="fr-FR"/>
              </w:rPr>
              <w:t xml:space="preserve"> et répondent ainsi à leurs obligations réglementaires.</w:t>
            </w:r>
          </w:p>
          <w:p w:rsidR="00947E34" w:rsidRPr="00DC0240" w:rsidRDefault="00947E34" w:rsidP="00947E34">
            <w:pPr>
              <w:spacing w:after="240" w:line="240" w:lineRule="auto"/>
              <w:rPr>
                <w:rFonts w:ascii="Trebuchet MS" w:hAnsi="Trebuchet MS" w:cs="Arial"/>
                <w:b/>
                <w:color w:val="C00000"/>
                <w:sz w:val="24"/>
                <w:szCs w:val="24"/>
              </w:rPr>
            </w:pPr>
            <w:r w:rsidRPr="00DC0240">
              <w:rPr>
                <w:rFonts w:ascii="Trebuchet MS" w:hAnsi="Trebuchet MS" w:cs="Arial"/>
                <w:b/>
                <w:color w:val="C00000"/>
                <w:sz w:val="24"/>
                <w:szCs w:val="24"/>
              </w:rPr>
              <w:t xml:space="preserve">… et mettent en place des actions de prévention au sein de leur structure… </w:t>
            </w:r>
          </w:p>
          <w:p w:rsidR="002B1416" w:rsidRPr="00DC0240" w:rsidRDefault="002B1416" w:rsidP="005A55AC">
            <w:pPr>
              <w:spacing w:after="12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b/>
                <w:color w:val="000000"/>
                <w:sz w:val="20"/>
                <w:szCs w:val="20"/>
                <w:lang w:eastAsia="fr-FR"/>
              </w:rPr>
              <w:t>Les entreprises artisanales mènent des actions très opérationnelles en matière de sécurité </w:t>
            </w:r>
            <w:r w:rsidR="00056494" w:rsidRPr="00DC0240">
              <w:rPr>
                <w:rFonts w:ascii="Trebuchet MS" w:eastAsia="Times New Roman" w:hAnsi="Trebuchet MS" w:cs="Tahoma"/>
                <w:b/>
                <w:color w:val="000000"/>
                <w:sz w:val="20"/>
                <w:szCs w:val="20"/>
                <w:lang w:eastAsia="fr-FR"/>
              </w:rPr>
              <w:t>comme la</w:t>
            </w:r>
            <w:r w:rsidRPr="00DC0240">
              <w:rPr>
                <w:rFonts w:ascii="Trebuchet MS" w:eastAsia="Times New Roman" w:hAnsi="Trebuchet MS" w:cs="Tahoma"/>
                <w:b/>
                <w:color w:val="000000"/>
                <w:sz w:val="20"/>
                <w:szCs w:val="20"/>
                <w:lang w:eastAsia="fr-FR"/>
              </w:rPr>
              <w:t xml:space="preserve"> mise à disposition des salariés d’Équipements de Protection Individuelle</w:t>
            </w:r>
            <w:r w:rsidRPr="00DC0240">
              <w:rPr>
                <w:rFonts w:ascii="Trebuchet MS" w:eastAsia="Times New Roman" w:hAnsi="Trebuchet MS" w:cs="Tahoma"/>
                <w:color w:val="000000"/>
                <w:sz w:val="20"/>
                <w:szCs w:val="20"/>
                <w:lang w:eastAsia="fr-FR"/>
              </w:rPr>
              <w:t xml:space="preserve"> (89%) </w:t>
            </w:r>
            <w:r w:rsidR="00056494" w:rsidRPr="00DC0240">
              <w:rPr>
                <w:rFonts w:ascii="Trebuchet MS" w:eastAsia="Times New Roman" w:hAnsi="Trebuchet MS" w:cs="Tahoma"/>
                <w:b/>
                <w:color w:val="000000"/>
                <w:sz w:val="20"/>
                <w:szCs w:val="20"/>
                <w:lang w:eastAsia="fr-FR"/>
              </w:rPr>
              <w:t>ou la</w:t>
            </w:r>
            <w:r w:rsidRPr="00DC0240">
              <w:rPr>
                <w:rFonts w:ascii="Trebuchet MS" w:eastAsia="Times New Roman" w:hAnsi="Trebuchet MS" w:cs="Tahoma"/>
                <w:b/>
                <w:color w:val="000000"/>
                <w:sz w:val="20"/>
                <w:szCs w:val="20"/>
                <w:lang w:eastAsia="fr-FR"/>
              </w:rPr>
              <w:t xml:space="preserve"> présence d’aides à la manutention sur le lieu de travail </w:t>
            </w:r>
            <w:r w:rsidRPr="00DC0240">
              <w:rPr>
                <w:rFonts w:ascii="Trebuchet MS" w:eastAsia="Times New Roman" w:hAnsi="Trebuchet MS" w:cs="Tahoma"/>
                <w:color w:val="000000"/>
                <w:sz w:val="20"/>
                <w:szCs w:val="20"/>
                <w:lang w:eastAsia="fr-FR"/>
              </w:rPr>
              <w:t xml:space="preserve">(81%). Les entreprises artisanales ont donc tendance à investir dans du matériel et des équipements qui permettent d’améliorer la sécurité et les conditions de travail de leurs salariés. </w:t>
            </w:r>
          </w:p>
          <w:p w:rsidR="00183C57" w:rsidRPr="00DC0240" w:rsidRDefault="00947E34" w:rsidP="00183C57">
            <w:pPr>
              <w:spacing w:after="24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color w:val="000000"/>
                <w:sz w:val="20"/>
                <w:szCs w:val="20"/>
                <w:lang w:eastAsia="fr-FR"/>
              </w:rPr>
              <w:t xml:space="preserve">À noter également, si la grande majorité des entreprises </w:t>
            </w:r>
            <w:r w:rsidRPr="00DC0240">
              <w:rPr>
                <w:rFonts w:ascii="Trebuchet MS" w:eastAsia="Times New Roman" w:hAnsi="Trebuchet MS" w:cs="Tahoma"/>
                <w:sz w:val="20"/>
                <w:szCs w:val="20"/>
                <w:lang w:eastAsia="fr-FR"/>
              </w:rPr>
              <w:t>artisanales du BTP répondent à leurs obligations et assurent le suivi des visites médicales (94 %), remettent des EPI (85 %) à leurs salariés ou encore leur proposent des formations liées à la sécurité (68</w:t>
            </w:r>
            <w:r w:rsidRPr="00DC0240">
              <w:rPr>
                <w:rFonts w:ascii="Trebuchet MS" w:eastAsia="Times New Roman" w:hAnsi="Trebuchet MS" w:cs="Tahoma"/>
                <w:color w:val="000000"/>
                <w:sz w:val="20"/>
                <w:szCs w:val="20"/>
                <w:lang w:eastAsia="fr-FR"/>
              </w:rPr>
              <w:t xml:space="preserve"> %), on constate qu’elles sont moins nombreuses à s’intéresser à la vérification des produits dangereux (36 %) et au suivi des accidents du travail (45 %).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4"/>
              <w:gridCol w:w="3682"/>
            </w:tblGrid>
            <w:tr w:rsidR="00183C57" w:rsidRPr="00DC0240" w:rsidTr="00183C57">
              <w:tc>
                <w:tcPr>
                  <w:tcW w:w="5414" w:type="dxa"/>
                </w:tcPr>
                <w:p w:rsidR="00183C57" w:rsidRPr="00DC0240" w:rsidRDefault="00183C57" w:rsidP="00183C57">
                  <w:pPr>
                    <w:spacing w:after="120" w:line="240" w:lineRule="auto"/>
                    <w:rPr>
                      <w:rFonts w:ascii="Trebuchet MS" w:eastAsia="Times New Roman" w:hAnsi="Trebuchet MS" w:cs="Tahoma"/>
                      <w:color w:val="000000"/>
                      <w:sz w:val="20"/>
                      <w:szCs w:val="20"/>
                      <w:lang w:eastAsia="fr-FR"/>
                    </w:rPr>
                  </w:pPr>
                  <w:r w:rsidRPr="00DC0240">
                    <w:rPr>
                      <w:noProof/>
                      <w:lang w:eastAsia="fr-FR"/>
                    </w:rPr>
                    <w:drawing>
                      <wp:inline distT="0" distB="0" distL="0" distR="0">
                        <wp:extent cx="3187700" cy="1143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7700" cy="1143000"/>
                                </a:xfrm>
                                <a:prstGeom prst="rect">
                                  <a:avLst/>
                                </a:prstGeom>
                                <a:noFill/>
                                <a:ln>
                                  <a:noFill/>
                                </a:ln>
                              </pic:spPr>
                            </pic:pic>
                          </a:graphicData>
                        </a:graphic>
                      </wp:inline>
                    </w:drawing>
                  </w:r>
                </w:p>
              </w:tc>
              <w:tc>
                <w:tcPr>
                  <w:tcW w:w="3682" w:type="dxa"/>
                </w:tcPr>
                <w:p w:rsidR="00183C57" w:rsidRPr="00DC0240" w:rsidRDefault="00183C57" w:rsidP="00183C57">
                  <w:pPr>
                    <w:jc w:val="both"/>
                    <w:rPr>
                      <w:rFonts w:ascii="Trebuchet MS" w:hAnsi="Trebuchet MS" w:cs="Arial"/>
                      <w:b/>
                      <w:color w:val="C00000"/>
                      <w:sz w:val="24"/>
                      <w:szCs w:val="24"/>
                    </w:rPr>
                  </w:pPr>
                  <w:r w:rsidRPr="00DC0240">
                    <w:rPr>
                      <w:rFonts w:ascii="Trebuchet MS" w:hAnsi="Trebuchet MS" w:cs="Arial"/>
                      <w:b/>
                      <w:color w:val="C00000"/>
                      <w:sz w:val="24"/>
                      <w:szCs w:val="24"/>
                    </w:rPr>
                    <w:t>… mais ne les formalisent pas toujours</w:t>
                  </w:r>
                </w:p>
                <w:p w:rsidR="00183C57" w:rsidRPr="00DC0240" w:rsidRDefault="00183C57" w:rsidP="00183C57">
                  <w:pPr>
                    <w:spacing w:after="12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color w:val="000000"/>
                      <w:sz w:val="20"/>
                      <w:szCs w:val="20"/>
                      <w:lang w:eastAsia="fr-FR"/>
                    </w:rPr>
                    <w:t>La majorité des chefs d’entreprise artisanale ont tendances à réfléchir à l’organisation de leur activité de travail sans la formaliser.</w:t>
                  </w:r>
                </w:p>
              </w:tc>
            </w:tr>
          </w:tbl>
          <w:p w:rsidR="00B81625" w:rsidRPr="00DC0240" w:rsidRDefault="000A50D0" w:rsidP="00AC36DF">
            <w:pPr>
              <w:spacing w:after="12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color w:val="000000"/>
                <w:sz w:val="20"/>
                <w:szCs w:val="20"/>
                <w:lang w:eastAsia="fr-FR"/>
              </w:rPr>
              <w:t>Ces</w:t>
            </w:r>
            <w:r w:rsidR="00B81625" w:rsidRPr="00DC0240">
              <w:rPr>
                <w:rFonts w:ascii="Trebuchet MS" w:eastAsia="Times New Roman" w:hAnsi="Trebuchet MS" w:cs="Tahoma"/>
                <w:color w:val="000000"/>
                <w:sz w:val="20"/>
                <w:szCs w:val="20"/>
                <w:lang w:eastAsia="fr-FR"/>
              </w:rPr>
              <w:t xml:space="preserve"> entreprises réalisent des actions de prévention mais ne les formalisent pas toujours car l’organisation d’une entreprise artisanale est différente d’une </w:t>
            </w:r>
            <w:r w:rsidR="00F76655" w:rsidRPr="00DC0240">
              <w:rPr>
                <w:rFonts w:ascii="Trebuchet MS" w:eastAsia="Times New Roman" w:hAnsi="Trebuchet MS" w:cs="Tahoma"/>
                <w:color w:val="000000"/>
                <w:sz w:val="20"/>
                <w:szCs w:val="20"/>
                <w:lang w:eastAsia="fr-FR"/>
              </w:rPr>
              <w:t>grande</w:t>
            </w:r>
            <w:r w:rsidR="00B81625" w:rsidRPr="00DC0240">
              <w:rPr>
                <w:rFonts w:ascii="Trebuchet MS" w:eastAsia="Times New Roman" w:hAnsi="Trebuchet MS" w:cs="Tahoma"/>
                <w:color w:val="000000"/>
                <w:sz w:val="20"/>
                <w:szCs w:val="20"/>
                <w:lang w:eastAsia="fr-FR"/>
              </w:rPr>
              <w:t xml:space="preserve"> entreprise. En effet, un chef d’entreprise artisanale peut aisément voir ses salariés chaque matin et leur expliquer l’organisation de l’activité/de la journée, ces entreprises ont également tendance à réaliser des chantiers pour des particuliers qui deman</w:t>
            </w:r>
            <w:r w:rsidR="00183C57" w:rsidRPr="00DC0240">
              <w:rPr>
                <w:rFonts w:ascii="Trebuchet MS" w:eastAsia="Times New Roman" w:hAnsi="Trebuchet MS" w:cs="Tahoma"/>
                <w:color w:val="000000"/>
                <w:sz w:val="20"/>
                <w:szCs w:val="20"/>
                <w:lang w:eastAsia="fr-FR"/>
              </w:rPr>
              <w:t>dent moins de formalisation.</w:t>
            </w:r>
          </w:p>
          <w:p w:rsidR="00AC36DF" w:rsidRPr="00DC0240" w:rsidRDefault="00AC36DF" w:rsidP="00AC36DF">
            <w:pPr>
              <w:spacing w:after="120" w:line="240" w:lineRule="auto"/>
              <w:jc w:val="both"/>
              <w:rPr>
                <w:rFonts w:ascii="Trebuchet MS" w:eastAsia="Times New Roman" w:hAnsi="Trebuchet MS" w:cs="Tahoma"/>
                <w:color w:val="000000"/>
                <w:sz w:val="20"/>
                <w:szCs w:val="20"/>
                <w:lang w:eastAsia="fr-FR"/>
              </w:rPr>
            </w:pPr>
          </w:p>
          <w:p w:rsidR="000A50D0" w:rsidRPr="00DC0240" w:rsidRDefault="000A50D0" w:rsidP="0066556A">
            <w:pPr>
              <w:spacing w:after="240" w:line="240" w:lineRule="auto"/>
              <w:jc w:val="both"/>
              <w:rPr>
                <w:rFonts w:ascii="Trebuchet MS" w:hAnsi="Trebuchet MS" w:cs="Arial"/>
                <w:b/>
                <w:color w:val="C00000"/>
                <w:sz w:val="24"/>
                <w:szCs w:val="24"/>
              </w:rPr>
            </w:pPr>
            <w:r w:rsidRPr="00DC0240">
              <w:rPr>
                <w:rFonts w:ascii="Trebuchet MS" w:hAnsi="Trebuchet MS" w:cs="Arial"/>
                <w:b/>
                <w:color w:val="C00000"/>
                <w:sz w:val="24"/>
                <w:szCs w:val="24"/>
              </w:rPr>
              <w:t>Les chefs d’entreprise artisanale associent leurs salariés à l’activité de l’entreprise…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8"/>
              <w:gridCol w:w="4548"/>
            </w:tblGrid>
            <w:tr w:rsidR="00183C57" w:rsidRPr="00DC0240" w:rsidTr="00183C57">
              <w:tc>
                <w:tcPr>
                  <w:tcW w:w="4548" w:type="dxa"/>
                </w:tcPr>
                <w:p w:rsidR="00183C57" w:rsidRPr="00DC0240" w:rsidRDefault="00183C57" w:rsidP="0066556A">
                  <w:pPr>
                    <w:spacing w:after="240" w:line="240" w:lineRule="auto"/>
                    <w:jc w:val="both"/>
                    <w:rPr>
                      <w:rFonts w:ascii="Trebuchet MS" w:hAnsi="Trebuchet MS" w:cs="Arial"/>
                      <w:b/>
                      <w:color w:val="C00000"/>
                      <w:sz w:val="24"/>
                      <w:szCs w:val="24"/>
                    </w:rPr>
                  </w:pPr>
                  <w:r w:rsidRPr="00DC0240">
                    <w:rPr>
                      <w:noProof/>
                      <w:lang w:eastAsia="fr-FR"/>
                    </w:rPr>
                    <w:drawing>
                      <wp:inline distT="0" distB="0" distL="0" distR="0" wp14:anchorId="0229E66B" wp14:editId="1C79361E">
                        <wp:extent cx="2860675" cy="117665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0675" cy="1176655"/>
                                </a:xfrm>
                                <a:prstGeom prst="rect">
                                  <a:avLst/>
                                </a:prstGeom>
                                <a:noFill/>
                                <a:ln>
                                  <a:noFill/>
                                </a:ln>
                              </pic:spPr>
                            </pic:pic>
                          </a:graphicData>
                        </a:graphic>
                      </wp:inline>
                    </w:drawing>
                  </w:r>
                </w:p>
              </w:tc>
              <w:tc>
                <w:tcPr>
                  <w:tcW w:w="4548" w:type="dxa"/>
                </w:tcPr>
                <w:p w:rsidR="00183C57" w:rsidRPr="00DC0240" w:rsidRDefault="00183C57" w:rsidP="0066556A">
                  <w:pPr>
                    <w:spacing w:after="240" w:line="240" w:lineRule="auto"/>
                    <w:jc w:val="both"/>
                    <w:rPr>
                      <w:rFonts w:ascii="Trebuchet MS" w:hAnsi="Trebuchet MS" w:cs="Arial"/>
                      <w:b/>
                      <w:color w:val="C00000"/>
                      <w:sz w:val="24"/>
                      <w:szCs w:val="24"/>
                    </w:rPr>
                  </w:pPr>
                  <w:r w:rsidRPr="00DC0240">
                    <w:rPr>
                      <w:rFonts w:ascii="Trebuchet MS" w:eastAsia="Times New Roman" w:hAnsi="Trebuchet MS" w:cs="Tahoma"/>
                      <w:color w:val="000000"/>
                      <w:sz w:val="20"/>
                      <w:szCs w:val="20"/>
                      <w:lang w:eastAsia="fr-FR"/>
                    </w:rPr>
                    <w:t>Les chefs d’entreprise interrogés associent leurs salariés à l’activité de l’entreprise et 80% d’entre eux le font sous forme de discussions et d’échanges. Ces entreprises ont compris l’intérêt d’une démarche collective de prévention pour que celle-ci soit comprise et intégrée par le plus grand nombre.</w:t>
                  </w:r>
                </w:p>
              </w:tc>
            </w:tr>
          </w:tbl>
          <w:p w:rsidR="00183C57" w:rsidRPr="00DC0240" w:rsidRDefault="00183C57" w:rsidP="00772B13">
            <w:pPr>
              <w:spacing w:after="240" w:line="240" w:lineRule="auto"/>
              <w:jc w:val="both"/>
              <w:rPr>
                <w:rFonts w:ascii="Trebuchet MS" w:eastAsia="Times New Roman" w:hAnsi="Trebuchet MS" w:cs="Tahoma"/>
                <w:color w:val="000000"/>
                <w:sz w:val="20"/>
                <w:szCs w:val="20"/>
                <w:lang w:eastAsia="fr-FR"/>
              </w:rPr>
            </w:pPr>
          </w:p>
        </w:tc>
      </w:tr>
      <w:tr w:rsidR="00772B13" w:rsidRPr="00DC0240" w:rsidTr="006D18FB">
        <w:trPr>
          <w:jc w:val="center"/>
        </w:trPr>
        <w:tc>
          <w:tcPr>
            <w:tcW w:w="9322" w:type="dxa"/>
            <w:gridSpan w:val="4"/>
            <w:vAlign w:val="center"/>
          </w:tcPr>
          <w:p w:rsidR="00183C57" w:rsidRPr="00DC0240" w:rsidRDefault="00183C57" w:rsidP="0068587D">
            <w:pPr>
              <w:spacing w:after="240" w:line="240" w:lineRule="auto"/>
              <w:rPr>
                <w:rFonts w:ascii="Trebuchet MS" w:hAnsi="Trebuchet MS" w:cs="Arial"/>
                <w:b/>
                <w:color w:val="C00000"/>
                <w:sz w:val="24"/>
                <w:szCs w:val="24"/>
              </w:rPr>
            </w:pPr>
            <w:bookmarkStart w:id="0" w:name="_Hlk506995785"/>
          </w:p>
          <w:p w:rsidR="0068587D" w:rsidRPr="00DC0240" w:rsidRDefault="00772B13" w:rsidP="0068587D">
            <w:pPr>
              <w:spacing w:after="240" w:line="240" w:lineRule="auto"/>
              <w:rPr>
                <w:rFonts w:ascii="Trebuchet MS" w:hAnsi="Trebuchet MS" w:cs="Arial"/>
                <w:b/>
                <w:color w:val="C00000"/>
                <w:sz w:val="24"/>
                <w:szCs w:val="24"/>
              </w:rPr>
            </w:pPr>
            <w:r w:rsidRPr="00DC0240">
              <w:rPr>
                <w:rFonts w:ascii="Trebuchet MS" w:hAnsi="Trebuchet MS" w:cs="Arial"/>
                <w:b/>
                <w:color w:val="C00000"/>
                <w:sz w:val="24"/>
                <w:szCs w:val="24"/>
              </w:rPr>
              <w:t xml:space="preserve">… mais rencontrent des </w:t>
            </w:r>
            <w:r w:rsidR="008920EC" w:rsidRPr="00DC0240">
              <w:rPr>
                <w:rFonts w:ascii="Trebuchet MS" w:hAnsi="Trebuchet MS" w:cs="Arial"/>
                <w:b/>
                <w:color w:val="C00000"/>
                <w:sz w:val="24"/>
                <w:szCs w:val="24"/>
              </w:rPr>
              <w:t>difficultés pour</w:t>
            </w:r>
            <w:r w:rsidR="0068587D" w:rsidRPr="00DC0240">
              <w:rPr>
                <w:rFonts w:ascii="Trebuchet MS" w:hAnsi="Trebuchet MS" w:cs="Arial"/>
                <w:b/>
                <w:color w:val="C00000"/>
                <w:sz w:val="24"/>
                <w:szCs w:val="24"/>
              </w:rPr>
              <w:t xml:space="preserve"> les impliquer sur les questions de santé et sécurité</w:t>
            </w:r>
          </w:p>
          <w:tbl>
            <w:tblPr>
              <w:tblW w:w="9091" w:type="dxa"/>
              <w:tblLayout w:type="fixed"/>
              <w:tblLook w:val="04A0" w:firstRow="1" w:lastRow="0" w:firstColumn="1" w:lastColumn="0" w:noHBand="0" w:noVBand="1"/>
            </w:tblPr>
            <w:tblGrid>
              <w:gridCol w:w="4285"/>
              <w:gridCol w:w="4806"/>
            </w:tblGrid>
            <w:tr w:rsidR="00E66EA0" w:rsidRPr="00DC0240" w:rsidTr="00183C57">
              <w:tc>
                <w:tcPr>
                  <w:tcW w:w="4285" w:type="dxa"/>
                  <w:shd w:val="clear" w:color="auto" w:fill="auto"/>
                </w:tcPr>
                <w:p w:rsidR="00E66EA0" w:rsidRPr="00DC0240" w:rsidRDefault="0068587D" w:rsidP="005B7CF3">
                  <w:pPr>
                    <w:spacing w:after="240" w:line="240" w:lineRule="auto"/>
                    <w:jc w:val="both"/>
                    <w:rPr>
                      <w:rFonts w:ascii="Trebuchet MS" w:hAnsi="Trebuchet MS" w:cs="Arial"/>
                      <w:b/>
                      <w:color w:val="C00000"/>
                      <w:sz w:val="20"/>
                    </w:rPr>
                  </w:pPr>
                  <w:r w:rsidRPr="00DC0240" w:rsidDel="0068587D">
                    <w:rPr>
                      <w:rFonts w:ascii="Trebuchet MS" w:hAnsi="Trebuchet MS" w:cs="Arial"/>
                      <w:b/>
                      <w:color w:val="C00000"/>
                      <w:sz w:val="24"/>
                      <w:szCs w:val="24"/>
                    </w:rPr>
                    <w:t xml:space="preserve"> </w:t>
                  </w:r>
                  <w:r w:rsidR="002F79F0" w:rsidRPr="00DC0240">
                    <w:rPr>
                      <w:noProof/>
                      <w:lang w:eastAsia="fr-FR"/>
                    </w:rPr>
                    <w:drawing>
                      <wp:inline distT="0" distB="0" distL="0" distR="0" wp14:anchorId="0D258C04" wp14:editId="7479246E">
                        <wp:extent cx="2634615" cy="191960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4615" cy="1919605"/>
                                </a:xfrm>
                                <a:prstGeom prst="rect">
                                  <a:avLst/>
                                </a:prstGeom>
                                <a:noFill/>
                                <a:ln>
                                  <a:noFill/>
                                </a:ln>
                              </pic:spPr>
                            </pic:pic>
                          </a:graphicData>
                        </a:graphic>
                      </wp:inline>
                    </w:drawing>
                  </w:r>
                </w:p>
              </w:tc>
              <w:tc>
                <w:tcPr>
                  <w:tcW w:w="4806" w:type="dxa"/>
                  <w:shd w:val="clear" w:color="auto" w:fill="auto"/>
                </w:tcPr>
                <w:p w:rsidR="00991DCE" w:rsidRPr="00DC0240" w:rsidRDefault="00991DCE" w:rsidP="005B7CF3">
                  <w:pPr>
                    <w:spacing w:after="240" w:line="240" w:lineRule="auto"/>
                    <w:jc w:val="both"/>
                    <w:rPr>
                      <w:rFonts w:ascii="Trebuchet MS" w:eastAsia="Times New Roman" w:hAnsi="Trebuchet MS" w:cs="Tahoma"/>
                      <w:b/>
                      <w:color w:val="000000"/>
                      <w:sz w:val="20"/>
                      <w:szCs w:val="20"/>
                      <w:lang w:eastAsia="fr-FR"/>
                    </w:rPr>
                  </w:pPr>
                </w:p>
                <w:p w:rsidR="00E66EA0" w:rsidRPr="00DC0240" w:rsidRDefault="00E66EA0" w:rsidP="005B7CF3">
                  <w:pPr>
                    <w:spacing w:after="240" w:line="240" w:lineRule="auto"/>
                    <w:jc w:val="both"/>
                    <w:rPr>
                      <w:rFonts w:ascii="Trebuchet MS" w:eastAsia="Times New Roman" w:hAnsi="Trebuchet MS" w:cs="Tahoma"/>
                      <w:color w:val="000000"/>
                      <w:sz w:val="20"/>
                      <w:szCs w:val="20"/>
                      <w:lang w:eastAsia="fr-FR"/>
                    </w:rPr>
                  </w:pPr>
                  <w:r w:rsidRPr="00DC0240">
                    <w:rPr>
                      <w:rFonts w:ascii="Trebuchet MS" w:eastAsia="Times New Roman" w:hAnsi="Trebuchet MS" w:cs="Tahoma"/>
                      <w:b/>
                      <w:color w:val="000000"/>
                      <w:sz w:val="20"/>
                      <w:szCs w:val="20"/>
                      <w:lang w:eastAsia="fr-FR"/>
                    </w:rPr>
                    <w:t>50 % des entreprises interrogées déclarent rencontrer des freins dans la mise en place des actions de santé et de sécurité</w:t>
                  </w:r>
                  <w:r w:rsidRPr="00DC0240">
                    <w:rPr>
                      <w:rFonts w:ascii="Trebuchet MS" w:eastAsia="Times New Roman" w:hAnsi="Trebuchet MS" w:cs="Tahoma"/>
                      <w:color w:val="000000"/>
                      <w:sz w:val="20"/>
                      <w:szCs w:val="20"/>
                      <w:lang w:eastAsia="fr-FR"/>
                    </w:rPr>
                    <w:t xml:space="preserve"> au sein de leur structure et </w:t>
                  </w:r>
                  <w:r w:rsidRPr="00DC0240">
                    <w:rPr>
                      <w:rFonts w:ascii="Trebuchet MS" w:eastAsia="Times New Roman" w:hAnsi="Trebuchet MS" w:cs="Tahoma"/>
                      <w:b/>
                      <w:color w:val="000000"/>
                      <w:sz w:val="20"/>
                      <w:szCs w:val="20"/>
                      <w:lang w:eastAsia="fr-FR"/>
                    </w:rPr>
                    <w:t>64 % témoignent de difficultés à impliquer les salariés sur ces sujets</w:t>
                  </w:r>
                  <w:r w:rsidRPr="00DC0240">
                    <w:rPr>
                      <w:rFonts w:ascii="Trebuchet MS" w:eastAsia="Times New Roman" w:hAnsi="Trebuchet MS" w:cs="Tahoma"/>
                      <w:color w:val="000000"/>
                      <w:sz w:val="20"/>
                      <w:szCs w:val="20"/>
                      <w:lang w:eastAsia="fr-FR"/>
                    </w:rPr>
                    <w:t>. Parmi les autres sources de difficultés rencontrées figurent : le manque de temps (63 %</w:t>
                  </w:r>
                  <w:r w:rsidR="00A03B4E" w:rsidRPr="00DC0240">
                    <w:rPr>
                      <w:rFonts w:ascii="Trebuchet MS" w:eastAsia="Times New Roman" w:hAnsi="Trebuchet MS" w:cs="Tahoma"/>
                      <w:color w:val="000000"/>
                      <w:sz w:val="20"/>
                      <w:szCs w:val="20"/>
                      <w:lang w:eastAsia="fr-FR"/>
                    </w:rPr>
                    <w:t xml:space="preserve"> contre </w:t>
                  </w:r>
                  <w:r w:rsidR="00AC08D1" w:rsidRPr="00DC0240">
                    <w:rPr>
                      <w:rFonts w:ascii="Trebuchet MS" w:eastAsia="Times New Roman" w:hAnsi="Trebuchet MS" w:cs="Tahoma"/>
                      <w:color w:val="000000"/>
                      <w:sz w:val="20"/>
                      <w:szCs w:val="20"/>
                      <w:lang w:eastAsia="fr-FR"/>
                    </w:rPr>
                    <w:t xml:space="preserve">66 </w:t>
                  </w:r>
                  <w:r w:rsidR="00A03B4E" w:rsidRPr="00DC0240">
                    <w:rPr>
                      <w:rFonts w:ascii="Trebuchet MS" w:eastAsia="Times New Roman" w:hAnsi="Trebuchet MS" w:cs="Tahoma"/>
                      <w:color w:val="000000"/>
                      <w:sz w:val="20"/>
                      <w:szCs w:val="20"/>
                      <w:lang w:eastAsia="fr-FR"/>
                    </w:rPr>
                    <w:t>% en 2016</w:t>
                  </w:r>
                  <w:r w:rsidRPr="00DC0240">
                    <w:rPr>
                      <w:rFonts w:ascii="Trebuchet MS" w:eastAsia="Times New Roman" w:hAnsi="Trebuchet MS" w:cs="Tahoma"/>
                      <w:color w:val="000000"/>
                      <w:sz w:val="20"/>
                      <w:szCs w:val="20"/>
                      <w:lang w:eastAsia="fr-FR"/>
                    </w:rPr>
                    <w:t>) mais également les coûts financiers (50</w:t>
                  </w:r>
                  <w:r w:rsidR="00183C57" w:rsidRPr="00DC0240">
                    <w:rPr>
                      <w:rFonts w:ascii="Trebuchet MS" w:eastAsia="Times New Roman" w:hAnsi="Trebuchet MS" w:cs="Tahoma"/>
                      <w:color w:val="000000"/>
                      <w:sz w:val="20"/>
                      <w:szCs w:val="20"/>
                      <w:lang w:eastAsia="fr-FR"/>
                    </w:rPr>
                    <w:t> </w:t>
                  </w:r>
                  <w:r w:rsidRPr="00DC0240">
                    <w:rPr>
                      <w:rFonts w:ascii="Trebuchet MS" w:eastAsia="Times New Roman" w:hAnsi="Trebuchet MS" w:cs="Tahoma"/>
                      <w:color w:val="000000"/>
                      <w:sz w:val="20"/>
                      <w:szCs w:val="20"/>
                      <w:lang w:eastAsia="fr-FR"/>
                    </w:rPr>
                    <w:t>%</w:t>
                  </w:r>
                  <w:r w:rsidR="00183C57" w:rsidRPr="00DC0240">
                    <w:rPr>
                      <w:rFonts w:ascii="Trebuchet MS" w:eastAsia="Times New Roman" w:hAnsi="Trebuchet MS" w:cs="Tahoma"/>
                      <w:color w:val="000000"/>
                      <w:sz w:val="20"/>
                      <w:szCs w:val="20"/>
                      <w:lang w:eastAsia="fr-FR"/>
                    </w:rPr>
                    <w:t>)</w:t>
                  </w:r>
                  <w:r w:rsidRPr="00DC0240">
                    <w:rPr>
                      <w:rFonts w:ascii="Trebuchet MS" w:eastAsia="Times New Roman" w:hAnsi="Trebuchet MS" w:cs="Tahoma"/>
                      <w:color w:val="000000"/>
                      <w:sz w:val="20"/>
                      <w:szCs w:val="20"/>
                      <w:lang w:eastAsia="fr-FR"/>
                    </w:rPr>
                    <w:t xml:space="preserve"> ou encore la non adaptation des outils (26 %).</w:t>
                  </w:r>
                </w:p>
                <w:p w:rsidR="004340A4" w:rsidRPr="00DC0240" w:rsidRDefault="004340A4" w:rsidP="005B7CF3">
                  <w:pPr>
                    <w:spacing w:after="240" w:line="240" w:lineRule="auto"/>
                    <w:jc w:val="both"/>
                    <w:rPr>
                      <w:rFonts w:ascii="Trebuchet MS" w:hAnsi="Trebuchet MS" w:cs="Arial"/>
                      <w:b/>
                      <w:color w:val="C00000"/>
                      <w:sz w:val="20"/>
                    </w:rPr>
                  </w:pPr>
                </w:p>
              </w:tc>
            </w:tr>
          </w:tbl>
          <w:p w:rsidR="00772B13" w:rsidRPr="00DC0240" w:rsidRDefault="00772B13" w:rsidP="00772B13">
            <w:pPr>
              <w:spacing w:after="240" w:line="240" w:lineRule="auto"/>
              <w:jc w:val="both"/>
              <w:rPr>
                <w:rFonts w:ascii="Trebuchet MS" w:hAnsi="Trebuchet MS" w:cs="Arial"/>
                <w:b/>
                <w:color w:val="C00000"/>
                <w:sz w:val="20"/>
              </w:rPr>
            </w:pPr>
          </w:p>
        </w:tc>
      </w:tr>
      <w:tr w:rsidR="00E1216E" w:rsidRPr="00DC0240" w:rsidTr="006D18FB">
        <w:trPr>
          <w:jc w:val="center"/>
        </w:trPr>
        <w:tc>
          <w:tcPr>
            <w:tcW w:w="9322" w:type="dxa"/>
            <w:gridSpan w:val="4"/>
            <w:vAlign w:val="center"/>
          </w:tcPr>
          <w:p w:rsidR="004340A4" w:rsidRPr="00DC0240" w:rsidRDefault="004340A4" w:rsidP="007F0191">
            <w:pPr>
              <w:spacing w:after="0" w:line="240" w:lineRule="auto"/>
              <w:ind w:left="709"/>
              <w:jc w:val="both"/>
              <w:rPr>
                <w:rFonts w:ascii="Trebuchet MS" w:eastAsia="Times New Roman" w:hAnsi="Trebuchet MS" w:cs="Tahoma"/>
                <w:i/>
                <w:sz w:val="20"/>
                <w:szCs w:val="20"/>
                <w:lang w:eastAsia="fr-FR"/>
              </w:rPr>
            </w:pPr>
            <w:r w:rsidRPr="00DC0240">
              <w:rPr>
                <w:rFonts w:ascii="Trebuchet MS" w:eastAsia="Times New Roman" w:hAnsi="Trebuchet MS" w:cs="Tahoma"/>
                <w:b/>
                <w:sz w:val="20"/>
                <w:szCs w:val="20"/>
                <w:lang w:eastAsia="fr-FR"/>
              </w:rPr>
              <w:t>Patrick Liébus, président de la CAPEB</w:t>
            </w:r>
            <w:r w:rsidR="008A38C5" w:rsidRPr="00DC0240">
              <w:rPr>
                <w:rFonts w:ascii="Trebuchet MS" w:eastAsia="Times New Roman" w:hAnsi="Trebuchet MS" w:cs="Tahoma"/>
                <w:b/>
                <w:sz w:val="20"/>
                <w:szCs w:val="20"/>
                <w:lang w:eastAsia="fr-FR"/>
              </w:rPr>
              <w:t>,</w:t>
            </w:r>
            <w:r w:rsidRPr="00DC0240">
              <w:rPr>
                <w:rFonts w:ascii="Trebuchet MS" w:eastAsia="Times New Roman" w:hAnsi="Trebuchet MS" w:cs="Tahoma"/>
                <w:b/>
                <w:sz w:val="20"/>
                <w:szCs w:val="20"/>
                <w:lang w:eastAsia="fr-FR"/>
              </w:rPr>
              <w:t xml:space="preserve"> commente :</w:t>
            </w:r>
            <w:r w:rsidRPr="00DC0240">
              <w:rPr>
                <w:rFonts w:ascii="Trebuchet MS" w:eastAsia="Times New Roman" w:hAnsi="Trebuchet MS" w:cs="Tahoma"/>
                <w:b/>
                <w:i/>
                <w:sz w:val="20"/>
                <w:szCs w:val="20"/>
                <w:lang w:eastAsia="fr-FR"/>
              </w:rPr>
              <w:t xml:space="preserve"> </w:t>
            </w:r>
            <w:r w:rsidRPr="00DC0240">
              <w:rPr>
                <w:rFonts w:ascii="Trebuchet MS" w:eastAsia="Times New Roman" w:hAnsi="Trebuchet MS" w:cs="Tahoma"/>
                <w:i/>
                <w:sz w:val="20"/>
                <w:szCs w:val="20"/>
                <w:lang w:eastAsia="fr-FR"/>
              </w:rPr>
              <w:t xml:space="preserve">« Cette enquête </w:t>
            </w:r>
            <w:r w:rsidR="00683CB0" w:rsidRPr="00DC0240">
              <w:rPr>
                <w:rFonts w:ascii="Trebuchet MS" w:eastAsia="Times New Roman" w:hAnsi="Trebuchet MS" w:cs="Tahoma"/>
                <w:i/>
                <w:sz w:val="20"/>
                <w:szCs w:val="20"/>
                <w:lang w:eastAsia="fr-FR"/>
              </w:rPr>
              <w:t>contredit une idée reçue</w:t>
            </w:r>
            <w:r w:rsidRPr="00DC0240">
              <w:rPr>
                <w:rFonts w:ascii="Trebuchet MS" w:eastAsia="Times New Roman" w:hAnsi="Trebuchet MS" w:cs="Tahoma"/>
                <w:i/>
                <w:sz w:val="20"/>
                <w:szCs w:val="20"/>
                <w:lang w:eastAsia="fr-FR"/>
              </w:rPr>
              <w:t>,</w:t>
            </w:r>
            <w:r w:rsidR="00683CB0" w:rsidRPr="00DC0240">
              <w:rPr>
                <w:rFonts w:ascii="Trebuchet MS" w:eastAsia="Times New Roman" w:hAnsi="Trebuchet MS" w:cs="Tahoma"/>
                <w:i/>
                <w:sz w:val="20"/>
                <w:szCs w:val="20"/>
                <w:lang w:eastAsia="fr-FR"/>
              </w:rPr>
              <w:t xml:space="preserve"> celle que les </w:t>
            </w:r>
            <w:r w:rsidR="00452A70" w:rsidRPr="00DC0240">
              <w:rPr>
                <w:rFonts w:ascii="Trebuchet MS" w:eastAsia="Times New Roman" w:hAnsi="Trebuchet MS" w:cs="Tahoma"/>
                <w:i/>
                <w:sz w:val="20"/>
                <w:szCs w:val="20"/>
                <w:lang w:eastAsia="fr-FR"/>
              </w:rPr>
              <w:t>entreprises</w:t>
            </w:r>
            <w:r w:rsidR="00683CB0" w:rsidRPr="00DC0240">
              <w:rPr>
                <w:rFonts w:ascii="Trebuchet MS" w:eastAsia="Times New Roman" w:hAnsi="Trebuchet MS" w:cs="Tahoma"/>
                <w:i/>
                <w:sz w:val="20"/>
                <w:szCs w:val="20"/>
                <w:lang w:eastAsia="fr-FR"/>
              </w:rPr>
              <w:t xml:space="preserve"> artisanales du bâtiment ne se soucient pas de la prévention</w:t>
            </w:r>
            <w:r w:rsidR="00183C57" w:rsidRPr="00DC0240">
              <w:rPr>
                <w:rFonts w:ascii="Trebuchet MS" w:eastAsia="Times New Roman" w:hAnsi="Trebuchet MS" w:cs="Tahoma"/>
                <w:i/>
                <w:sz w:val="20"/>
                <w:szCs w:val="20"/>
                <w:lang w:eastAsia="fr-FR"/>
              </w:rPr>
              <w:t>. C</w:t>
            </w:r>
            <w:r w:rsidR="00015244" w:rsidRPr="00DC0240">
              <w:rPr>
                <w:rFonts w:ascii="Trebuchet MS" w:eastAsia="Times New Roman" w:hAnsi="Trebuchet MS" w:cs="Tahoma"/>
                <w:i/>
                <w:sz w:val="20"/>
                <w:szCs w:val="20"/>
                <w:lang w:eastAsia="fr-FR"/>
              </w:rPr>
              <w:t xml:space="preserve">’est bien cette idée que nous avancions lors des débats sur le </w:t>
            </w:r>
            <w:r w:rsidR="00D533CE" w:rsidRPr="00DC0240">
              <w:rPr>
                <w:rFonts w:ascii="Trebuchet MS" w:eastAsia="Times New Roman" w:hAnsi="Trebuchet MS" w:cs="Tahoma"/>
                <w:i/>
                <w:sz w:val="20"/>
                <w:szCs w:val="20"/>
                <w:lang w:eastAsia="fr-FR"/>
              </w:rPr>
              <w:t>compte-</w:t>
            </w:r>
            <w:r w:rsidR="00015244" w:rsidRPr="00DC0240">
              <w:rPr>
                <w:rFonts w:ascii="Trebuchet MS" w:eastAsia="Times New Roman" w:hAnsi="Trebuchet MS" w:cs="Tahoma"/>
                <w:i/>
                <w:sz w:val="20"/>
                <w:szCs w:val="20"/>
                <w:lang w:eastAsia="fr-FR"/>
              </w:rPr>
              <w:t xml:space="preserve">pénibilité. </w:t>
            </w:r>
            <w:r w:rsidR="00D533CE" w:rsidRPr="00DC0240">
              <w:rPr>
                <w:rFonts w:ascii="Trebuchet MS" w:eastAsia="Times New Roman" w:hAnsi="Trebuchet MS" w:cs="Tahoma"/>
                <w:i/>
                <w:sz w:val="20"/>
                <w:szCs w:val="20"/>
                <w:lang w:eastAsia="fr-FR"/>
              </w:rPr>
              <w:t>Or</w:t>
            </w:r>
            <w:r w:rsidR="007F706D" w:rsidRPr="00DC0240">
              <w:rPr>
                <w:rFonts w:ascii="Trebuchet MS" w:eastAsia="Times New Roman" w:hAnsi="Trebuchet MS" w:cs="Tahoma"/>
                <w:i/>
                <w:sz w:val="20"/>
                <w:szCs w:val="20"/>
                <w:lang w:eastAsia="fr-FR"/>
              </w:rPr>
              <w:t>, nos entreprises</w:t>
            </w:r>
            <w:r w:rsidR="00812951" w:rsidRPr="00DC0240">
              <w:rPr>
                <w:rFonts w:ascii="Trebuchet MS" w:eastAsia="Times New Roman" w:hAnsi="Trebuchet MS" w:cs="Tahoma"/>
                <w:i/>
                <w:sz w:val="20"/>
                <w:szCs w:val="20"/>
                <w:lang w:eastAsia="fr-FR"/>
              </w:rPr>
              <w:t xml:space="preserve"> </w:t>
            </w:r>
            <w:r w:rsidRPr="00DC0240">
              <w:rPr>
                <w:rFonts w:ascii="Trebuchet MS" w:eastAsia="Times New Roman" w:hAnsi="Trebuchet MS" w:cs="Tahoma"/>
                <w:i/>
                <w:sz w:val="20"/>
                <w:szCs w:val="20"/>
                <w:lang w:eastAsia="fr-FR"/>
              </w:rPr>
              <w:t xml:space="preserve">œuvrent concrètement pour une meilleure prévention. Pour autant, elles ne formalisent pas toujours les actions de prévention mises en place. </w:t>
            </w:r>
            <w:r w:rsidR="00AB7FF0" w:rsidRPr="00DC0240">
              <w:rPr>
                <w:rFonts w:ascii="Trebuchet MS" w:eastAsia="Times New Roman" w:hAnsi="Trebuchet MS" w:cs="Tahoma"/>
                <w:i/>
                <w:sz w:val="20"/>
                <w:szCs w:val="20"/>
                <w:lang w:eastAsia="fr-FR"/>
              </w:rPr>
              <w:t xml:space="preserve">La cause de ces difficultés réside dans la taille et l’organisation de ces entreprises : dans les petites entreprises du BTP </w:t>
            </w:r>
            <w:r w:rsidRPr="00DC0240">
              <w:rPr>
                <w:rFonts w:ascii="Trebuchet MS" w:eastAsia="Times New Roman" w:hAnsi="Trebuchet MS" w:cs="Tahoma"/>
                <w:i/>
                <w:sz w:val="20"/>
                <w:szCs w:val="20"/>
                <w:lang w:eastAsia="fr-FR"/>
              </w:rPr>
              <w:t xml:space="preserve">la relation </w:t>
            </w:r>
            <w:r w:rsidR="00452A70" w:rsidRPr="00DC0240">
              <w:rPr>
                <w:rFonts w:ascii="Trebuchet MS" w:eastAsia="Times New Roman" w:hAnsi="Trebuchet MS" w:cs="Tahoma"/>
                <w:i/>
                <w:sz w:val="20"/>
                <w:szCs w:val="20"/>
                <w:lang w:eastAsia="fr-FR"/>
              </w:rPr>
              <w:t xml:space="preserve">du chef d’entreprise </w:t>
            </w:r>
            <w:r w:rsidRPr="00DC0240">
              <w:rPr>
                <w:rFonts w:ascii="Trebuchet MS" w:eastAsia="Times New Roman" w:hAnsi="Trebuchet MS" w:cs="Tahoma"/>
                <w:i/>
                <w:sz w:val="20"/>
                <w:szCs w:val="20"/>
                <w:lang w:eastAsia="fr-FR"/>
              </w:rPr>
              <w:t>avec les salariés est davantage tournée vers la proximité</w:t>
            </w:r>
            <w:r w:rsidR="00812951" w:rsidRPr="00DC0240">
              <w:rPr>
                <w:rFonts w:ascii="Trebuchet MS" w:eastAsia="Times New Roman" w:hAnsi="Trebuchet MS" w:cs="Tahoma"/>
                <w:i/>
                <w:sz w:val="20"/>
                <w:szCs w:val="20"/>
                <w:lang w:eastAsia="fr-FR"/>
              </w:rPr>
              <w:t xml:space="preserve"> et ce dernier s’</w:t>
            </w:r>
            <w:r w:rsidRPr="00DC0240">
              <w:rPr>
                <w:rFonts w:ascii="Trebuchet MS" w:eastAsia="Times New Roman" w:hAnsi="Trebuchet MS" w:cs="Tahoma"/>
                <w:i/>
                <w:sz w:val="20"/>
                <w:szCs w:val="20"/>
                <w:lang w:eastAsia="fr-FR"/>
              </w:rPr>
              <w:t>impli</w:t>
            </w:r>
            <w:r w:rsidR="00812951" w:rsidRPr="00DC0240">
              <w:rPr>
                <w:rFonts w:ascii="Trebuchet MS" w:eastAsia="Times New Roman" w:hAnsi="Trebuchet MS" w:cs="Tahoma"/>
                <w:i/>
                <w:sz w:val="20"/>
                <w:szCs w:val="20"/>
                <w:lang w:eastAsia="fr-FR"/>
              </w:rPr>
              <w:t>que</w:t>
            </w:r>
            <w:r w:rsidRPr="00DC0240">
              <w:rPr>
                <w:rFonts w:ascii="Trebuchet MS" w:eastAsia="Times New Roman" w:hAnsi="Trebuchet MS" w:cs="Tahoma"/>
                <w:i/>
                <w:sz w:val="20"/>
                <w:szCs w:val="20"/>
                <w:lang w:eastAsia="fr-FR"/>
              </w:rPr>
              <w:t xml:space="preserve"> directe</w:t>
            </w:r>
            <w:r w:rsidR="00812951" w:rsidRPr="00DC0240">
              <w:rPr>
                <w:rFonts w:ascii="Trebuchet MS" w:eastAsia="Times New Roman" w:hAnsi="Trebuchet MS" w:cs="Tahoma"/>
                <w:i/>
                <w:sz w:val="20"/>
                <w:szCs w:val="20"/>
                <w:lang w:eastAsia="fr-FR"/>
              </w:rPr>
              <w:t>ment</w:t>
            </w:r>
            <w:r w:rsidR="0064203F" w:rsidRPr="00DC0240">
              <w:rPr>
                <w:rFonts w:ascii="Trebuchet MS" w:eastAsia="Times New Roman" w:hAnsi="Trebuchet MS" w:cs="Tahoma"/>
                <w:i/>
                <w:sz w:val="20"/>
                <w:szCs w:val="20"/>
                <w:lang w:eastAsia="fr-FR"/>
              </w:rPr>
              <w:t xml:space="preserve"> </w:t>
            </w:r>
            <w:r w:rsidRPr="00DC0240">
              <w:rPr>
                <w:rFonts w:ascii="Trebuchet MS" w:eastAsia="Times New Roman" w:hAnsi="Trebuchet MS" w:cs="Tahoma"/>
                <w:i/>
                <w:sz w:val="20"/>
                <w:szCs w:val="20"/>
                <w:lang w:eastAsia="fr-FR"/>
              </w:rPr>
              <w:t>dans l’application des mesures</w:t>
            </w:r>
            <w:r w:rsidR="00D41C11" w:rsidRPr="00DC0240">
              <w:rPr>
                <w:rFonts w:ascii="Trebuchet MS" w:eastAsia="Times New Roman" w:hAnsi="Trebuchet MS" w:cs="Tahoma"/>
                <w:i/>
                <w:sz w:val="20"/>
                <w:szCs w:val="20"/>
                <w:lang w:eastAsia="fr-FR"/>
              </w:rPr>
              <w:t xml:space="preserve"> de prévention</w:t>
            </w:r>
            <w:r w:rsidRPr="00DC0240">
              <w:rPr>
                <w:rFonts w:ascii="Trebuchet MS" w:eastAsia="Times New Roman" w:hAnsi="Trebuchet MS" w:cs="Tahoma"/>
                <w:i/>
                <w:sz w:val="20"/>
                <w:szCs w:val="20"/>
                <w:lang w:eastAsia="fr-FR"/>
              </w:rPr>
              <w:t>.</w:t>
            </w:r>
            <w:r w:rsidR="008A38C5" w:rsidRPr="00DC0240">
              <w:rPr>
                <w:rFonts w:ascii="Trebuchet MS" w:eastAsia="Times New Roman" w:hAnsi="Trebuchet MS" w:cs="Tahoma"/>
                <w:i/>
                <w:sz w:val="20"/>
                <w:szCs w:val="20"/>
                <w:lang w:eastAsia="fr-FR"/>
              </w:rPr>
              <w:t xml:space="preserve"> Il faut </w:t>
            </w:r>
            <w:r w:rsidR="00812951" w:rsidRPr="00DC0240">
              <w:rPr>
                <w:rFonts w:ascii="Trebuchet MS" w:eastAsia="Times New Roman" w:hAnsi="Trebuchet MS" w:cs="Tahoma"/>
                <w:i/>
                <w:sz w:val="20"/>
                <w:szCs w:val="20"/>
                <w:lang w:eastAsia="fr-FR"/>
              </w:rPr>
              <w:t xml:space="preserve">donc </w:t>
            </w:r>
            <w:r w:rsidR="008A38C5" w:rsidRPr="00DC0240">
              <w:rPr>
                <w:rFonts w:ascii="Trebuchet MS" w:eastAsia="Times New Roman" w:hAnsi="Trebuchet MS" w:cs="Tahoma"/>
                <w:i/>
                <w:sz w:val="20"/>
                <w:szCs w:val="20"/>
                <w:lang w:eastAsia="fr-FR"/>
              </w:rPr>
              <w:t xml:space="preserve">des outils pour l’aider à impliquer ses salariés, c’est là que </w:t>
            </w:r>
            <w:r w:rsidR="00812951" w:rsidRPr="00DC0240">
              <w:rPr>
                <w:rFonts w:ascii="Trebuchet MS" w:eastAsia="Times New Roman" w:hAnsi="Trebuchet MS" w:cs="Tahoma"/>
                <w:i/>
                <w:sz w:val="20"/>
                <w:szCs w:val="20"/>
                <w:lang w:eastAsia="fr-FR"/>
              </w:rPr>
              <w:t>la CAPEB</w:t>
            </w:r>
            <w:r w:rsidR="008A38C5" w:rsidRPr="00DC0240">
              <w:rPr>
                <w:rFonts w:ascii="Trebuchet MS" w:eastAsia="Times New Roman" w:hAnsi="Trebuchet MS" w:cs="Tahoma"/>
                <w:i/>
                <w:sz w:val="20"/>
                <w:szCs w:val="20"/>
                <w:lang w:eastAsia="fr-FR"/>
              </w:rPr>
              <w:t xml:space="preserve"> </w:t>
            </w:r>
            <w:r w:rsidR="00B23F0D" w:rsidRPr="00DC0240">
              <w:rPr>
                <w:rFonts w:ascii="Trebuchet MS" w:eastAsia="Times New Roman" w:hAnsi="Trebuchet MS" w:cs="Tahoma"/>
                <w:i/>
                <w:sz w:val="20"/>
                <w:szCs w:val="20"/>
                <w:lang w:eastAsia="fr-FR"/>
              </w:rPr>
              <w:t xml:space="preserve">et la CNATP </w:t>
            </w:r>
            <w:r w:rsidR="008A38C5" w:rsidRPr="00DC0240">
              <w:rPr>
                <w:rFonts w:ascii="Trebuchet MS" w:eastAsia="Times New Roman" w:hAnsi="Trebuchet MS" w:cs="Tahoma"/>
                <w:i/>
                <w:sz w:val="20"/>
                <w:szCs w:val="20"/>
                <w:lang w:eastAsia="fr-FR"/>
              </w:rPr>
              <w:t>interv</w:t>
            </w:r>
            <w:r w:rsidR="00812951" w:rsidRPr="00DC0240">
              <w:rPr>
                <w:rFonts w:ascii="Trebuchet MS" w:eastAsia="Times New Roman" w:hAnsi="Trebuchet MS" w:cs="Tahoma"/>
                <w:i/>
                <w:sz w:val="20"/>
                <w:szCs w:val="20"/>
                <w:lang w:eastAsia="fr-FR"/>
              </w:rPr>
              <w:t>ien</w:t>
            </w:r>
            <w:r w:rsidR="00B23F0D" w:rsidRPr="00DC0240">
              <w:rPr>
                <w:rFonts w:ascii="Trebuchet MS" w:eastAsia="Times New Roman" w:hAnsi="Trebuchet MS" w:cs="Tahoma"/>
                <w:i/>
                <w:sz w:val="20"/>
                <w:szCs w:val="20"/>
                <w:lang w:eastAsia="fr-FR"/>
              </w:rPr>
              <w:t>nen</w:t>
            </w:r>
            <w:r w:rsidR="00812951" w:rsidRPr="00DC0240">
              <w:rPr>
                <w:rFonts w:ascii="Trebuchet MS" w:eastAsia="Times New Roman" w:hAnsi="Trebuchet MS" w:cs="Tahoma"/>
                <w:i/>
                <w:sz w:val="20"/>
                <w:szCs w:val="20"/>
                <w:lang w:eastAsia="fr-FR"/>
              </w:rPr>
              <w:t>t</w:t>
            </w:r>
            <w:r w:rsidR="00B23F0D" w:rsidRPr="00DC0240">
              <w:rPr>
                <w:rFonts w:ascii="Trebuchet MS" w:eastAsia="Times New Roman" w:hAnsi="Trebuchet MS" w:cs="Tahoma"/>
                <w:i/>
                <w:sz w:val="20"/>
                <w:szCs w:val="20"/>
                <w:lang w:eastAsia="fr-FR"/>
              </w:rPr>
              <w:t xml:space="preserve"> avec le concours de l’IRIS-ST et de l’OPPBT.</w:t>
            </w:r>
            <w:r w:rsidRPr="00DC0240">
              <w:rPr>
                <w:rFonts w:ascii="Trebuchet MS" w:eastAsia="Times New Roman" w:hAnsi="Trebuchet MS" w:cs="Tahoma"/>
                <w:i/>
                <w:sz w:val="20"/>
                <w:szCs w:val="20"/>
                <w:lang w:eastAsia="fr-FR"/>
              </w:rPr>
              <w:t> »</w:t>
            </w:r>
          </w:p>
          <w:p w:rsidR="007F0191" w:rsidRPr="00DC0240" w:rsidRDefault="007F0191" w:rsidP="007F0191">
            <w:pPr>
              <w:spacing w:after="0" w:line="240" w:lineRule="auto"/>
              <w:ind w:left="709"/>
              <w:jc w:val="both"/>
              <w:rPr>
                <w:rFonts w:ascii="Trebuchet MS" w:eastAsia="Times New Roman" w:hAnsi="Trebuchet MS" w:cs="Tahoma"/>
                <w:i/>
                <w:sz w:val="20"/>
                <w:szCs w:val="20"/>
                <w:lang w:eastAsia="fr-FR"/>
              </w:rPr>
            </w:pPr>
          </w:p>
          <w:p w:rsidR="00AB1F4A" w:rsidRPr="00DC0240" w:rsidRDefault="00AB1F4A" w:rsidP="00072282">
            <w:pPr>
              <w:spacing w:after="0" w:line="240" w:lineRule="auto"/>
              <w:ind w:left="709"/>
              <w:jc w:val="both"/>
              <w:rPr>
                <w:rFonts w:ascii="Trebuchet MS" w:hAnsi="Trebuchet MS"/>
                <w:i/>
                <w:iCs/>
                <w:sz w:val="20"/>
                <w:szCs w:val="20"/>
                <w:lang w:eastAsia="fr-FR"/>
              </w:rPr>
            </w:pPr>
            <w:r w:rsidRPr="00DC0240">
              <w:rPr>
                <w:rFonts w:ascii="Trebuchet MS" w:eastAsia="Times New Roman" w:hAnsi="Trebuchet MS" w:cs="Tahoma"/>
                <w:b/>
                <w:color w:val="000000"/>
                <w:sz w:val="20"/>
                <w:szCs w:val="20"/>
                <w:lang w:eastAsia="fr-FR"/>
              </w:rPr>
              <w:t>Paul Duphil, Secrétaire Général de l’OPPBTP,</w:t>
            </w:r>
            <w:r w:rsidRPr="00DC0240">
              <w:rPr>
                <w:rFonts w:ascii="Trebuchet MS" w:eastAsia="Times New Roman" w:hAnsi="Trebuchet MS" w:cs="Tahoma"/>
                <w:color w:val="000000"/>
                <w:sz w:val="20"/>
                <w:szCs w:val="20"/>
                <w:lang w:eastAsia="fr-FR"/>
              </w:rPr>
              <w:t xml:space="preserve"> </w:t>
            </w:r>
            <w:r w:rsidRPr="00DC0240">
              <w:rPr>
                <w:rFonts w:ascii="Trebuchet MS" w:eastAsia="Times New Roman" w:hAnsi="Trebuchet MS" w:cs="Tahoma"/>
                <w:b/>
                <w:color w:val="000000"/>
                <w:sz w:val="20"/>
                <w:szCs w:val="20"/>
                <w:lang w:eastAsia="fr-FR"/>
              </w:rPr>
              <w:t>ajoute</w:t>
            </w:r>
            <w:r w:rsidRPr="00DC0240">
              <w:rPr>
                <w:rFonts w:ascii="Trebuchet MS" w:eastAsia="Times New Roman" w:hAnsi="Trebuchet MS" w:cs="Tahoma"/>
                <w:b/>
                <w:i/>
                <w:color w:val="000000"/>
                <w:sz w:val="20"/>
                <w:szCs w:val="20"/>
                <w:lang w:eastAsia="fr-FR"/>
              </w:rPr>
              <w:t> :</w:t>
            </w:r>
            <w:r w:rsidR="009771B5" w:rsidRPr="00DC0240">
              <w:rPr>
                <w:rFonts w:ascii="Trebuchet MS" w:eastAsia="Times New Roman" w:hAnsi="Trebuchet MS" w:cs="Tahoma"/>
                <w:b/>
                <w:i/>
                <w:color w:val="000000"/>
                <w:sz w:val="20"/>
                <w:szCs w:val="20"/>
                <w:lang w:eastAsia="fr-FR"/>
              </w:rPr>
              <w:t xml:space="preserve"> </w:t>
            </w:r>
            <w:r w:rsidR="009771B5" w:rsidRPr="00DC0240">
              <w:rPr>
                <w:rFonts w:ascii="Trebuchet MS" w:hAnsi="Trebuchet MS"/>
                <w:i/>
                <w:iCs/>
                <w:sz w:val="20"/>
                <w:szCs w:val="20"/>
                <w:lang w:eastAsia="fr-FR"/>
              </w:rPr>
              <w:t>«</w:t>
            </w:r>
            <w:r w:rsidR="009771B5" w:rsidRPr="00DC0240">
              <w:rPr>
                <w:rFonts w:ascii="Trebuchet MS" w:hAnsi="Trebuchet MS"/>
                <w:i/>
                <w:iCs/>
                <w:sz w:val="20"/>
                <w:szCs w:val="20"/>
              </w:rPr>
              <w:t xml:space="preserve"> Cette</w:t>
            </w:r>
            <w:r w:rsidR="00817EAE" w:rsidRPr="00DC0240">
              <w:rPr>
                <w:rFonts w:ascii="Trebuchet MS" w:hAnsi="Trebuchet MS"/>
                <w:i/>
                <w:iCs/>
                <w:sz w:val="20"/>
                <w:szCs w:val="20"/>
              </w:rPr>
              <w:t xml:space="preserve"> 2</w:t>
            </w:r>
            <w:r w:rsidR="00817EAE" w:rsidRPr="00DC0240">
              <w:rPr>
                <w:rFonts w:ascii="Trebuchet MS" w:hAnsi="Trebuchet MS"/>
                <w:i/>
                <w:iCs/>
                <w:sz w:val="20"/>
                <w:szCs w:val="20"/>
                <w:vertAlign w:val="superscript"/>
              </w:rPr>
              <w:t>e</w:t>
            </w:r>
            <w:r w:rsidR="00072282" w:rsidRPr="00DC0240">
              <w:rPr>
                <w:rFonts w:ascii="Trebuchet MS" w:hAnsi="Trebuchet MS"/>
                <w:i/>
                <w:iCs/>
                <w:sz w:val="20"/>
                <w:szCs w:val="20"/>
              </w:rPr>
              <w:t xml:space="preserve"> étude réalisée avec IRIS-ST</w:t>
            </w:r>
            <w:r w:rsidR="00817EAE" w:rsidRPr="00DC0240">
              <w:rPr>
                <w:rFonts w:ascii="Trebuchet MS" w:hAnsi="Trebuchet MS"/>
                <w:i/>
                <w:iCs/>
                <w:sz w:val="20"/>
                <w:szCs w:val="20"/>
              </w:rPr>
              <w:t xml:space="preserve">, </w:t>
            </w:r>
            <w:r w:rsidR="00922A04" w:rsidRPr="00DC0240">
              <w:rPr>
                <w:rFonts w:ascii="Trebuchet MS" w:hAnsi="Trebuchet MS"/>
                <w:i/>
                <w:iCs/>
                <w:sz w:val="20"/>
                <w:szCs w:val="20"/>
              </w:rPr>
              <w:t xml:space="preserve">la </w:t>
            </w:r>
            <w:r w:rsidR="00072282" w:rsidRPr="00DC0240">
              <w:rPr>
                <w:rFonts w:ascii="Trebuchet MS" w:hAnsi="Trebuchet MS"/>
                <w:i/>
                <w:iCs/>
                <w:sz w:val="20"/>
                <w:szCs w:val="20"/>
              </w:rPr>
              <w:t>CAPEB</w:t>
            </w:r>
            <w:r w:rsidR="00922A04" w:rsidRPr="00DC0240">
              <w:rPr>
                <w:rFonts w:ascii="Trebuchet MS" w:hAnsi="Trebuchet MS"/>
                <w:i/>
                <w:iCs/>
                <w:sz w:val="20"/>
                <w:szCs w:val="20"/>
              </w:rPr>
              <w:t xml:space="preserve"> et la </w:t>
            </w:r>
            <w:r w:rsidR="00817EAE" w:rsidRPr="00DC0240">
              <w:rPr>
                <w:rFonts w:ascii="Trebuchet MS" w:hAnsi="Trebuchet MS"/>
                <w:i/>
                <w:iCs/>
                <w:sz w:val="20"/>
                <w:szCs w:val="20"/>
              </w:rPr>
              <w:t>CNATP auprès des entreprises artisanales sur leur perception des actions qu’elles mènent, confirme qu</w:t>
            </w:r>
            <w:r w:rsidR="00922A04" w:rsidRPr="00DC0240">
              <w:rPr>
                <w:rFonts w:ascii="Trebuchet MS" w:hAnsi="Trebuchet MS"/>
                <w:i/>
                <w:iCs/>
                <w:sz w:val="20"/>
                <w:szCs w:val="20"/>
              </w:rPr>
              <w:t>’un grand nombre d’</w:t>
            </w:r>
            <w:r w:rsidR="00817EAE" w:rsidRPr="00DC0240">
              <w:rPr>
                <w:rFonts w:ascii="Trebuchet MS" w:hAnsi="Trebuchet MS"/>
                <w:i/>
                <w:iCs/>
                <w:sz w:val="20"/>
                <w:szCs w:val="20"/>
              </w:rPr>
              <w:t>entreprises artisanales font leur métier en intégrant des réflexes qui favorisent la prévention des risques</w:t>
            </w:r>
            <w:r w:rsidR="00715E59" w:rsidRPr="00DC0240">
              <w:rPr>
                <w:rFonts w:ascii="Trebuchet MS" w:hAnsi="Trebuchet MS"/>
                <w:i/>
                <w:iCs/>
                <w:sz w:val="20"/>
                <w:szCs w:val="20"/>
              </w:rPr>
              <w:t>.</w:t>
            </w:r>
            <w:r w:rsidR="00817EAE" w:rsidRPr="00DC0240">
              <w:rPr>
                <w:rFonts w:ascii="Trebuchet MS" w:hAnsi="Trebuchet MS"/>
                <w:i/>
                <w:iCs/>
                <w:sz w:val="20"/>
                <w:szCs w:val="20"/>
              </w:rPr>
              <w:t xml:space="preserve"> La nécessité de proposer des solutions très pratiques est confirmée, et nous mettons à disposition deux nouveaux services pour aider les entreprises artisanales dans leur quotidien. </w:t>
            </w:r>
            <w:r w:rsidR="002B0B0F" w:rsidRPr="00DC0240">
              <w:rPr>
                <w:rFonts w:ascii="Trebuchet MS" w:hAnsi="Trebuchet MS"/>
                <w:i/>
                <w:iCs/>
                <w:sz w:val="20"/>
                <w:szCs w:val="20"/>
              </w:rPr>
              <w:t xml:space="preserve">Nous nous félicitons de ce partenariat. </w:t>
            </w:r>
            <w:r w:rsidR="00817EAE" w:rsidRPr="00DC0240">
              <w:rPr>
                <w:rFonts w:ascii="Trebuchet MS" w:hAnsi="Trebuchet MS"/>
                <w:i/>
                <w:iCs/>
                <w:sz w:val="20"/>
                <w:szCs w:val="20"/>
              </w:rPr>
              <w:t>Une 3</w:t>
            </w:r>
            <w:r w:rsidR="00817EAE" w:rsidRPr="00DC0240">
              <w:rPr>
                <w:rFonts w:ascii="Trebuchet MS" w:hAnsi="Trebuchet MS"/>
                <w:i/>
                <w:iCs/>
                <w:sz w:val="20"/>
                <w:szCs w:val="20"/>
                <w:vertAlign w:val="superscript"/>
              </w:rPr>
              <w:t>e</w:t>
            </w:r>
            <w:r w:rsidR="00817EAE" w:rsidRPr="00DC0240">
              <w:rPr>
                <w:rFonts w:ascii="Trebuchet MS" w:hAnsi="Trebuchet MS"/>
                <w:i/>
                <w:iCs/>
                <w:sz w:val="20"/>
                <w:szCs w:val="20"/>
              </w:rPr>
              <w:t xml:space="preserve"> étude en 2018 est déjà programmée pour évaluer la satisfaction et l’usage de ces services par les entreprises artisanales. Notre partenariat se construit sur la durée</w:t>
            </w:r>
            <w:r w:rsidR="009771B5" w:rsidRPr="00DC0240">
              <w:rPr>
                <w:rFonts w:ascii="Trebuchet MS" w:hAnsi="Trebuchet MS"/>
                <w:i/>
                <w:iCs/>
                <w:sz w:val="20"/>
                <w:szCs w:val="20"/>
              </w:rPr>
              <w:t>.</w:t>
            </w:r>
            <w:r w:rsidR="009771B5" w:rsidRPr="00DC0240">
              <w:rPr>
                <w:rFonts w:ascii="Trebuchet MS" w:hAnsi="Trebuchet MS"/>
                <w:i/>
                <w:iCs/>
                <w:sz w:val="20"/>
                <w:szCs w:val="20"/>
                <w:lang w:eastAsia="fr-FR"/>
              </w:rPr>
              <w:t xml:space="preserve"> »</w:t>
            </w:r>
          </w:p>
          <w:p w:rsidR="00072282" w:rsidRPr="00DC0240" w:rsidRDefault="00072282" w:rsidP="00072282">
            <w:pPr>
              <w:spacing w:after="0" w:line="240" w:lineRule="auto"/>
              <w:ind w:left="708"/>
              <w:jc w:val="both"/>
              <w:rPr>
                <w:rFonts w:ascii="Trebuchet MS" w:eastAsia="Times New Roman" w:hAnsi="Trebuchet MS" w:cs="Tahoma"/>
                <w:i/>
                <w:sz w:val="20"/>
                <w:szCs w:val="20"/>
                <w:lang w:eastAsia="fr-FR"/>
              </w:rPr>
            </w:pPr>
          </w:p>
          <w:p w:rsidR="00AB1F4A" w:rsidRPr="00DC0240" w:rsidRDefault="00AB1F4A" w:rsidP="00072282">
            <w:pPr>
              <w:spacing w:after="0" w:line="240" w:lineRule="auto"/>
              <w:ind w:left="709"/>
              <w:jc w:val="both"/>
              <w:rPr>
                <w:rFonts w:ascii="Trebuchet MS" w:hAnsi="Trebuchet MS"/>
                <w:i/>
                <w:iCs/>
                <w:sz w:val="20"/>
                <w:szCs w:val="20"/>
                <w:lang w:eastAsia="fr-FR"/>
              </w:rPr>
            </w:pPr>
            <w:r w:rsidRPr="00DC0240">
              <w:rPr>
                <w:rFonts w:ascii="Trebuchet MS" w:hAnsi="Trebuchet MS"/>
                <w:b/>
                <w:bCs/>
                <w:color w:val="000000"/>
                <w:sz w:val="19"/>
                <w:szCs w:val="19"/>
                <w:lang w:val="x-none"/>
              </w:rPr>
              <w:t xml:space="preserve">Françoise </w:t>
            </w:r>
            <w:r w:rsidRPr="00DC0240">
              <w:rPr>
                <w:rFonts w:ascii="Trebuchet MS" w:hAnsi="Trebuchet MS"/>
                <w:b/>
                <w:bCs/>
                <w:color w:val="000000"/>
                <w:sz w:val="19"/>
                <w:szCs w:val="19"/>
              </w:rPr>
              <w:t>Despret</w:t>
            </w:r>
            <w:r w:rsidRPr="00DC0240">
              <w:rPr>
                <w:rFonts w:ascii="Trebuchet MS" w:hAnsi="Trebuchet MS"/>
                <w:b/>
                <w:bCs/>
                <w:i/>
                <w:iCs/>
                <w:sz w:val="20"/>
                <w:szCs w:val="20"/>
              </w:rPr>
              <w:t xml:space="preserve">, </w:t>
            </w:r>
            <w:r w:rsidRPr="00DC0240">
              <w:rPr>
                <w:rFonts w:ascii="Trebuchet MS" w:hAnsi="Trebuchet MS"/>
                <w:b/>
                <w:bCs/>
                <w:color w:val="000000"/>
                <w:sz w:val="19"/>
                <w:szCs w:val="19"/>
                <w:lang w:val="x-none"/>
              </w:rPr>
              <w:t>Présidente</w:t>
            </w:r>
            <w:r w:rsidRPr="00DC0240">
              <w:rPr>
                <w:rFonts w:ascii="Trebuchet MS" w:hAnsi="Trebuchet MS"/>
                <w:b/>
                <w:bCs/>
                <w:i/>
                <w:iCs/>
                <w:sz w:val="20"/>
                <w:szCs w:val="20"/>
                <w:lang w:val="x-none"/>
              </w:rPr>
              <w:t xml:space="preserve"> </w:t>
            </w:r>
            <w:r w:rsidRPr="00DC0240">
              <w:rPr>
                <w:rFonts w:ascii="Trebuchet MS" w:hAnsi="Trebuchet MS"/>
                <w:b/>
                <w:bCs/>
                <w:sz w:val="20"/>
                <w:szCs w:val="20"/>
              </w:rPr>
              <w:t>de la Chambre nationale de l'artisanat, des travaux publics et paysagistes (CNATP),</w:t>
            </w:r>
            <w:r w:rsidRPr="00DC0240">
              <w:rPr>
                <w:rFonts w:ascii="Trebuchet MS" w:hAnsi="Trebuchet MS"/>
                <w:bCs/>
                <w:sz w:val="20"/>
                <w:szCs w:val="20"/>
              </w:rPr>
              <w:t xml:space="preserve"> </w:t>
            </w:r>
            <w:r w:rsidRPr="00DC0240">
              <w:rPr>
                <w:rFonts w:ascii="Trebuchet MS" w:hAnsi="Trebuchet MS"/>
                <w:b/>
                <w:bCs/>
                <w:sz w:val="20"/>
                <w:szCs w:val="20"/>
              </w:rPr>
              <w:t>conclu</w:t>
            </w:r>
            <w:r w:rsidR="007F0191" w:rsidRPr="00DC0240">
              <w:rPr>
                <w:rFonts w:ascii="Trebuchet MS" w:hAnsi="Trebuchet MS"/>
                <w:b/>
                <w:bCs/>
                <w:sz w:val="20"/>
                <w:szCs w:val="20"/>
              </w:rPr>
              <w:t>t</w:t>
            </w:r>
            <w:r w:rsidRPr="00DC0240">
              <w:rPr>
                <w:rFonts w:ascii="Trebuchet MS" w:hAnsi="Trebuchet MS"/>
                <w:b/>
                <w:sz w:val="20"/>
                <w:szCs w:val="20"/>
              </w:rPr>
              <w:t> </w:t>
            </w:r>
            <w:r w:rsidRPr="00DC0240">
              <w:rPr>
                <w:rFonts w:ascii="Trebuchet MS" w:hAnsi="Trebuchet MS"/>
                <w:sz w:val="20"/>
                <w:szCs w:val="20"/>
              </w:rPr>
              <w:t>:</w:t>
            </w:r>
            <w:r w:rsidR="00CC3E0D" w:rsidRPr="00DC0240">
              <w:rPr>
                <w:rFonts w:ascii="Trebuchet MS" w:hAnsi="Trebuchet MS"/>
                <w:i/>
                <w:iCs/>
                <w:color w:val="000000"/>
                <w:sz w:val="20"/>
                <w:szCs w:val="20"/>
                <w:lang w:eastAsia="fr-FR"/>
              </w:rPr>
              <w:t xml:space="preserve"> </w:t>
            </w:r>
            <w:r w:rsidR="00CC3E0D" w:rsidRPr="00DC0240">
              <w:rPr>
                <w:rFonts w:ascii="Trebuchet MS" w:hAnsi="Trebuchet MS"/>
                <w:i/>
                <w:iCs/>
                <w:sz w:val="20"/>
                <w:szCs w:val="20"/>
                <w:lang w:eastAsia="fr-FR"/>
              </w:rPr>
              <w:t xml:space="preserve">« Cette étude montre que nos collègues artisans ont une vision positive de </w:t>
            </w:r>
            <w:r w:rsidR="006D18FB" w:rsidRPr="00DC0240">
              <w:rPr>
                <w:rFonts w:ascii="Trebuchet MS" w:hAnsi="Trebuchet MS"/>
                <w:i/>
                <w:iCs/>
                <w:sz w:val="20"/>
                <w:szCs w:val="20"/>
                <w:lang w:eastAsia="fr-FR"/>
              </w:rPr>
              <w:t>la prévention, y sont sensibles</w:t>
            </w:r>
            <w:r w:rsidR="00CC3E0D" w:rsidRPr="00DC0240">
              <w:rPr>
                <w:rFonts w:ascii="Trebuchet MS" w:hAnsi="Trebuchet MS"/>
                <w:i/>
                <w:iCs/>
                <w:sz w:val="20"/>
                <w:szCs w:val="20"/>
                <w:lang w:eastAsia="fr-FR"/>
              </w:rPr>
              <w:t xml:space="preserve"> et mettent en place des actions, même si elles ne sont pas formalisées comme dans les grandes entreprises. Cela est remarquable, car </w:t>
            </w:r>
            <w:r w:rsidR="00CC3E0D" w:rsidRPr="00DC0240">
              <w:rPr>
                <w:rFonts w:ascii="Trebuchet MS" w:hAnsi="Trebuchet MS"/>
                <w:i/>
                <w:iCs/>
                <w:sz w:val="20"/>
                <w:szCs w:val="20"/>
                <w:lang w:eastAsia="fr-FR"/>
              </w:rPr>
              <w:lastRenderedPageBreak/>
              <w:t>les chefs d’entreprise n’ont pas forcément le temps de se préoccuper de ces questions, entre leurs chantiers et leurs obligations administratives. On voit aussi le rôle essentiel de nos syndicats CNATP et CAPEB et des organismes de prévention comme IRIS-ST et OPPBTP dans l’information des chefs d’entreprise. Ces points positifs doivent nous encourager à renforcer nos actions d’accompagnement des artisans par des outils adaptés, facilement utilisables sur les points essentiels de la prévention dans l’entreprise ».</w:t>
            </w:r>
          </w:p>
          <w:p w:rsidR="007F0191" w:rsidRPr="00DC0240" w:rsidRDefault="007F0191" w:rsidP="00072282">
            <w:pPr>
              <w:spacing w:after="0" w:line="240" w:lineRule="auto"/>
              <w:ind w:left="709"/>
              <w:jc w:val="both"/>
              <w:rPr>
                <w:rFonts w:ascii="Trebuchet MS" w:hAnsi="Trebuchet MS"/>
                <w:i/>
                <w:iCs/>
                <w:color w:val="000000"/>
                <w:sz w:val="20"/>
                <w:szCs w:val="20"/>
                <w:lang w:eastAsia="fr-FR"/>
              </w:rPr>
            </w:pPr>
          </w:p>
          <w:p w:rsidR="00EC7EDD" w:rsidRPr="00DC0240" w:rsidRDefault="00EC7EDD" w:rsidP="00213F46">
            <w:pPr>
              <w:spacing w:after="100" w:afterAutospacing="1" w:line="240" w:lineRule="auto"/>
              <w:ind w:left="708"/>
              <w:contextualSpacing/>
              <w:jc w:val="both"/>
              <w:rPr>
                <w:rFonts w:ascii="Trebuchet MS" w:eastAsia="Times New Roman" w:hAnsi="Trebuchet MS"/>
                <w:sz w:val="20"/>
                <w:szCs w:val="20"/>
              </w:rPr>
            </w:pPr>
            <w:r w:rsidRPr="00DC0240">
              <w:rPr>
                <w:rFonts w:ascii="Trebuchet MS" w:hAnsi="Trebuchet MS"/>
                <w:b/>
                <w:bCs/>
                <w:color w:val="000000"/>
                <w:sz w:val="20"/>
                <w:szCs w:val="20"/>
              </w:rPr>
              <w:t xml:space="preserve">Jean-Jacques Chatelain, trésorier de L'IRIS-ST explique : </w:t>
            </w:r>
            <w:r w:rsidR="009745BE" w:rsidRPr="00DC0240">
              <w:rPr>
                <w:rFonts w:ascii="Trebuchet MS" w:hAnsi="Trebuchet MS"/>
                <w:b/>
                <w:bCs/>
                <w:color w:val="000000"/>
                <w:sz w:val="20"/>
                <w:szCs w:val="20"/>
              </w:rPr>
              <w:t>« </w:t>
            </w:r>
            <w:r w:rsidR="009745BE" w:rsidRPr="00DC0240">
              <w:rPr>
                <w:rFonts w:ascii="Trebuchet MS" w:eastAsia="Times New Roman" w:hAnsi="Trebuchet MS" w:cs="Tahoma"/>
                <w:i/>
                <w:sz w:val="20"/>
                <w:szCs w:val="20"/>
                <w:lang w:eastAsia="fr-FR"/>
              </w:rPr>
              <w:t>Les chiffres sont positifs et montrent que les entreprises artisanales du BTP mettent en place des actions de prévention et répondent à leurs obligations réglementaires. Les mentalités ont évolué, les entreprises artisanales ne voient plus la prévention comme une simple contrainte réglementaire. Il faut poursuivre et développer l’accompagnement des petites entreprises et leur proposer des outils adaptés à leur métier, leur statut et à la taille de leur entreprise.</w:t>
            </w:r>
            <w:r w:rsidR="009745BE" w:rsidRPr="00DC0240">
              <w:rPr>
                <w:rFonts w:ascii="Trebuchet MS" w:hAnsi="Trebuchet MS"/>
                <w:b/>
                <w:bCs/>
                <w:color w:val="000000"/>
                <w:sz w:val="20"/>
                <w:szCs w:val="20"/>
              </w:rPr>
              <w:t xml:space="preserve"> »</w:t>
            </w:r>
          </w:p>
          <w:p w:rsidR="004340A4" w:rsidRPr="00DC0240" w:rsidRDefault="004340A4" w:rsidP="004340A4">
            <w:pPr>
              <w:spacing w:after="0" w:line="240" w:lineRule="auto"/>
              <w:jc w:val="both"/>
              <w:rPr>
                <w:rFonts w:ascii="Trebuchet MS" w:eastAsia="Times New Roman" w:hAnsi="Trebuchet MS" w:cs="Tahoma"/>
                <w:i/>
                <w:color w:val="C00000"/>
                <w:sz w:val="20"/>
                <w:szCs w:val="20"/>
                <w:lang w:eastAsia="fr-FR"/>
              </w:rPr>
            </w:pPr>
          </w:p>
          <w:p w:rsidR="004340A4" w:rsidRPr="00DC0240" w:rsidRDefault="00683CB0" w:rsidP="004340A4">
            <w:pPr>
              <w:spacing w:after="0" w:line="240" w:lineRule="auto"/>
              <w:jc w:val="both"/>
              <w:rPr>
                <w:rFonts w:ascii="Trebuchet MS" w:hAnsi="Trebuchet MS" w:cs="Arial"/>
                <w:b/>
                <w:color w:val="00B050"/>
                <w:sz w:val="24"/>
                <w:szCs w:val="24"/>
              </w:rPr>
            </w:pPr>
            <w:r w:rsidRPr="00DC0240">
              <w:rPr>
                <w:rFonts w:ascii="Trebuchet MS" w:hAnsi="Trebuchet MS" w:cs="Arial"/>
                <w:b/>
                <w:color w:val="C00000"/>
                <w:sz w:val="24"/>
                <w:szCs w:val="24"/>
              </w:rPr>
              <w:t xml:space="preserve">Des </w:t>
            </w:r>
            <w:r w:rsidR="00277251" w:rsidRPr="00DC0240">
              <w:rPr>
                <w:rFonts w:ascii="Trebuchet MS" w:hAnsi="Trebuchet MS" w:cs="Arial"/>
                <w:b/>
                <w:color w:val="C00000"/>
                <w:sz w:val="24"/>
                <w:szCs w:val="24"/>
              </w:rPr>
              <w:t xml:space="preserve">enseignements </w:t>
            </w:r>
            <w:r w:rsidR="00490E03" w:rsidRPr="00DC0240">
              <w:rPr>
                <w:rFonts w:ascii="Trebuchet MS" w:hAnsi="Trebuchet MS" w:cs="Arial"/>
                <w:b/>
                <w:color w:val="C00000"/>
                <w:sz w:val="24"/>
                <w:szCs w:val="24"/>
              </w:rPr>
              <w:t>pour alimenter l</w:t>
            </w:r>
            <w:r w:rsidR="00B23F0D" w:rsidRPr="00DC0240">
              <w:rPr>
                <w:rFonts w:ascii="Trebuchet MS" w:hAnsi="Trebuchet MS" w:cs="Arial"/>
                <w:b/>
                <w:color w:val="C00000"/>
                <w:sz w:val="24"/>
                <w:szCs w:val="24"/>
              </w:rPr>
              <w:t>’avenir</w:t>
            </w:r>
            <w:r w:rsidR="00490E03" w:rsidRPr="00DC0240">
              <w:rPr>
                <w:rFonts w:ascii="Trebuchet MS" w:hAnsi="Trebuchet MS" w:cs="Arial"/>
                <w:b/>
                <w:color w:val="C00000"/>
                <w:sz w:val="24"/>
                <w:szCs w:val="24"/>
              </w:rPr>
              <w:t xml:space="preserve"> …</w:t>
            </w:r>
          </w:p>
          <w:p w:rsidR="004340A4" w:rsidRPr="00DC0240" w:rsidRDefault="004340A4" w:rsidP="004340A4">
            <w:pPr>
              <w:spacing w:after="0" w:line="240" w:lineRule="auto"/>
              <w:jc w:val="both"/>
              <w:rPr>
                <w:rFonts w:ascii="Trebuchet MS" w:eastAsia="Times New Roman" w:hAnsi="Trebuchet MS" w:cs="Tahoma"/>
                <w:i/>
                <w:sz w:val="20"/>
                <w:szCs w:val="20"/>
                <w:lang w:eastAsia="fr-FR"/>
              </w:rPr>
            </w:pPr>
          </w:p>
          <w:p w:rsidR="00683CB0" w:rsidRPr="00DC0240" w:rsidRDefault="004340A4" w:rsidP="00B41FEF">
            <w:pPr>
              <w:spacing w:after="0" w:line="240" w:lineRule="auto"/>
              <w:contextualSpacing/>
              <w:jc w:val="both"/>
              <w:rPr>
                <w:rFonts w:ascii="Trebuchet MS" w:eastAsia="Times New Roman" w:hAnsi="Trebuchet MS"/>
                <w:sz w:val="20"/>
                <w:szCs w:val="20"/>
              </w:rPr>
            </w:pPr>
            <w:r w:rsidRPr="00DC0240">
              <w:rPr>
                <w:rFonts w:ascii="Trebuchet MS" w:eastAsia="Times New Roman" w:hAnsi="Trebuchet MS"/>
                <w:sz w:val="20"/>
                <w:szCs w:val="20"/>
              </w:rPr>
              <w:t>Les résultats de cette enquête</w:t>
            </w:r>
            <w:r w:rsidR="00683CB0" w:rsidRPr="00DC0240">
              <w:rPr>
                <w:rFonts w:ascii="Trebuchet MS" w:eastAsia="Times New Roman" w:hAnsi="Trebuchet MS"/>
                <w:sz w:val="20"/>
                <w:szCs w:val="20"/>
              </w:rPr>
              <w:t xml:space="preserve"> prouve</w:t>
            </w:r>
            <w:r w:rsidR="00CF1FAB" w:rsidRPr="00DC0240">
              <w:rPr>
                <w:rFonts w:ascii="Trebuchet MS" w:eastAsia="Times New Roman" w:hAnsi="Trebuchet MS"/>
                <w:sz w:val="20"/>
                <w:szCs w:val="20"/>
              </w:rPr>
              <w:t>nt</w:t>
            </w:r>
            <w:r w:rsidR="00683CB0" w:rsidRPr="00DC0240">
              <w:rPr>
                <w:rFonts w:ascii="Trebuchet MS" w:eastAsia="Times New Roman" w:hAnsi="Trebuchet MS"/>
                <w:sz w:val="20"/>
                <w:szCs w:val="20"/>
              </w:rPr>
              <w:t xml:space="preserve"> </w:t>
            </w:r>
            <w:r w:rsidRPr="00DC0240">
              <w:rPr>
                <w:rFonts w:ascii="Trebuchet MS" w:eastAsia="Times New Roman" w:hAnsi="Trebuchet MS"/>
                <w:sz w:val="20"/>
                <w:szCs w:val="20"/>
              </w:rPr>
              <w:t xml:space="preserve">que </w:t>
            </w:r>
            <w:r w:rsidRPr="00DC0240">
              <w:rPr>
                <w:rFonts w:ascii="Trebuchet MS" w:eastAsia="Times New Roman" w:hAnsi="Trebuchet MS"/>
                <w:b/>
                <w:sz w:val="20"/>
                <w:szCs w:val="20"/>
              </w:rPr>
              <w:t>les entreprises artisanales mettent en place des actions de prévention</w:t>
            </w:r>
            <w:r w:rsidRPr="00DC0240">
              <w:rPr>
                <w:rFonts w:ascii="Trebuchet MS" w:eastAsia="Times New Roman" w:hAnsi="Trebuchet MS"/>
                <w:sz w:val="20"/>
                <w:szCs w:val="20"/>
              </w:rPr>
              <w:t xml:space="preserve">, </w:t>
            </w:r>
            <w:r w:rsidR="00EF4DD5" w:rsidRPr="00DC0240">
              <w:rPr>
                <w:rFonts w:ascii="Trebuchet MS" w:eastAsia="Times New Roman" w:hAnsi="Trebuchet MS"/>
                <w:sz w:val="20"/>
                <w:szCs w:val="20"/>
              </w:rPr>
              <w:t xml:space="preserve">indépendamment de toutes obligations, </w:t>
            </w:r>
            <w:r w:rsidRPr="00DC0240">
              <w:rPr>
                <w:rFonts w:ascii="Trebuchet MS" w:eastAsia="Times New Roman" w:hAnsi="Trebuchet MS"/>
                <w:sz w:val="20"/>
                <w:szCs w:val="20"/>
              </w:rPr>
              <w:t>argument que la CAPEB avait donné pour contrer l’</w:t>
            </w:r>
            <w:r w:rsidR="00B41FEF" w:rsidRPr="00DC0240">
              <w:rPr>
                <w:rFonts w:ascii="Trebuchet MS" w:eastAsia="Times New Roman" w:hAnsi="Trebuchet MS"/>
                <w:sz w:val="20"/>
                <w:szCs w:val="20"/>
              </w:rPr>
              <w:t xml:space="preserve">obligation </w:t>
            </w:r>
            <w:r w:rsidR="000E2D8E" w:rsidRPr="00DC0240">
              <w:rPr>
                <w:rFonts w:ascii="Trebuchet MS" w:eastAsia="Times New Roman" w:hAnsi="Trebuchet MS"/>
                <w:sz w:val="20"/>
                <w:szCs w:val="20"/>
              </w:rPr>
              <w:t>de gestion administrative</w:t>
            </w:r>
            <w:r w:rsidR="009E09BE" w:rsidRPr="00DC0240">
              <w:rPr>
                <w:rFonts w:ascii="Trebuchet MS" w:eastAsia="Times New Roman" w:hAnsi="Trebuchet MS"/>
                <w:sz w:val="20"/>
                <w:szCs w:val="20"/>
              </w:rPr>
              <w:t xml:space="preserve"> </w:t>
            </w:r>
            <w:r w:rsidR="000E2D8E" w:rsidRPr="00DC0240">
              <w:rPr>
                <w:rFonts w:ascii="Trebuchet MS" w:eastAsia="Times New Roman" w:hAnsi="Trebuchet MS"/>
                <w:sz w:val="20"/>
                <w:szCs w:val="20"/>
              </w:rPr>
              <w:t>très complexe du compte pénibilité</w:t>
            </w:r>
            <w:r w:rsidR="00EF4DD5" w:rsidRPr="00DC0240">
              <w:rPr>
                <w:rFonts w:ascii="Trebuchet MS" w:eastAsia="Times New Roman" w:hAnsi="Trebuchet MS"/>
                <w:sz w:val="20"/>
                <w:szCs w:val="20"/>
              </w:rPr>
              <w:t xml:space="preserve"> dans sa forme initiale</w:t>
            </w:r>
            <w:r w:rsidR="009E09BE" w:rsidRPr="00DC0240">
              <w:rPr>
                <w:rFonts w:ascii="Trebuchet MS" w:eastAsia="Times New Roman" w:hAnsi="Trebuchet MS"/>
                <w:sz w:val="20"/>
                <w:szCs w:val="20"/>
              </w:rPr>
              <w:t>, inadaptée à la réalité du terrain</w:t>
            </w:r>
            <w:r w:rsidR="00B41FEF" w:rsidRPr="00DC0240">
              <w:rPr>
                <w:rFonts w:ascii="Trebuchet MS" w:eastAsia="Times New Roman" w:hAnsi="Trebuchet MS"/>
                <w:sz w:val="20"/>
                <w:szCs w:val="20"/>
              </w:rPr>
              <w:t>.</w:t>
            </w:r>
            <w:r w:rsidRPr="00DC0240">
              <w:rPr>
                <w:rFonts w:ascii="Trebuchet MS" w:eastAsia="Times New Roman" w:hAnsi="Trebuchet MS"/>
                <w:sz w:val="20"/>
                <w:szCs w:val="20"/>
              </w:rPr>
              <w:t xml:space="preserve"> </w:t>
            </w:r>
            <w:r w:rsidR="00B41FEF" w:rsidRPr="00DC0240">
              <w:rPr>
                <w:rFonts w:ascii="Trebuchet MS" w:eastAsia="Times New Roman" w:hAnsi="Trebuchet MS"/>
                <w:sz w:val="20"/>
                <w:szCs w:val="20"/>
              </w:rPr>
              <w:t>M</w:t>
            </w:r>
            <w:r w:rsidR="00683CB0" w:rsidRPr="00DC0240">
              <w:rPr>
                <w:rFonts w:ascii="Trebuchet MS" w:eastAsia="Times New Roman" w:hAnsi="Trebuchet MS"/>
                <w:sz w:val="20"/>
                <w:szCs w:val="20"/>
              </w:rPr>
              <w:t xml:space="preserve">ieux encore, </w:t>
            </w:r>
            <w:r w:rsidRPr="00DC0240">
              <w:rPr>
                <w:rFonts w:ascii="Trebuchet MS" w:eastAsia="Times New Roman" w:hAnsi="Trebuchet MS"/>
                <w:b/>
                <w:sz w:val="20"/>
                <w:szCs w:val="20"/>
              </w:rPr>
              <w:t>les résultats montrent que les chefs d’entreprise ont une vi</w:t>
            </w:r>
            <w:r w:rsidR="00683CB0" w:rsidRPr="00DC0240">
              <w:rPr>
                <w:rFonts w:ascii="Trebuchet MS" w:eastAsia="Times New Roman" w:hAnsi="Trebuchet MS"/>
                <w:b/>
                <w:sz w:val="20"/>
                <w:szCs w:val="20"/>
              </w:rPr>
              <w:t>sion positive de la prévention</w:t>
            </w:r>
            <w:r w:rsidR="00B41FEF" w:rsidRPr="00DC0240">
              <w:rPr>
                <w:rFonts w:ascii="Trebuchet MS" w:eastAsia="Times New Roman" w:hAnsi="Trebuchet MS"/>
                <w:b/>
                <w:sz w:val="20"/>
                <w:szCs w:val="20"/>
              </w:rPr>
              <w:t>,</w:t>
            </w:r>
            <w:r w:rsidR="00683CB0" w:rsidRPr="00DC0240">
              <w:rPr>
                <w:rFonts w:ascii="Trebuchet MS" w:eastAsia="Times New Roman" w:hAnsi="Trebuchet MS"/>
                <w:b/>
                <w:sz w:val="20"/>
                <w:szCs w:val="20"/>
              </w:rPr>
              <w:t xml:space="preserve"> même s’ils </w:t>
            </w:r>
            <w:r w:rsidRPr="00DC0240">
              <w:rPr>
                <w:rFonts w:ascii="Trebuchet MS" w:eastAsia="Times New Roman" w:hAnsi="Trebuchet MS"/>
                <w:b/>
                <w:sz w:val="20"/>
                <w:szCs w:val="20"/>
              </w:rPr>
              <w:t xml:space="preserve">ont du mal à impliquer leurs salariés sur les </w:t>
            </w:r>
            <w:r w:rsidR="00683CB0" w:rsidRPr="00DC0240">
              <w:rPr>
                <w:rFonts w:ascii="Trebuchet MS" w:eastAsia="Times New Roman" w:hAnsi="Trebuchet MS"/>
                <w:b/>
                <w:sz w:val="20"/>
                <w:szCs w:val="20"/>
              </w:rPr>
              <w:t>questions de santé et</w:t>
            </w:r>
            <w:r w:rsidR="00B41FEF" w:rsidRPr="00DC0240">
              <w:rPr>
                <w:rFonts w:ascii="Trebuchet MS" w:eastAsia="Times New Roman" w:hAnsi="Trebuchet MS"/>
                <w:b/>
                <w:sz w:val="20"/>
                <w:szCs w:val="20"/>
              </w:rPr>
              <w:t xml:space="preserve"> de</w:t>
            </w:r>
            <w:r w:rsidR="00683CB0" w:rsidRPr="00DC0240">
              <w:rPr>
                <w:rFonts w:ascii="Trebuchet MS" w:eastAsia="Times New Roman" w:hAnsi="Trebuchet MS"/>
                <w:b/>
                <w:sz w:val="20"/>
                <w:szCs w:val="20"/>
              </w:rPr>
              <w:t xml:space="preserve"> sécurité.</w:t>
            </w:r>
            <w:r w:rsidR="00EF4DD5" w:rsidRPr="00DC0240">
              <w:rPr>
                <w:rFonts w:ascii="Trebuchet MS" w:eastAsia="Times New Roman" w:hAnsi="Trebuchet MS"/>
                <w:b/>
                <w:sz w:val="20"/>
                <w:szCs w:val="20"/>
              </w:rPr>
              <w:t xml:space="preserve"> </w:t>
            </w:r>
            <w:r w:rsidR="00EF4DD5" w:rsidRPr="00DC0240">
              <w:rPr>
                <w:rFonts w:ascii="Trebuchet MS" w:eastAsia="Times New Roman" w:hAnsi="Trebuchet MS"/>
                <w:sz w:val="20"/>
                <w:szCs w:val="20"/>
              </w:rPr>
              <w:t>Il faut donc les aider et mieux les accompagner pour lever ces freins.</w:t>
            </w:r>
          </w:p>
          <w:p w:rsidR="00B41FEF" w:rsidRPr="00DC0240" w:rsidRDefault="00B41FEF" w:rsidP="00B41FEF">
            <w:pPr>
              <w:spacing w:after="0" w:line="240" w:lineRule="auto"/>
              <w:contextualSpacing/>
              <w:jc w:val="both"/>
              <w:rPr>
                <w:rFonts w:ascii="Trebuchet MS" w:eastAsia="Times New Roman" w:hAnsi="Trebuchet MS"/>
                <w:sz w:val="20"/>
                <w:szCs w:val="20"/>
              </w:rPr>
            </w:pPr>
          </w:p>
          <w:p w:rsidR="00490E03" w:rsidRPr="00DC0240" w:rsidRDefault="00490E03" w:rsidP="00B41FEF">
            <w:pPr>
              <w:spacing w:after="0" w:line="240" w:lineRule="auto"/>
              <w:contextualSpacing/>
              <w:jc w:val="both"/>
              <w:rPr>
                <w:rFonts w:ascii="Trebuchet MS" w:hAnsi="Trebuchet MS" w:cs="Arial"/>
                <w:b/>
                <w:color w:val="C00000"/>
                <w:sz w:val="24"/>
                <w:szCs w:val="24"/>
              </w:rPr>
            </w:pPr>
            <w:r w:rsidRPr="00DC0240">
              <w:rPr>
                <w:rFonts w:ascii="Trebuchet MS" w:hAnsi="Trebuchet MS" w:cs="Arial"/>
                <w:b/>
                <w:color w:val="C00000"/>
                <w:sz w:val="24"/>
                <w:szCs w:val="24"/>
              </w:rPr>
              <w:t>…</w:t>
            </w:r>
            <w:r w:rsidR="00832A43" w:rsidRPr="00DC0240">
              <w:rPr>
                <w:rFonts w:ascii="Trebuchet MS" w:hAnsi="Trebuchet MS" w:cs="Arial"/>
                <w:b/>
                <w:color w:val="C00000"/>
                <w:sz w:val="24"/>
                <w:szCs w:val="24"/>
              </w:rPr>
              <w:t xml:space="preserve"> et permettre la mise en place d’</w:t>
            </w:r>
            <w:r w:rsidRPr="00DC0240">
              <w:rPr>
                <w:rFonts w:ascii="Trebuchet MS" w:hAnsi="Trebuchet MS" w:cs="Arial"/>
                <w:b/>
                <w:color w:val="C00000"/>
                <w:sz w:val="24"/>
                <w:szCs w:val="24"/>
              </w:rPr>
              <w:t xml:space="preserve">actions concrètes </w:t>
            </w:r>
          </w:p>
          <w:p w:rsidR="00490E03" w:rsidRPr="00DC0240" w:rsidRDefault="00490E03" w:rsidP="00B41FEF">
            <w:pPr>
              <w:spacing w:after="0" w:line="240" w:lineRule="auto"/>
              <w:contextualSpacing/>
              <w:jc w:val="both"/>
              <w:rPr>
                <w:rFonts w:ascii="Trebuchet MS" w:eastAsia="Times New Roman" w:hAnsi="Trebuchet MS"/>
                <w:sz w:val="20"/>
                <w:szCs w:val="20"/>
              </w:rPr>
            </w:pPr>
          </w:p>
          <w:p w:rsidR="004340A4" w:rsidRPr="00DC0240" w:rsidRDefault="00490E03" w:rsidP="00B41FEF">
            <w:pPr>
              <w:spacing w:after="0" w:line="240" w:lineRule="auto"/>
              <w:contextualSpacing/>
              <w:jc w:val="both"/>
              <w:rPr>
                <w:rFonts w:ascii="Trebuchet MS" w:eastAsia="Times New Roman" w:hAnsi="Trebuchet MS"/>
                <w:sz w:val="20"/>
                <w:szCs w:val="20"/>
              </w:rPr>
            </w:pPr>
            <w:bookmarkStart w:id="1" w:name="_Hlk507055238"/>
            <w:r w:rsidRPr="00DC0240">
              <w:rPr>
                <w:rFonts w:ascii="Trebuchet MS" w:eastAsia="Times New Roman" w:hAnsi="Trebuchet MS"/>
                <w:sz w:val="20"/>
                <w:szCs w:val="20"/>
              </w:rPr>
              <w:t>Les enseignements de cette enquête permettront également à l’IRIS-ST</w:t>
            </w:r>
            <w:r w:rsidR="00832A43" w:rsidRPr="00DC0240">
              <w:rPr>
                <w:rFonts w:ascii="Trebuchet MS" w:eastAsia="Times New Roman" w:hAnsi="Trebuchet MS"/>
                <w:sz w:val="20"/>
                <w:szCs w:val="20"/>
              </w:rPr>
              <w:t xml:space="preserve"> </w:t>
            </w:r>
            <w:r w:rsidR="00EF4DD5" w:rsidRPr="00DC0240">
              <w:rPr>
                <w:rFonts w:ascii="Trebuchet MS" w:eastAsia="Times New Roman" w:hAnsi="Trebuchet MS"/>
                <w:sz w:val="20"/>
                <w:szCs w:val="20"/>
              </w:rPr>
              <w:t xml:space="preserve">et à l’OPPBTP </w:t>
            </w:r>
            <w:r w:rsidR="00832A43" w:rsidRPr="00DC0240">
              <w:rPr>
                <w:rFonts w:ascii="Trebuchet MS" w:eastAsia="Times New Roman" w:hAnsi="Trebuchet MS"/>
                <w:sz w:val="20"/>
                <w:szCs w:val="20"/>
              </w:rPr>
              <w:t xml:space="preserve">d’agir concrètement pour aider les chefs d’entreprise artisanale du BTP </w:t>
            </w:r>
            <w:r w:rsidR="0040510A" w:rsidRPr="00DC0240">
              <w:rPr>
                <w:rFonts w:ascii="Trebuchet MS" w:eastAsia="Times New Roman" w:hAnsi="Trebuchet MS"/>
                <w:sz w:val="20"/>
                <w:szCs w:val="20"/>
              </w:rPr>
              <w:t xml:space="preserve">à </w:t>
            </w:r>
            <w:r w:rsidR="0040510A" w:rsidRPr="00DC0240">
              <w:rPr>
                <w:b/>
                <w:bCs/>
              </w:rPr>
              <w:t>être encore plus performantes en tenant compte de leur quotidien</w:t>
            </w:r>
            <w:r w:rsidR="00832A43" w:rsidRPr="00DC0240">
              <w:rPr>
                <w:rFonts w:ascii="Trebuchet MS" w:eastAsia="Times New Roman" w:hAnsi="Trebuchet MS"/>
                <w:sz w:val="20"/>
                <w:szCs w:val="20"/>
              </w:rPr>
              <w:t xml:space="preserve"> via </w:t>
            </w:r>
            <w:r w:rsidRPr="00DC0240">
              <w:rPr>
                <w:rFonts w:ascii="Trebuchet MS" w:eastAsia="Times New Roman" w:hAnsi="Trebuchet MS"/>
                <w:sz w:val="20"/>
                <w:szCs w:val="20"/>
              </w:rPr>
              <w:t xml:space="preserve">: </w:t>
            </w:r>
          </w:p>
          <w:p w:rsidR="009031B3" w:rsidRPr="00DC0240" w:rsidRDefault="009031B3" w:rsidP="00213F46">
            <w:pPr>
              <w:spacing w:after="100" w:afterAutospacing="1" w:line="240" w:lineRule="auto"/>
              <w:contextualSpacing/>
              <w:jc w:val="both"/>
              <w:rPr>
                <w:rFonts w:ascii="Trebuchet MS" w:eastAsia="Times New Roman" w:hAnsi="Trebuchet MS"/>
                <w:sz w:val="20"/>
                <w:szCs w:val="20"/>
              </w:rPr>
            </w:pPr>
          </w:p>
          <w:p w:rsidR="009031B3" w:rsidRPr="00DC0240" w:rsidRDefault="009031B3" w:rsidP="00AC36DF">
            <w:pPr>
              <w:numPr>
                <w:ilvl w:val="1"/>
                <w:numId w:val="16"/>
              </w:numPr>
              <w:spacing w:after="120" w:line="240" w:lineRule="auto"/>
              <w:ind w:left="1434" w:hanging="357"/>
              <w:contextualSpacing/>
              <w:jc w:val="both"/>
              <w:rPr>
                <w:rFonts w:ascii="Trebuchet MS" w:eastAsia="Times New Roman" w:hAnsi="Trebuchet MS"/>
                <w:sz w:val="20"/>
                <w:szCs w:val="20"/>
              </w:rPr>
            </w:pPr>
            <w:r w:rsidRPr="00DC0240">
              <w:rPr>
                <w:b/>
              </w:rPr>
              <w:t>Des outils partageables avec les salariés, clés en main, simples, prêts à l’emploi</w:t>
            </w:r>
            <w:r w:rsidRPr="00DC0240">
              <w:rPr>
                <w:rFonts w:ascii="Trebuchet MS" w:eastAsia="Times New Roman" w:hAnsi="Trebuchet MS"/>
                <w:b/>
                <w:sz w:val="20"/>
                <w:szCs w:val="20"/>
              </w:rPr>
              <w:t xml:space="preserve"> </w:t>
            </w:r>
            <w:r w:rsidRPr="00DC0240">
              <w:rPr>
                <w:rFonts w:ascii="Trebuchet MS" w:eastAsia="Times New Roman" w:hAnsi="Trebuchet MS"/>
                <w:sz w:val="20"/>
                <w:szCs w:val="20"/>
              </w:rPr>
              <w:t xml:space="preserve">pour aider le chef d’entreprise à expliquer à ses salariés l’importance de la prévention </w:t>
            </w:r>
          </w:p>
          <w:p w:rsidR="009031B3" w:rsidRPr="00DC0240" w:rsidRDefault="009031B3" w:rsidP="00AC36DF">
            <w:pPr>
              <w:numPr>
                <w:ilvl w:val="1"/>
                <w:numId w:val="16"/>
              </w:numPr>
              <w:spacing w:after="120" w:line="240" w:lineRule="auto"/>
              <w:ind w:left="1434" w:hanging="357"/>
              <w:contextualSpacing/>
              <w:jc w:val="both"/>
              <w:rPr>
                <w:rFonts w:ascii="Trebuchet MS" w:eastAsia="Times New Roman" w:hAnsi="Trebuchet MS"/>
                <w:sz w:val="20"/>
                <w:szCs w:val="20"/>
              </w:rPr>
            </w:pPr>
            <w:r w:rsidRPr="00DC0240">
              <w:rPr>
                <w:b/>
              </w:rPr>
              <w:t>Des actions en prévention</w:t>
            </w:r>
            <w:r w:rsidRPr="00DC0240">
              <w:t xml:space="preserve"> associées à l’évaluation des risques et directement intégrées à leur métier et situation de travail </w:t>
            </w:r>
          </w:p>
          <w:p w:rsidR="009031B3" w:rsidRPr="00DC0240" w:rsidRDefault="009031B3" w:rsidP="00AC36DF">
            <w:pPr>
              <w:numPr>
                <w:ilvl w:val="1"/>
                <w:numId w:val="16"/>
              </w:numPr>
              <w:spacing w:after="120" w:line="240" w:lineRule="auto"/>
              <w:ind w:left="1434" w:hanging="357"/>
              <w:contextualSpacing/>
              <w:jc w:val="both"/>
              <w:rPr>
                <w:rFonts w:ascii="Trebuchet MS" w:eastAsia="Times New Roman" w:hAnsi="Trebuchet MS"/>
                <w:sz w:val="20"/>
                <w:szCs w:val="20"/>
              </w:rPr>
            </w:pPr>
            <w:r w:rsidRPr="00DC0240">
              <w:rPr>
                <w:rFonts w:ascii="Trebuchet MS" w:eastAsia="Times New Roman" w:hAnsi="Trebuchet MS"/>
                <w:b/>
                <w:sz w:val="20"/>
                <w:szCs w:val="20"/>
              </w:rPr>
              <w:t>L’accompagnement et la sensibilisation des entreprises artisanales</w:t>
            </w:r>
            <w:r w:rsidRPr="00DC0240">
              <w:rPr>
                <w:rFonts w:ascii="Trebuchet MS" w:eastAsia="Times New Roman" w:hAnsi="Trebuchet MS"/>
                <w:sz w:val="20"/>
                <w:szCs w:val="20"/>
              </w:rPr>
              <w:t xml:space="preserve"> notamment sur l’affichage obligatoire, l’accueil sécurité, …</w:t>
            </w:r>
          </w:p>
          <w:p w:rsidR="009031B3" w:rsidRPr="00DC0240" w:rsidRDefault="009031B3" w:rsidP="00AC36DF">
            <w:pPr>
              <w:numPr>
                <w:ilvl w:val="1"/>
                <w:numId w:val="16"/>
              </w:numPr>
              <w:spacing w:after="120" w:line="240" w:lineRule="auto"/>
              <w:ind w:left="1434" w:hanging="357"/>
              <w:contextualSpacing/>
              <w:jc w:val="both"/>
              <w:rPr>
                <w:rFonts w:ascii="Trebuchet MS" w:eastAsia="Times New Roman" w:hAnsi="Trebuchet MS"/>
                <w:sz w:val="20"/>
                <w:szCs w:val="20"/>
              </w:rPr>
            </w:pPr>
            <w:r w:rsidRPr="00DC0240">
              <w:rPr>
                <w:rFonts w:ascii="Trebuchet MS" w:eastAsia="Times New Roman" w:hAnsi="Trebuchet MS"/>
                <w:b/>
                <w:sz w:val="20"/>
                <w:szCs w:val="20"/>
              </w:rPr>
              <w:t>La recherche de canaux de diffusion inédits</w:t>
            </w:r>
            <w:r w:rsidRPr="00DC0240">
              <w:rPr>
                <w:rFonts w:ascii="Trebuchet MS" w:eastAsia="Times New Roman" w:hAnsi="Trebuchet MS"/>
                <w:sz w:val="20"/>
                <w:szCs w:val="20"/>
              </w:rPr>
              <w:t xml:space="preserve"> pour faire passer les messages de prévention (ex : fournisseurs, négoces, …)</w:t>
            </w:r>
          </w:p>
          <w:p w:rsidR="009031B3" w:rsidRPr="00DC0240" w:rsidRDefault="009031B3" w:rsidP="00AC36DF">
            <w:pPr>
              <w:numPr>
                <w:ilvl w:val="1"/>
                <w:numId w:val="16"/>
              </w:numPr>
              <w:spacing w:after="120" w:line="240" w:lineRule="auto"/>
              <w:ind w:left="1434" w:hanging="357"/>
              <w:contextualSpacing/>
              <w:jc w:val="both"/>
              <w:rPr>
                <w:rFonts w:ascii="Trebuchet MS" w:eastAsia="Times New Roman" w:hAnsi="Trebuchet MS"/>
                <w:sz w:val="20"/>
                <w:szCs w:val="20"/>
              </w:rPr>
            </w:pPr>
            <w:r w:rsidRPr="00DC0240">
              <w:rPr>
                <w:b/>
              </w:rPr>
              <w:t>Des réponses rapides, instantanées</w:t>
            </w:r>
            <w:r w:rsidRPr="00DC0240">
              <w:t xml:space="preserve"> aux questions opérationnelles posées par les entreprises artisanales</w:t>
            </w:r>
          </w:p>
          <w:p w:rsidR="009031B3" w:rsidRPr="00DC0240" w:rsidRDefault="009031B3" w:rsidP="00213F46">
            <w:pPr>
              <w:spacing w:after="100" w:afterAutospacing="1" w:line="240" w:lineRule="auto"/>
              <w:ind w:left="1440"/>
              <w:contextualSpacing/>
              <w:jc w:val="both"/>
              <w:rPr>
                <w:rFonts w:ascii="Trebuchet MS" w:eastAsia="Times New Roman" w:hAnsi="Trebuchet MS"/>
                <w:sz w:val="20"/>
                <w:szCs w:val="20"/>
              </w:rPr>
            </w:pPr>
          </w:p>
          <w:bookmarkEnd w:id="1"/>
          <w:p w:rsidR="00BE28DA" w:rsidRPr="00DC0240" w:rsidRDefault="00BE28DA" w:rsidP="00BE28DA">
            <w:pPr>
              <w:spacing w:after="240" w:line="240" w:lineRule="auto"/>
              <w:jc w:val="both"/>
              <w:rPr>
                <w:rFonts w:ascii="Trebuchet MS" w:hAnsi="Trebuchet MS" w:cs="Arial"/>
                <w:b/>
                <w:color w:val="C00000"/>
                <w:sz w:val="24"/>
                <w:szCs w:val="24"/>
              </w:rPr>
            </w:pPr>
            <w:r w:rsidRPr="00DC0240">
              <w:rPr>
                <w:rFonts w:ascii="Trebuchet MS" w:hAnsi="Trebuchet MS" w:cs="Arial"/>
                <w:b/>
                <w:color w:val="C00000"/>
                <w:sz w:val="24"/>
                <w:szCs w:val="24"/>
              </w:rPr>
              <w:t>Deux outils concrets :</w:t>
            </w:r>
            <w:r w:rsidR="00510667" w:rsidRPr="00DC0240">
              <w:rPr>
                <w:rFonts w:ascii="Trebuchet MS" w:hAnsi="Trebuchet MS" w:cs="Arial"/>
                <w:b/>
                <w:color w:val="C00000"/>
                <w:sz w:val="24"/>
                <w:szCs w:val="24"/>
              </w:rPr>
              <w:t xml:space="preserve"> Mon D</w:t>
            </w:r>
            <w:r w:rsidR="0013213A" w:rsidRPr="00DC0240">
              <w:rPr>
                <w:rFonts w:ascii="Trebuchet MS" w:hAnsi="Trebuchet MS" w:cs="Arial"/>
                <w:b/>
                <w:color w:val="C00000"/>
                <w:sz w:val="24"/>
                <w:szCs w:val="24"/>
              </w:rPr>
              <w:t xml:space="preserve">OC </w:t>
            </w:r>
            <w:r w:rsidR="00510667" w:rsidRPr="00DC0240">
              <w:rPr>
                <w:rFonts w:ascii="Trebuchet MS" w:hAnsi="Trebuchet MS" w:cs="Arial"/>
                <w:b/>
                <w:color w:val="C00000"/>
                <w:sz w:val="24"/>
                <w:szCs w:val="24"/>
              </w:rPr>
              <w:t>U</w:t>
            </w:r>
            <w:r w:rsidR="0013213A" w:rsidRPr="00DC0240">
              <w:rPr>
                <w:rFonts w:ascii="Trebuchet MS" w:hAnsi="Trebuchet MS" w:cs="Arial"/>
                <w:b/>
                <w:color w:val="C00000"/>
                <w:sz w:val="24"/>
                <w:szCs w:val="24"/>
              </w:rPr>
              <w:t>nique</w:t>
            </w:r>
            <w:r w:rsidR="00510667" w:rsidRPr="00DC0240">
              <w:rPr>
                <w:rFonts w:ascii="Trebuchet MS" w:hAnsi="Trebuchet MS" w:cs="Arial"/>
                <w:b/>
                <w:color w:val="C00000"/>
                <w:sz w:val="24"/>
                <w:szCs w:val="24"/>
              </w:rPr>
              <w:t>-</w:t>
            </w:r>
            <w:r w:rsidRPr="00DC0240">
              <w:rPr>
                <w:rFonts w:ascii="Trebuchet MS" w:hAnsi="Trebuchet MS" w:cs="Arial"/>
                <w:b/>
                <w:color w:val="C00000"/>
                <w:sz w:val="24"/>
                <w:szCs w:val="24"/>
              </w:rPr>
              <w:t xml:space="preserve">Prem’s </w:t>
            </w:r>
            <w:r w:rsidR="0013213A" w:rsidRPr="00DC0240">
              <w:rPr>
                <w:rFonts w:ascii="Trebuchet MS" w:hAnsi="Trebuchet MS" w:cs="Arial"/>
                <w:b/>
                <w:color w:val="C00000"/>
                <w:sz w:val="24"/>
                <w:szCs w:val="24"/>
              </w:rPr>
              <w:t xml:space="preserve">&amp; </w:t>
            </w:r>
            <w:r w:rsidRPr="00DC0240">
              <w:rPr>
                <w:rFonts w:ascii="Trebuchet MS" w:hAnsi="Trebuchet MS" w:cs="Arial"/>
                <w:b/>
                <w:color w:val="C00000"/>
                <w:sz w:val="24"/>
                <w:szCs w:val="24"/>
              </w:rPr>
              <w:t>Prévention BTP en direct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8"/>
              <w:gridCol w:w="4958"/>
            </w:tblGrid>
            <w:tr w:rsidR="006D18FB" w:rsidRPr="00DC0240" w:rsidTr="006D18FB">
              <w:tc>
                <w:tcPr>
                  <w:tcW w:w="4138" w:type="dxa"/>
                </w:tcPr>
                <w:p w:rsidR="006D18FB" w:rsidRPr="00DC0240" w:rsidRDefault="006D18FB" w:rsidP="00BE28DA">
                  <w:pPr>
                    <w:spacing w:after="240" w:line="240" w:lineRule="auto"/>
                    <w:jc w:val="both"/>
                    <w:rPr>
                      <w:rFonts w:ascii="Trebuchet MS" w:eastAsia="Times New Roman" w:hAnsi="Trebuchet MS" w:cs="Tahoma"/>
                      <w:i/>
                      <w:color w:val="000000"/>
                      <w:sz w:val="18"/>
                      <w:szCs w:val="18"/>
                      <w:lang w:eastAsia="fr-FR"/>
                    </w:rPr>
                  </w:pPr>
                  <w:r w:rsidRPr="00DC0240">
                    <w:rPr>
                      <w:noProof/>
                      <w:lang w:eastAsia="fr-FR"/>
                    </w:rPr>
                    <w:drawing>
                      <wp:inline distT="0" distB="0" distL="0" distR="0">
                        <wp:extent cx="2334895" cy="971550"/>
                        <wp:effectExtent l="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334895" cy="971550"/>
                                </a:xfrm>
                                <a:prstGeom prst="rect">
                                  <a:avLst/>
                                </a:prstGeom>
                              </pic:spPr>
                            </pic:pic>
                          </a:graphicData>
                        </a:graphic>
                      </wp:inline>
                    </w:drawing>
                  </w:r>
                </w:p>
              </w:tc>
              <w:tc>
                <w:tcPr>
                  <w:tcW w:w="4958" w:type="dxa"/>
                </w:tcPr>
                <w:p w:rsidR="006D18FB" w:rsidRPr="00DC0240" w:rsidRDefault="006D18FB" w:rsidP="006D18FB">
                  <w:pPr>
                    <w:spacing w:after="100" w:afterAutospacing="1" w:line="240" w:lineRule="auto"/>
                    <w:contextualSpacing/>
                    <w:jc w:val="both"/>
                    <w:rPr>
                      <w:rFonts w:ascii="Trebuchet MS" w:hAnsi="Trebuchet MS"/>
                      <w:iCs/>
                      <w:color w:val="000000"/>
                      <w:sz w:val="20"/>
                      <w:szCs w:val="20"/>
                    </w:rPr>
                  </w:pPr>
                  <w:r w:rsidRPr="00DC0240">
                    <w:rPr>
                      <w:rFonts w:ascii="Trebuchet MS" w:hAnsi="Trebuchet MS"/>
                      <w:iCs/>
                      <w:color w:val="000000"/>
                      <w:sz w:val="20"/>
                      <w:szCs w:val="20"/>
                    </w:rPr>
                    <w:t xml:space="preserve">Soutenu par la CAPEB, IRIS-ST, CNATP, l’OPPBTP vient d’offrir un nouvel outil en ligne </w:t>
                  </w:r>
                  <w:hyperlink r:id="rId24" w:history="1">
                    <w:r w:rsidRPr="00DC0240">
                      <w:rPr>
                        <w:rStyle w:val="Lienhypertexte"/>
                        <w:rFonts w:ascii="Trebuchet MS" w:hAnsi="Trebuchet MS"/>
                        <w:b/>
                        <w:iCs/>
                        <w:color w:val="000000"/>
                        <w:sz w:val="20"/>
                        <w:szCs w:val="20"/>
                      </w:rPr>
                      <w:t>www.mondocuniqueprems</w:t>
                    </w:r>
                    <w:r w:rsidRPr="00DC0240">
                      <w:rPr>
                        <w:rStyle w:val="Lienhypertexte"/>
                        <w:rFonts w:ascii="Trebuchet MS" w:hAnsi="Trebuchet MS"/>
                        <w:iCs/>
                        <w:color w:val="000000"/>
                        <w:sz w:val="20"/>
                        <w:szCs w:val="20"/>
                      </w:rPr>
                      <w:t>.fr</w:t>
                    </w:r>
                  </w:hyperlink>
                  <w:r w:rsidRPr="00DC0240">
                    <w:rPr>
                      <w:rFonts w:ascii="Trebuchet MS" w:hAnsi="Trebuchet MS"/>
                      <w:iCs/>
                      <w:color w:val="000000"/>
                      <w:sz w:val="20"/>
                      <w:szCs w:val="20"/>
                    </w:rPr>
                    <w:t xml:space="preserve"> pour faire ses premiers pas en prévention, il s’agit d’une sélection de conseils faciles à appliquer, et la possibilité de réaliser une évaluation sur les risques principaux.</w:t>
                  </w:r>
                </w:p>
              </w:tc>
            </w:tr>
          </w:tbl>
          <w:p w:rsidR="006D18FB" w:rsidRPr="00DC0240" w:rsidRDefault="006D18FB" w:rsidP="00BE28DA">
            <w:pPr>
              <w:spacing w:after="240" w:line="240" w:lineRule="auto"/>
              <w:jc w:val="both"/>
              <w:rPr>
                <w:rFonts w:ascii="Trebuchet MS" w:eastAsia="Times New Roman" w:hAnsi="Trebuchet MS" w:cs="Tahoma"/>
                <w:i/>
                <w:color w:val="000000"/>
                <w:sz w:val="18"/>
                <w:szCs w:val="18"/>
                <w:lang w:eastAsia="fr-FR"/>
              </w:rPr>
            </w:pPr>
            <w:r w:rsidRPr="00DC0240">
              <w:rPr>
                <w:rFonts w:ascii="Trebuchet MS" w:hAnsi="Trebuchet MS"/>
                <w:iCs/>
                <w:color w:val="000000"/>
                <w:sz w:val="20"/>
                <w:szCs w:val="20"/>
              </w:rPr>
              <w:t>L’outil permet de préciser les actions déjà menées par l’entreprise et les actions à venir, de façon simple, très visuelle et adapté à chaque métier.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8"/>
              <w:gridCol w:w="4548"/>
            </w:tblGrid>
            <w:tr w:rsidR="006D18FB" w:rsidRPr="00DC0240" w:rsidTr="006D18FB">
              <w:tc>
                <w:tcPr>
                  <w:tcW w:w="4548" w:type="dxa"/>
                </w:tcPr>
                <w:p w:rsidR="006D18FB" w:rsidRPr="00DC0240" w:rsidRDefault="006D18FB" w:rsidP="006D18FB">
                  <w:pPr>
                    <w:spacing w:after="100" w:afterAutospacing="1" w:line="240" w:lineRule="auto"/>
                    <w:contextualSpacing/>
                    <w:jc w:val="both"/>
                    <w:rPr>
                      <w:rFonts w:ascii="Trebuchet MS" w:hAnsi="Trebuchet MS"/>
                      <w:iCs/>
                      <w:color w:val="000000"/>
                      <w:sz w:val="20"/>
                      <w:szCs w:val="20"/>
                    </w:rPr>
                  </w:pPr>
                  <w:r w:rsidRPr="00DC0240">
                    <w:rPr>
                      <w:noProof/>
                      <w:lang w:eastAsia="fr-FR"/>
                    </w:rPr>
                    <w:drawing>
                      <wp:inline distT="0" distB="0" distL="0" distR="0">
                        <wp:extent cx="3238500" cy="5143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238500" cy="514350"/>
                                </a:xfrm>
                                <a:prstGeom prst="rect">
                                  <a:avLst/>
                                </a:prstGeom>
                              </pic:spPr>
                            </pic:pic>
                          </a:graphicData>
                        </a:graphic>
                      </wp:inline>
                    </w:drawing>
                  </w:r>
                </w:p>
              </w:tc>
              <w:tc>
                <w:tcPr>
                  <w:tcW w:w="4548" w:type="dxa"/>
                </w:tcPr>
                <w:p w:rsidR="006D18FB" w:rsidRPr="00DC0240" w:rsidRDefault="006D18FB" w:rsidP="006D18FB">
                  <w:pPr>
                    <w:spacing w:after="100" w:afterAutospacing="1" w:line="240" w:lineRule="auto"/>
                    <w:ind w:left="444"/>
                    <w:contextualSpacing/>
                    <w:jc w:val="both"/>
                    <w:rPr>
                      <w:rFonts w:ascii="Trebuchet MS" w:hAnsi="Trebuchet MS"/>
                      <w:iCs/>
                      <w:color w:val="000000"/>
                      <w:sz w:val="20"/>
                      <w:szCs w:val="20"/>
                    </w:rPr>
                  </w:pPr>
                  <w:r w:rsidRPr="00DC0240">
                    <w:rPr>
                      <w:rFonts w:ascii="Trebuchet MS" w:hAnsi="Trebuchet MS"/>
                      <w:iCs/>
                      <w:color w:val="000000"/>
                      <w:sz w:val="20"/>
                      <w:szCs w:val="20"/>
                    </w:rPr>
                    <w:t xml:space="preserve">C’est également, la mise à disposition d’une assistance </w:t>
                  </w:r>
                  <w:hyperlink r:id="rId26" w:history="1">
                    <w:r w:rsidRPr="00DC0240">
                      <w:rPr>
                        <w:rStyle w:val="Lienhypertexte"/>
                        <w:rFonts w:ascii="Trebuchet MS" w:hAnsi="Trebuchet MS"/>
                        <w:b/>
                        <w:iCs/>
                        <w:color w:val="000000"/>
                        <w:sz w:val="20"/>
                        <w:szCs w:val="20"/>
                      </w:rPr>
                      <w:t>www.preventionbtpendirect.fr</w:t>
                    </w:r>
                  </w:hyperlink>
                  <w:r w:rsidRPr="00DC0240">
                    <w:rPr>
                      <w:rFonts w:ascii="Trebuchet MS" w:hAnsi="Trebuchet MS"/>
                      <w:iCs/>
                      <w:color w:val="000000"/>
                      <w:sz w:val="20"/>
                      <w:szCs w:val="20"/>
                    </w:rPr>
                    <w:t xml:space="preserve"> </w:t>
                  </w:r>
                </w:p>
              </w:tc>
            </w:tr>
          </w:tbl>
          <w:p w:rsidR="002B1227" w:rsidRPr="00DC0240" w:rsidRDefault="006D18FB" w:rsidP="006D18FB">
            <w:pPr>
              <w:spacing w:after="100" w:afterAutospacing="1" w:line="240" w:lineRule="auto"/>
              <w:contextualSpacing/>
              <w:jc w:val="both"/>
              <w:rPr>
                <w:rFonts w:ascii="Trebuchet MS" w:hAnsi="Trebuchet MS"/>
                <w:iCs/>
                <w:color w:val="000000"/>
                <w:sz w:val="20"/>
                <w:szCs w:val="20"/>
              </w:rPr>
            </w:pPr>
            <w:r w:rsidRPr="00DC0240">
              <w:rPr>
                <w:rFonts w:ascii="Trebuchet MS" w:hAnsi="Trebuchet MS"/>
                <w:iCs/>
                <w:color w:val="000000"/>
                <w:sz w:val="20"/>
                <w:szCs w:val="20"/>
              </w:rPr>
              <w:lastRenderedPageBreak/>
              <w:t>pour offrir des réponses immédiates aux questions de sécurité et prévention par 3 canaux de communication que sont le téléphone, le chat’ et un accès facilité à une base de connai</w:t>
            </w:r>
            <w:r w:rsidR="00146E6F">
              <w:rPr>
                <w:rFonts w:ascii="Trebuchet MS" w:hAnsi="Trebuchet MS"/>
                <w:iCs/>
                <w:color w:val="000000"/>
                <w:sz w:val="20"/>
                <w:szCs w:val="20"/>
              </w:rPr>
              <w:t>ssance de 400 questions/réponse</w:t>
            </w:r>
            <w:bookmarkStart w:id="2" w:name="_GoBack"/>
            <w:bookmarkEnd w:id="2"/>
            <w:r w:rsidRPr="00DC0240">
              <w:rPr>
                <w:rFonts w:ascii="Trebuchet MS" w:hAnsi="Trebuchet MS"/>
                <w:iCs/>
                <w:color w:val="000000"/>
                <w:sz w:val="20"/>
                <w:szCs w:val="20"/>
              </w:rPr>
              <w:t>s</w:t>
            </w:r>
          </w:p>
          <w:p w:rsidR="002B1227" w:rsidRPr="00DC0240" w:rsidRDefault="002B1227" w:rsidP="00F83F02">
            <w:pPr>
              <w:spacing w:after="100" w:afterAutospacing="1" w:line="240" w:lineRule="auto"/>
              <w:ind w:left="444"/>
              <w:contextualSpacing/>
              <w:jc w:val="both"/>
              <w:rPr>
                <w:rFonts w:ascii="Trebuchet MS" w:hAnsi="Trebuchet MS"/>
                <w:iCs/>
                <w:color w:val="000000"/>
                <w:sz w:val="20"/>
                <w:szCs w:val="20"/>
              </w:rPr>
            </w:pPr>
          </w:p>
          <w:p w:rsidR="00E1216E" w:rsidRPr="00DC0240" w:rsidRDefault="00E1216E" w:rsidP="00D6438D">
            <w:pPr>
              <w:spacing w:after="120" w:line="240" w:lineRule="auto"/>
              <w:jc w:val="both"/>
              <w:rPr>
                <w:rFonts w:ascii="Trebuchet MS" w:eastAsia="Times New Roman" w:hAnsi="Trebuchet MS" w:cs="Tahoma"/>
                <w:b/>
                <w:i/>
                <w:color w:val="000000"/>
                <w:sz w:val="20"/>
                <w:szCs w:val="20"/>
                <w:lang w:eastAsia="fr-FR"/>
              </w:rPr>
            </w:pPr>
            <w:r w:rsidRPr="00DC0240">
              <w:rPr>
                <w:rFonts w:ascii="Trebuchet MS" w:eastAsia="Times New Roman" w:hAnsi="Trebuchet MS" w:cs="Tahoma"/>
                <w:b/>
                <w:i/>
                <w:color w:val="000000"/>
                <w:sz w:val="20"/>
                <w:szCs w:val="20"/>
                <w:lang w:eastAsia="fr-FR"/>
              </w:rPr>
              <w:t>________________________________________________________________________</w:t>
            </w:r>
          </w:p>
          <w:p w:rsidR="00E1216E" w:rsidRPr="00DC0240" w:rsidRDefault="00E1216E" w:rsidP="006678F1">
            <w:pPr>
              <w:spacing w:after="120" w:line="240" w:lineRule="auto"/>
              <w:jc w:val="both"/>
              <w:rPr>
                <w:rFonts w:ascii="Trebuchet MS" w:eastAsia="Times New Roman" w:hAnsi="Trebuchet MS" w:cs="Tahoma"/>
                <w:b/>
                <w:i/>
                <w:sz w:val="18"/>
                <w:szCs w:val="18"/>
                <w:lang w:eastAsia="fr-FR"/>
              </w:rPr>
            </w:pPr>
            <w:r w:rsidRPr="00DC0240">
              <w:rPr>
                <w:rFonts w:ascii="Trebuchet MS" w:eastAsia="Times New Roman" w:hAnsi="Trebuchet MS" w:cs="Tahoma"/>
                <w:b/>
                <w:i/>
                <w:sz w:val="18"/>
                <w:szCs w:val="18"/>
                <w:lang w:eastAsia="fr-FR"/>
              </w:rPr>
              <w:t>Méthodologie</w:t>
            </w:r>
            <w:r w:rsidR="00901618" w:rsidRPr="00DC0240">
              <w:rPr>
                <w:rFonts w:ascii="Trebuchet MS" w:eastAsia="Times New Roman" w:hAnsi="Trebuchet MS" w:cs="Tahoma"/>
                <w:b/>
                <w:i/>
                <w:sz w:val="18"/>
                <w:szCs w:val="18"/>
                <w:lang w:eastAsia="fr-FR"/>
              </w:rPr>
              <w:t xml:space="preserve"> </w:t>
            </w:r>
            <w:r w:rsidR="006678F1" w:rsidRPr="00DC0240">
              <w:rPr>
                <w:rFonts w:ascii="Trebuchet MS" w:eastAsia="Times New Roman" w:hAnsi="Trebuchet MS" w:cs="Tahoma"/>
                <w:b/>
                <w:i/>
                <w:sz w:val="18"/>
                <w:szCs w:val="18"/>
                <w:lang w:eastAsia="fr-FR"/>
              </w:rPr>
              <w:t>:</w:t>
            </w:r>
          </w:p>
        </w:tc>
      </w:tr>
      <w:bookmarkEnd w:id="0"/>
      <w:tr w:rsidR="00E1216E" w:rsidRPr="004E744A" w:rsidTr="006D18FB">
        <w:trPr>
          <w:jc w:val="center"/>
        </w:trPr>
        <w:tc>
          <w:tcPr>
            <w:tcW w:w="9322" w:type="dxa"/>
            <w:gridSpan w:val="4"/>
            <w:vAlign w:val="center"/>
          </w:tcPr>
          <w:p w:rsidR="004340A4" w:rsidRPr="00DC0240" w:rsidRDefault="006678F1" w:rsidP="005A55AC">
            <w:pPr>
              <w:spacing w:after="0" w:line="240" w:lineRule="auto"/>
              <w:jc w:val="both"/>
              <w:rPr>
                <w:rFonts w:ascii="Trebuchet MS" w:eastAsia="Times New Roman" w:hAnsi="Trebuchet MS" w:cs="Tahoma"/>
                <w:i/>
                <w:color w:val="000000"/>
                <w:sz w:val="18"/>
                <w:szCs w:val="18"/>
                <w:lang w:eastAsia="fr-FR"/>
              </w:rPr>
            </w:pPr>
            <w:r w:rsidRPr="00DC0240">
              <w:rPr>
                <w:rFonts w:ascii="Trebuchet MS" w:eastAsia="Times New Roman" w:hAnsi="Trebuchet MS" w:cs="Tahoma"/>
                <w:i/>
                <w:color w:val="000000"/>
                <w:sz w:val="18"/>
                <w:szCs w:val="18"/>
                <w:lang w:eastAsia="fr-FR"/>
              </w:rPr>
              <w:lastRenderedPageBreak/>
              <w:t xml:space="preserve">Enquête en ligne menée par mail </w:t>
            </w:r>
            <w:r w:rsidR="006A1A14" w:rsidRPr="00DC0240">
              <w:rPr>
                <w:rFonts w:ascii="Trebuchet MS" w:eastAsia="Times New Roman" w:hAnsi="Trebuchet MS" w:cs="Tahoma"/>
                <w:i/>
                <w:color w:val="000000"/>
                <w:sz w:val="18"/>
                <w:szCs w:val="18"/>
                <w:lang w:eastAsia="fr-FR"/>
              </w:rPr>
              <w:t xml:space="preserve">sur la France entière </w:t>
            </w:r>
            <w:r w:rsidRPr="00DC0240">
              <w:rPr>
                <w:rFonts w:ascii="Trebuchet MS" w:eastAsia="Times New Roman" w:hAnsi="Trebuchet MS" w:cs="Tahoma"/>
                <w:i/>
                <w:color w:val="000000"/>
                <w:sz w:val="18"/>
                <w:szCs w:val="18"/>
                <w:lang w:eastAsia="fr-FR"/>
              </w:rPr>
              <w:t>auprès de 594 répondants en octobre 2017, chefs d’entreprise artisanal</w:t>
            </w:r>
            <w:r w:rsidR="006A1A14" w:rsidRPr="00DC0240">
              <w:rPr>
                <w:rFonts w:ascii="Trebuchet MS" w:eastAsia="Times New Roman" w:hAnsi="Trebuchet MS" w:cs="Tahoma"/>
                <w:i/>
                <w:color w:val="000000"/>
                <w:sz w:val="18"/>
                <w:szCs w:val="18"/>
                <w:lang w:eastAsia="fr-FR"/>
              </w:rPr>
              <w:t>e</w:t>
            </w:r>
            <w:r w:rsidRPr="00DC0240">
              <w:rPr>
                <w:rFonts w:ascii="Trebuchet MS" w:eastAsia="Times New Roman" w:hAnsi="Trebuchet MS" w:cs="Tahoma"/>
                <w:i/>
                <w:color w:val="000000"/>
                <w:sz w:val="18"/>
                <w:szCs w:val="18"/>
                <w:lang w:eastAsia="fr-FR"/>
              </w:rPr>
              <w:t xml:space="preserve"> du BTP</w:t>
            </w:r>
            <w:r w:rsidR="006A1A14" w:rsidRPr="00DC0240">
              <w:rPr>
                <w:rFonts w:ascii="Trebuchet MS" w:eastAsia="Times New Roman" w:hAnsi="Trebuchet MS" w:cs="Tahoma"/>
                <w:i/>
                <w:color w:val="000000"/>
                <w:sz w:val="18"/>
                <w:szCs w:val="18"/>
                <w:lang w:eastAsia="fr-FR"/>
              </w:rPr>
              <w:t xml:space="preserve"> (445 répondants), </w:t>
            </w:r>
            <w:r w:rsidRPr="00DC0240">
              <w:rPr>
                <w:rFonts w:ascii="Trebuchet MS" w:eastAsia="Times New Roman" w:hAnsi="Trebuchet MS" w:cs="Tahoma"/>
                <w:i/>
                <w:color w:val="000000"/>
                <w:sz w:val="18"/>
                <w:szCs w:val="18"/>
                <w:lang w:eastAsia="fr-FR"/>
              </w:rPr>
              <w:t>conjoint</w:t>
            </w:r>
            <w:r w:rsidR="006A1A14" w:rsidRPr="00DC0240">
              <w:rPr>
                <w:rFonts w:ascii="Trebuchet MS" w:eastAsia="Times New Roman" w:hAnsi="Trebuchet MS" w:cs="Tahoma"/>
                <w:i/>
                <w:color w:val="000000"/>
                <w:sz w:val="18"/>
                <w:szCs w:val="18"/>
                <w:lang w:eastAsia="fr-FR"/>
              </w:rPr>
              <w:t>(e)</w:t>
            </w:r>
            <w:r w:rsidR="00701DA6" w:rsidRPr="00DC0240">
              <w:rPr>
                <w:rFonts w:ascii="Trebuchet MS" w:eastAsia="Times New Roman" w:hAnsi="Trebuchet MS" w:cs="Tahoma"/>
                <w:i/>
                <w:color w:val="000000"/>
                <w:sz w:val="18"/>
                <w:szCs w:val="18"/>
                <w:lang w:eastAsia="fr-FR"/>
              </w:rPr>
              <w:t>s</w:t>
            </w:r>
            <w:r w:rsidRPr="00DC0240">
              <w:rPr>
                <w:rFonts w:ascii="Trebuchet MS" w:eastAsia="Times New Roman" w:hAnsi="Trebuchet MS" w:cs="Tahoma"/>
                <w:i/>
                <w:color w:val="000000"/>
                <w:sz w:val="18"/>
                <w:szCs w:val="18"/>
                <w:lang w:eastAsia="fr-FR"/>
              </w:rPr>
              <w:t xml:space="preserve"> d’artisan</w:t>
            </w:r>
            <w:r w:rsidR="006A1A14" w:rsidRPr="00DC0240">
              <w:rPr>
                <w:rFonts w:ascii="Trebuchet MS" w:eastAsia="Times New Roman" w:hAnsi="Trebuchet MS" w:cs="Tahoma"/>
                <w:i/>
                <w:color w:val="000000"/>
                <w:sz w:val="18"/>
                <w:szCs w:val="18"/>
                <w:lang w:eastAsia="fr-FR"/>
              </w:rPr>
              <w:t xml:space="preserve"> (104 répondants) ou autre (45 répondants),</w:t>
            </w:r>
            <w:r w:rsidRPr="00DC0240">
              <w:rPr>
                <w:rFonts w:ascii="Trebuchet MS" w:eastAsia="Times New Roman" w:hAnsi="Trebuchet MS" w:cs="Tahoma"/>
                <w:i/>
                <w:color w:val="000000"/>
                <w:sz w:val="18"/>
                <w:szCs w:val="18"/>
                <w:lang w:eastAsia="fr-FR"/>
              </w:rPr>
              <w:t xml:space="preserve"> </w:t>
            </w:r>
            <w:r w:rsidR="006A1A14" w:rsidRPr="00DC0240">
              <w:rPr>
                <w:rFonts w:ascii="Trebuchet MS" w:eastAsia="Times New Roman" w:hAnsi="Trebuchet MS" w:cs="Tahoma"/>
                <w:i/>
                <w:color w:val="000000"/>
                <w:sz w:val="18"/>
                <w:szCs w:val="18"/>
                <w:lang w:eastAsia="fr-FR"/>
              </w:rPr>
              <w:t xml:space="preserve">dans des entreprises </w:t>
            </w:r>
            <w:r w:rsidRPr="00DC0240">
              <w:rPr>
                <w:rFonts w:ascii="Trebuchet MS" w:eastAsia="Times New Roman" w:hAnsi="Trebuchet MS" w:cs="Tahoma"/>
                <w:i/>
                <w:color w:val="000000"/>
                <w:sz w:val="18"/>
                <w:szCs w:val="18"/>
                <w:lang w:eastAsia="fr-FR"/>
              </w:rPr>
              <w:t xml:space="preserve">de </w:t>
            </w:r>
            <w:r w:rsidR="00D15768" w:rsidRPr="00DC0240">
              <w:rPr>
                <w:rFonts w:ascii="Trebuchet MS" w:eastAsia="Times New Roman" w:hAnsi="Trebuchet MS" w:cs="Tahoma"/>
                <w:i/>
                <w:color w:val="000000"/>
                <w:sz w:val="18"/>
                <w:szCs w:val="18"/>
                <w:lang w:eastAsia="fr-FR"/>
              </w:rPr>
              <w:t xml:space="preserve">1 </w:t>
            </w:r>
            <w:r w:rsidRPr="00DC0240">
              <w:rPr>
                <w:rFonts w:ascii="Trebuchet MS" w:eastAsia="Times New Roman" w:hAnsi="Trebuchet MS" w:cs="Tahoma"/>
                <w:i/>
                <w:color w:val="000000"/>
                <w:sz w:val="18"/>
                <w:szCs w:val="18"/>
                <w:lang w:eastAsia="fr-FR"/>
              </w:rPr>
              <w:t>à 19 salariés</w:t>
            </w:r>
            <w:r w:rsidR="004E5019" w:rsidRPr="00DC0240">
              <w:rPr>
                <w:rFonts w:ascii="Trebuchet MS" w:eastAsia="Times New Roman" w:hAnsi="Trebuchet MS" w:cs="Tahoma"/>
                <w:i/>
                <w:color w:val="000000"/>
                <w:sz w:val="18"/>
                <w:szCs w:val="18"/>
                <w:lang w:eastAsia="fr-FR"/>
              </w:rPr>
              <w:t xml:space="preserve"> adhérentes à la CAPEB, la CNATP ou l’OPPBTP</w:t>
            </w:r>
            <w:r w:rsidRPr="00DC0240">
              <w:rPr>
                <w:rFonts w:ascii="Trebuchet MS" w:eastAsia="Times New Roman" w:hAnsi="Trebuchet MS" w:cs="Tahoma"/>
                <w:i/>
                <w:color w:val="000000"/>
                <w:sz w:val="18"/>
                <w:szCs w:val="18"/>
                <w:lang w:eastAsia="fr-FR"/>
              </w:rPr>
              <w:t>.</w:t>
            </w:r>
          </w:p>
          <w:p w:rsidR="00654CD4" w:rsidRPr="00DC0240" w:rsidRDefault="00654CD4" w:rsidP="00654CD4">
            <w:pPr>
              <w:autoSpaceDE w:val="0"/>
              <w:autoSpaceDN w:val="0"/>
              <w:adjustRightInd w:val="0"/>
              <w:spacing w:after="0" w:line="240" w:lineRule="auto"/>
              <w:rPr>
                <w:rFonts w:ascii="Trebuchet MS" w:eastAsia="Times New Roman" w:hAnsi="Trebuchet MS" w:cs="Tahoma"/>
                <w:i/>
                <w:color w:val="000000"/>
                <w:sz w:val="18"/>
                <w:szCs w:val="18"/>
                <w:lang w:eastAsia="fr-FR"/>
              </w:rPr>
            </w:pPr>
            <w:r w:rsidRPr="00DC0240">
              <w:rPr>
                <w:rFonts w:ascii="Trebuchet MS" w:eastAsia="Times New Roman" w:hAnsi="Trebuchet MS" w:cs="Tahoma"/>
                <w:i/>
                <w:color w:val="000000"/>
                <w:sz w:val="18"/>
                <w:szCs w:val="18"/>
                <w:lang w:eastAsia="fr-FR"/>
              </w:rPr>
              <w:t>Seuls les questionnaires complétés dans leur intégralité ont été conservés pour l’analyse des résultats. Les résultats présentés sont calculés sur la base du nombre de répondants.</w:t>
            </w:r>
          </w:p>
          <w:p w:rsidR="004340A4" w:rsidRPr="00DC0240" w:rsidRDefault="004340A4" w:rsidP="00D6438D">
            <w:pPr>
              <w:pBdr>
                <w:bottom w:val="single" w:sz="12" w:space="1" w:color="auto"/>
              </w:pBdr>
              <w:spacing w:after="0" w:line="240" w:lineRule="auto"/>
              <w:jc w:val="both"/>
              <w:rPr>
                <w:rFonts w:ascii="Trebuchet MS" w:eastAsia="Times New Roman" w:hAnsi="Trebuchet MS"/>
                <w:b/>
                <w:bCs/>
                <w:i/>
                <w:iCs/>
                <w:sz w:val="18"/>
                <w:szCs w:val="18"/>
                <w:u w:val="single"/>
                <w:lang w:eastAsia="fr-FR"/>
              </w:rPr>
            </w:pPr>
          </w:p>
          <w:p w:rsidR="00C63F6C" w:rsidRPr="00DC0240" w:rsidRDefault="00C63F6C" w:rsidP="00D6438D">
            <w:pPr>
              <w:pBdr>
                <w:bottom w:val="single" w:sz="12" w:space="1" w:color="auto"/>
              </w:pBdr>
              <w:spacing w:after="0" w:line="240" w:lineRule="auto"/>
              <w:jc w:val="both"/>
              <w:rPr>
                <w:rFonts w:ascii="Trebuchet MS" w:eastAsia="Times New Roman" w:hAnsi="Trebuchet MS"/>
                <w:b/>
                <w:bCs/>
                <w:i/>
                <w:iCs/>
                <w:sz w:val="18"/>
                <w:szCs w:val="18"/>
                <w:u w:val="single"/>
                <w:lang w:eastAsia="fr-FR"/>
              </w:rPr>
            </w:pPr>
          </w:p>
          <w:p w:rsidR="004A2F29" w:rsidRPr="00DC0240" w:rsidRDefault="004A2F29" w:rsidP="00D6438D">
            <w:pPr>
              <w:spacing w:after="0" w:line="240" w:lineRule="auto"/>
              <w:jc w:val="both"/>
              <w:rPr>
                <w:rFonts w:ascii="Trebuchet MS" w:hAnsi="Trebuchet MS"/>
                <w:b/>
                <w:bCs/>
                <w:i/>
                <w:iCs/>
                <w:sz w:val="18"/>
                <w:szCs w:val="18"/>
                <w:u w:val="single"/>
              </w:rPr>
            </w:pPr>
          </w:p>
          <w:p w:rsidR="004C3C94" w:rsidRPr="00DC0240" w:rsidRDefault="004C3C94" w:rsidP="004C3C94">
            <w:pPr>
              <w:spacing w:after="0" w:line="240" w:lineRule="auto"/>
              <w:jc w:val="both"/>
              <w:rPr>
                <w:rFonts w:ascii="Trebuchet MS" w:hAnsi="Trebuchet MS"/>
                <w:b/>
                <w:bCs/>
                <w:i/>
                <w:iCs/>
                <w:sz w:val="18"/>
                <w:szCs w:val="18"/>
                <w:u w:val="single"/>
              </w:rPr>
            </w:pPr>
            <w:r w:rsidRPr="00DC0240">
              <w:rPr>
                <w:rFonts w:ascii="Trebuchet MS" w:hAnsi="Trebuchet MS"/>
                <w:b/>
                <w:bCs/>
                <w:i/>
                <w:iCs/>
                <w:sz w:val="18"/>
                <w:szCs w:val="18"/>
                <w:u w:val="single"/>
              </w:rPr>
              <w:t xml:space="preserve">À propos de la CAPEB : </w:t>
            </w:r>
          </w:p>
          <w:p w:rsidR="004C3C94" w:rsidRPr="00DC0240" w:rsidRDefault="004C3C94" w:rsidP="002F1A5E">
            <w:pPr>
              <w:spacing w:after="0" w:line="240" w:lineRule="auto"/>
              <w:jc w:val="both"/>
              <w:rPr>
                <w:rFonts w:ascii="Trebuchet MS" w:hAnsi="Trebuchet MS"/>
                <w:b/>
                <w:bCs/>
                <w:i/>
                <w:iCs/>
                <w:sz w:val="18"/>
                <w:szCs w:val="18"/>
                <w:u w:val="single"/>
              </w:rPr>
            </w:pPr>
            <w:r w:rsidRPr="00DC0240">
              <w:rPr>
                <w:rFonts w:ascii="Trebuchet MS" w:hAnsi="Trebuchet MS"/>
                <w:i/>
                <w:sz w:val="16"/>
                <w:szCs w:val="16"/>
              </w:rPr>
              <w:t>La CAPEB, Confédération de l’Artisanat et des Petites Entreprises du Bâtiment, est le syndicat patronal représentant l’artisanat du Bâtiment lequel dénombre :</w:t>
            </w:r>
          </w:p>
          <w:p w:rsidR="004C3C94" w:rsidRPr="00DC0240" w:rsidRDefault="004C3C94" w:rsidP="002F1A5E">
            <w:pPr>
              <w:numPr>
                <w:ilvl w:val="0"/>
                <w:numId w:val="14"/>
              </w:numPr>
              <w:autoSpaceDN w:val="0"/>
              <w:spacing w:after="0" w:line="240" w:lineRule="auto"/>
              <w:contextualSpacing/>
              <w:jc w:val="both"/>
              <w:rPr>
                <w:rFonts w:ascii="Trebuchet MS" w:hAnsi="Trebuchet MS"/>
                <w:i/>
                <w:sz w:val="16"/>
                <w:szCs w:val="16"/>
                <w:lang w:eastAsia="fr-FR"/>
              </w:rPr>
            </w:pPr>
            <w:r w:rsidRPr="00DC0240">
              <w:rPr>
                <w:rFonts w:ascii="Trebuchet MS" w:hAnsi="Trebuchet MS"/>
                <w:i/>
                <w:sz w:val="16"/>
                <w:szCs w:val="16"/>
                <w:lang w:eastAsia="fr-FR"/>
              </w:rPr>
              <w:t>419 486 entreprises employant moins de 20 salariés*, soit 98% des entreprises du Bâtiment**</w:t>
            </w:r>
          </w:p>
          <w:p w:rsidR="004C3C94" w:rsidRPr="00DC0240" w:rsidRDefault="004C3C94" w:rsidP="002F1A5E">
            <w:pPr>
              <w:numPr>
                <w:ilvl w:val="0"/>
                <w:numId w:val="14"/>
              </w:numPr>
              <w:autoSpaceDN w:val="0"/>
              <w:spacing w:after="0" w:line="240" w:lineRule="auto"/>
              <w:contextualSpacing/>
              <w:jc w:val="both"/>
              <w:rPr>
                <w:rFonts w:ascii="Trebuchet MS" w:hAnsi="Trebuchet MS"/>
                <w:i/>
                <w:sz w:val="16"/>
                <w:szCs w:val="16"/>
                <w:lang w:eastAsia="fr-FR"/>
              </w:rPr>
            </w:pPr>
            <w:r w:rsidRPr="00DC0240">
              <w:rPr>
                <w:rFonts w:ascii="Trebuchet MS" w:hAnsi="Trebuchet MS"/>
                <w:i/>
                <w:sz w:val="16"/>
                <w:szCs w:val="16"/>
                <w:lang w:eastAsia="fr-FR"/>
              </w:rPr>
              <w:t>630 994 salariés, soit 60 % des salariés du Bâtiment</w:t>
            </w:r>
          </w:p>
          <w:p w:rsidR="004C3C94" w:rsidRPr="00DC0240" w:rsidRDefault="004C3C94" w:rsidP="002F1A5E">
            <w:pPr>
              <w:numPr>
                <w:ilvl w:val="0"/>
                <w:numId w:val="14"/>
              </w:numPr>
              <w:autoSpaceDN w:val="0"/>
              <w:spacing w:after="0" w:line="240" w:lineRule="auto"/>
              <w:contextualSpacing/>
              <w:jc w:val="both"/>
              <w:rPr>
                <w:rFonts w:ascii="Trebuchet MS" w:hAnsi="Trebuchet MS"/>
                <w:i/>
                <w:sz w:val="16"/>
                <w:szCs w:val="16"/>
                <w:lang w:eastAsia="fr-FR"/>
              </w:rPr>
            </w:pPr>
            <w:r w:rsidRPr="00DC0240">
              <w:rPr>
                <w:rFonts w:ascii="Trebuchet MS" w:hAnsi="Trebuchet MS"/>
                <w:i/>
                <w:sz w:val="16"/>
                <w:szCs w:val="16"/>
                <w:lang w:eastAsia="fr-FR"/>
              </w:rPr>
              <w:t>55 334 apprentis, soit 79% des apprentis du Bâtiment</w:t>
            </w:r>
          </w:p>
          <w:p w:rsidR="004C3C94" w:rsidRPr="00DC0240" w:rsidRDefault="00C63F6C" w:rsidP="00C63F6C">
            <w:pPr>
              <w:spacing w:after="0" w:line="240" w:lineRule="auto"/>
              <w:jc w:val="both"/>
              <w:rPr>
                <w:rFonts w:ascii="Trebuchet MS" w:hAnsi="Trebuchet MS"/>
                <w:i/>
                <w:sz w:val="16"/>
                <w:szCs w:val="16"/>
                <w:lang w:eastAsia="fr-FR"/>
              </w:rPr>
            </w:pPr>
            <w:r w:rsidRPr="00DC0240">
              <w:rPr>
                <w:rFonts w:ascii="Trebuchet MS" w:hAnsi="Trebuchet MS"/>
                <w:i/>
                <w:sz w:val="16"/>
                <w:szCs w:val="16"/>
              </w:rPr>
              <w:t>Qui réalisent 8</w:t>
            </w:r>
            <w:r w:rsidR="004C3C94" w:rsidRPr="00DC0240">
              <w:rPr>
                <w:rFonts w:ascii="Trebuchet MS" w:hAnsi="Trebuchet MS"/>
                <w:i/>
                <w:sz w:val="16"/>
                <w:szCs w:val="16"/>
                <w:lang w:eastAsia="fr-FR"/>
              </w:rPr>
              <w:t>2,2 milliards d’euros de chiffre d’affaires, soit 64% du CA du Bâtiment</w:t>
            </w:r>
          </w:p>
          <w:p w:rsidR="004C3C94" w:rsidRPr="00DC0240" w:rsidRDefault="004C3C94" w:rsidP="004C3C94">
            <w:pPr>
              <w:spacing w:after="0" w:line="240" w:lineRule="auto"/>
              <w:jc w:val="both"/>
              <w:rPr>
                <w:rFonts w:ascii="Trebuchet MS" w:hAnsi="Trebuchet MS"/>
                <w:i/>
                <w:sz w:val="16"/>
                <w:szCs w:val="16"/>
              </w:rPr>
            </w:pPr>
            <w:r w:rsidRPr="00DC0240">
              <w:rPr>
                <w:rFonts w:ascii="Trebuchet MS" w:hAnsi="Trebuchet MS"/>
                <w:i/>
                <w:sz w:val="16"/>
                <w:szCs w:val="16"/>
              </w:rPr>
              <w:t>* Ce chiffre (419 486) ne comprend pas les 130 480 micro</w:t>
            </w:r>
            <w:r w:rsidRPr="00DC0240">
              <w:rPr>
                <w:rFonts w:ascii="Trebuchet MS" w:hAnsi="Trebuchet MS"/>
                <w:i/>
                <w:color w:val="1F497D"/>
                <w:sz w:val="16"/>
                <w:szCs w:val="16"/>
              </w:rPr>
              <w:t>-</w:t>
            </w:r>
            <w:r w:rsidRPr="00DC0240">
              <w:rPr>
                <w:rFonts w:ascii="Trebuchet MS" w:hAnsi="Trebuchet MS"/>
                <w:i/>
                <w:sz w:val="16"/>
                <w:szCs w:val="16"/>
              </w:rPr>
              <w:t xml:space="preserve">entrepreneurs déclarant un </w:t>
            </w:r>
            <w:r w:rsidR="00995556" w:rsidRPr="00DC0240">
              <w:rPr>
                <w:rFonts w:ascii="Trebuchet MS" w:hAnsi="Trebuchet MS"/>
                <w:i/>
                <w:sz w:val="16"/>
                <w:szCs w:val="16"/>
              </w:rPr>
              <w:t>CA au</w:t>
            </w:r>
            <w:r w:rsidRPr="00DC0240">
              <w:rPr>
                <w:rFonts w:ascii="Trebuchet MS" w:hAnsi="Trebuchet MS"/>
                <w:i/>
                <w:sz w:val="16"/>
                <w:szCs w:val="16"/>
              </w:rPr>
              <w:t xml:space="preserve"> RSI</w:t>
            </w:r>
          </w:p>
          <w:p w:rsidR="004C3C94" w:rsidRPr="00DC0240" w:rsidRDefault="004C3C94" w:rsidP="004C3C94">
            <w:pPr>
              <w:spacing w:after="0" w:line="240" w:lineRule="auto"/>
              <w:jc w:val="both"/>
              <w:rPr>
                <w:rFonts w:ascii="Trebuchet MS" w:hAnsi="Trebuchet MS"/>
                <w:i/>
                <w:sz w:val="16"/>
                <w:szCs w:val="16"/>
              </w:rPr>
            </w:pPr>
            <w:r w:rsidRPr="00DC0240">
              <w:rPr>
                <w:rFonts w:ascii="Trebuchet MS" w:hAnsi="Trebuchet MS"/>
                <w:i/>
                <w:sz w:val="16"/>
                <w:szCs w:val="16"/>
              </w:rPr>
              <w:t>** Ces chiffres sont extraits de la nouvelle publication : « Les chiffres clés de l’artisanat du Bâtiment 2017 »</w:t>
            </w:r>
          </w:p>
          <w:p w:rsidR="004C3C94" w:rsidRPr="00DC0240" w:rsidRDefault="004C3C94" w:rsidP="004C3C94">
            <w:pPr>
              <w:spacing w:after="0" w:line="240" w:lineRule="auto"/>
              <w:jc w:val="both"/>
              <w:rPr>
                <w:rStyle w:val="Lienhypertexte"/>
                <w:rFonts w:ascii="Trebuchet MS" w:hAnsi="Trebuchet MS"/>
                <w:sz w:val="16"/>
                <w:szCs w:val="16"/>
              </w:rPr>
            </w:pPr>
            <w:r w:rsidRPr="00DC0240">
              <w:rPr>
                <w:rFonts w:ascii="Trebuchet MS" w:hAnsi="Trebuchet MS"/>
                <w:i/>
                <w:sz w:val="16"/>
                <w:szCs w:val="16"/>
              </w:rPr>
              <w:t>La CAPEB,</w:t>
            </w:r>
            <w:r w:rsidRPr="00DC0240">
              <w:rPr>
                <w:rFonts w:ascii="Trebuchet MS" w:hAnsi="Trebuchet MS"/>
                <w:sz w:val="16"/>
                <w:szCs w:val="16"/>
              </w:rPr>
              <w:t xml:space="preserve"> </w:t>
            </w:r>
            <w:hyperlink r:id="rId27" w:history="1">
              <w:r w:rsidRPr="00DC0240">
                <w:rPr>
                  <w:rStyle w:val="Lienhypertexte"/>
                  <w:rFonts w:ascii="Trebuchet MS" w:hAnsi="Trebuchet MS"/>
                  <w:sz w:val="16"/>
                  <w:szCs w:val="16"/>
                </w:rPr>
                <w:t>www.capeb.fr</w:t>
              </w:r>
            </w:hyperlink>
            <w:r w:rsidRPr="00DC0240">
              <w:rPr>
                <w:rFonts w:ascii="Trebuchet MS" w:hAnsi="Trebuchet MS"/>
                <w:i/>
                <w:sz w:val="16"/>
                <w:szCs w:val="16"/>
              </w:rPr>
              <w:t>,  est aussi sur Twitter</w:t>
            </w:r>
            <w:r w:rsidRPr="00DC0240">
              <w:rPr>
                <w:rFonts w:ascii="Trebuchet MS" w:hAnsi="Trebuchet MS"/>
                <w:sz w:val="16"/>
                <w:szCs w:val="16"/>
              </w:rPr>
              <w:t xml:space="preserve"> : </w:t>
            </w:r>
            <w:hyperlink r:id="rId28" w:history="1">
              <w:r w:rsidRPr="00DC0240">
                <w:rPr>
                  <w:rStyle w:val="Lienhypertexte"/>
                  <w:rFonts w:ascii="Trebuchet MS" w:hAnsi="Trebuchet MS"/>
                  <w:sz w:val="16"/>
                  <w:szCs w:val="16"/>
                </w:rPr>
                <w:t>https://twitter.com/capeb_fr</w:t>
              </w:r>
            </w:hyperlink>
          </w:p>
          <w:p w:rsidR="002F75D4" w:rsidRPr="00DC0240" w:rsidRDefault="002F75D4" w:rsidP="00D6438D">
            <w:pPr>
              <w:spacing w:after="0" w:line="240" w:lineRule="auto"/>
              <w:jc w:val="both"/>
              <w:rPr>
                <w:rFonts w:ascii="Trebuchet MS" w:hAnsi="Trebuchet MS"/>
                <w:sz w:val="18"/>
                <w:szCs w:val="18"/>
              </w:rPr>
            </w:pPr>
          </w:p>
          <w:p w:rsidR="006C414E" w:rsidRPr="00DC0240" w:rsidRDefault="00B6345F" w:rsidP="006C414E">
            <w:pPr>
              <w:spacing w:after="0" w:line="240" w:lineRule="auto"/>
              <w:jc w:val="both"/>
              <w:rPr>
                <w:rFonts w:ascii="Trebuchet MS" w:eastAsia="Times New Roman" w:hAnsi="Trebuchet MS"/>
                <w:sz w:val="24"/>
                <w:szCs w:val="24"/>
                <w:lang w:eastAsia="fr-FR"/>
              </w:rPr>
            </w:pPr>
            <w:r w:rsidRPr="00DC0240">
              <w:rPr>
                <w:rFonts w:ascii="Trebuchet MS" w:eastAsia="Times New Roman" w:hAnsi="Trebuchet MS"/>
                <w:b/>
                <w:bCs/>
                <w:i/>
                <w:iCs/>
                <w:sz w:val="18"/>
                <w:szCs w:val="18"/>
                <w:u w:val="single"/>
                <w:lang w:eastAsia="fr-FR"/>
              </w:rPr>
              <w:t>À</w:t>
            </w:r>
            <w:r w:rsidR="002F75D4" w:rsidRPr="00DC0240">
              <w:rPr>
                <w:rFonts w:ascii="Trebuchet MS" w:eastAsia="Times New Roman" w:hAnsi="Trebuchet MS"/>
                <w:b/>
                <w:bCs/>
                <w:i/>
                <w:iCs/>
                <w:sz w:val="18"/>
                <w:szCs w:val="18"/>
                <w:u w:val="single"/>
                <w:lang w:eastAsia="fr-FR"/>
              </w:rPr>
              <w:t xml:space="preserve"> propos d’IRIS-ST :</w:t>
            </w:r>
            <w:r w:rsidR="005D1E09" w:rsidRPr="00DC0240">
              <w:rPr>
                <w:rFonts w:ascii="Trebuchet MS" w:eastAsia="Times New Roman" w:hAnsi="Trebuchet MS"/>
                <w:i/>
                <w:sz w:val="18"/>
                <w:szCs w:val="18"/>
                <w:lang w:eastAsia="ko-KR"/>
              </w:rPr>
              <w:t xml:space="preserve"> </w:t>
            </w:r>
            <w:r w:rsidR="006C414E" w:rsidRPr="00DC0240">
              <w:rPr>
                <w:rFonts w:ascii="Trebuchet MS" w:eastAsia="Times New Roman" w:hAnsi="Trebuchet MS"/>
                <w:i/>
                <w:sz w:val="18"/>
                <w:szCs w:val="18"/>
                <w:lang w:eastAsia="ko-KR"/>
              </w:rPr>
              <w:t>(</w:t>
            </w:r>
            <w:hyperlink r:id="rId29" w:history="1">
              <w:r w:rsidR="006C414E" w:rsidRPr="00DC0240">
                <w:rPr>
                  <w:rFonts w:ascii="Trebuchet MS" w:eastAsia="Times New Roman" w:hAnsi="Trebuchet MS"/>
                  <w:i/>
                  <w:color w:val="C00000"/>
                  <w:sz w:val="18"/>
                  <w:szCs w:val="18"/>
                  <w:u w:val="single"/>
                  <w:lang w:eastAsia="ko-KR"/>
                </w:rPr>
                <w:t>www.iris-st.org</w:t>
              </w:r>
            </w:hyperlink>
            <w:r w:rsidR="006C414E" w:rsidRPr="00DC0240">
              <w:rPr>
                <w:rFonts w:ascii="Trebuchet MS" w:eastAsia="Times New Roman" w:hAnsi="Trebuchet MS"/>
                <w:sz w:val="24"/>
                <w:szCs w:val="24"/>
                <w:lang w:eastAsia="fr-FR"/>
              </w:rPr>
              <w:t>)</w:t>
            </w:r>
          </w:p>
          <w:p w:rsidR="006C414E" w:rsidRPr="00DC0240" w:rsidRDefault="006C414E" w:rsidP="006C414E">
            <w:pPr>
              <w:spacing w:after="0" w:line="240" w:lineRule="auto"/>
              <w:jc w:val="both"/>
              <w:rPr>
                <w:rFonts w:ascii="Trebuchet MS" w:eastAsia="Times New Roman" w:hAnsi="Trebuchet MS"/>
                <w:bCs/>
                <w:i/>
                <w:iCs/>
                <w:sz w:val="16"/>
                <w:szCs w:val="16"/>
                <w:lang w:eastAsia="fr-FR"/>
              </w:rPr>
            </w:pPr>
            <w:r w:rsidRPr="00DC0240">
              <w:rPr>
                <w:rFonts w:ascii="Trebuchet MS" w:eastAsia="Times New Roman" w:hAnsi="Trebuchet MS"/>
                <w:bCs/>
                <w:i/>
                <w:iCs/>
                <w:sz w:val="16"/>
                <w:szCs w:val="16"/>
                <w:lang w:eastAsia="fr-FR"/>
              </w:rPr>
              <w:t>L’IRIS-ST (Institut de Recherche et d’Innovation en Santé et en Sécurité au Travail) créé en 2007 par la CAPEB et la CNATP</w:t>
            </w:r>
            <w:r w:rsidR="00962ADA" w:rsidRPr="00DC0240">
              <w:rPr>
                <w:rFonts w:ascii="Trebuchet MS" w:eastAsia="Times New Roman" w:hAnsi="Trebuchet MS"/>
                <w:bCs/>
                <w:i/>
                <w:iCs/>
                <w:sz w:val="16"/>
                <w:szCs w:val="16"/>
                <w:lang w:eastAsia="fr-FR"/>
              </w:rPr>
              <w:t xml:space="preserve">, </w:t>
            </w:r>
            <w:r w:rsidRPr="00DC0240">
              <w:rPr>
                <w:rFonts w:ascii="Trebuchet MS" w:eastAsia="Times New Roman" w:hAnsi="Trebuchet MS"/>
                <w:bCs/>
                <w:i/>
                <w:iCs/>
                <w:sz w:val="16"/>
                <w:szCs w:val="16"/>
                <w:lang w:eastAsia="fr-FR"/>
              </w:rPr>
              <w:t>se consacre intégralement aux questions de prévention des risques dans l’artisanat du bâtiment. Grâce à sa connaissance du monde artisanal, l’IRIS-ST développe et met à disposition des artisans des solutions et des outils adaptés, en pri</w:t>
            </w:r>
            <w:r w:rsidR="00962ADA" w:rsidRPr="00DC0240">
              <w:rPr>
                <w:rFonts w:ascii="Trebuchet MS" w:eastAsia="Times New Roman" w:hAnsi="Trebuchet MS"/>
                <w:bCs/>
                <w:i/>
                <w:iCs/>
                <w:sz w:val="16"/>
                <w:szCs w:val="16"/>
                <w:lang w:eastAsia="fr-FR"/>
              </w:rPr>
              <w:t xml:space="preserve">vilégiant une approche métier. </w:t>
            </w:r>
            <w:r w:rsidRPr="00DC0240">
              <w:rPr>
                <w:rFonts w:ascii="Trebuchet MS" w:eastAsia="Times New Roman" w:hAnsi="Trebuchet MS"/>
                <w:bCs/>
                <w:i/>
                <w:iCs/>
                <w:sz w:val="16"/>
                <w:szCs w:val="16"/>
                <w:lang w:eastAsia="fr-FR"/>
              </w:rPr>
              <w:t>Accompagner, informer, rechercher des équipements innovants, créer des outils ou encore mener des études ciblées sont autant d’actions réalisées par IRIS-ST, en partenariat avec de nombreux acteurs du secteur. L’IRIS-ST s’attache ainsi à apporter des réponses claires et opérationnelles aux artisans pour maîtriser les risques auxquels ils sont exposés.</w:t>
            </w:r>
          </w:p>
          <w:p w:rsidR="002F75D4" w:rsidRPr="00DC0240" w:rsidRDefault="002F75D4" w:rsidP="00D6438D">
            <w:pPr>
              <w:spacing w:after="0" w:line="240" w:lineRule="auto"/>
              <w:jc w:val="both"/>
              <w:rPr>
                <w:rFonts w:ascii="Trebuchet MS" w:eastAsia="Times New Roman" w:hAnsi="Trebuchet MS"/>
                <w:b/>
                <w:bCs/>
                <w:i/>
                <w:iCs/>
                <w:sz w:val="18"/>
                <w:szCs w:val="18"/>
                <w:u w:val="single"/>
                <w:lang w:eastAsia="fr-FR"/>
              </w:rPr>
            </w:pPr>
          </w:p>
          <w:p w:rsidR="00244F67" w:rsidRPr="00DC0240" w:rsidRDefault="00B6345F" w:rsidP="00D6438D">
            <w:pPr>
              <w:spacing w:after="0" w:line="240" w:lineRule="auto"/>
              <w:jc w:val="both"/>
              <w:rPr>
                <w:rFonts w:ascii="Trebuchet MS" w:eastAsia="Times New Roman" w:hAnsi="Trebuchet MS"/>
                <w:i/>
                <w:sz w:val="18"/>
                <w:szCs w:val="24"/>
                <w:lang w:eastAsia="fr-FR"/>
              </w:rPr>
            </w:pPr>
            <w:r w:rsidRPr="00DC0240">
              <w:rPr>
                <w:rFonts w:ascii="Trebuchet MS" w:eastAsia="Times New Roman" w:hAnsi="Trebuchet MS"/>
                <w:b/>
                <w:bCs/>
                <w:i/>
                <w:iCs/>
                <w:sz w:val="18"/>
                <w:szCs w:val="18"/>
                <w:u w:val="single"/>
                <w:lang w:eastAsia="fr-FR"/>
              </w:rPr>
              <w:t>À</w:t>
            </w:r>
            <w:r w:rsidR="002F75D4" w:rsidRPr="00DC0240">
              <w:rPr>
                <w:rFonts w:ascii="Trebuchet MS" w:eastAsia="Times New Roman" w:hAnsi="Trebuchet MS"/>
                <w:b/>
                <w:bCs/>
                <w:i/>
                <w:iCs/>
                <w:sz w:val="18"/>
                <w:szCs w:val="18"/>
                <w:u w:val="single"/>
                <w:lang w:eastAsia="fr-FR"/>
              </w:rPr>
              <w:t xml:space="preserve"> propos de l’OPPBTP</w:t>
            </w:r>
          </w:p>
          <w:p w:rsidR="00A24FFA" w:rsidRPr="00DC0240" w:rsidRDefault="00A24FFA" w:rsidP="00A24FFA">
            <w:pPr>
              <w:spacing w:after="0" w:line="240" w:lineRule="auto"/>
              <w:ind w:right="6"/>
              <w:jc w:val="both"/>
              <w:rPr>
                <w:rFonts w:ascii="Trebuchet MS" w:eastAsia="Arial Unicode MS" w:hAnsi="Trebuchet MS" w:cs="Arial"/>
                <w:i/>
                <w:sz w:val="16"/>
                <w:szCs w:val="16"/>
              </w:rPr>
            </w:pPr>
            <w:r w:rsidRPr="00DC0240">
              <w:rPr>
                <w:rFonts w:ascii="Trebuchet MS" w:eastAsia="Arial Unicode MS" w:hAnsi="Trebuchet MS" w:cs="Arial"/>
                <w:b/>
                <w:i/>
                <w:sz w:val="16"/>
                <w:szCs w:val="16"/>
              </w:rPr>
              <w:t>L’Organisme professionnel de prévention du bâtiment et des travaux publics (OPPBTP)</w:t>
            </w:r>
            <w:r w:rsidRPr="00DC0240">
              <w:rPr>
                <w:rFonts w:ascii="Trebuchet MS" w:eastAsia="Arial Unicode MS" w:hAnsi="Trebuchet MS" w:cs="Arial"/>
                <w:i/>
                <w:sz w:val="16"/>
                <w:szCs w:val="16"/>
              </w:rPr>
              <w:t xml:space="preserve"> a pour mission de contribuer à la promotion de la prévention des accidents du travail et des maladies professionnelles ainsi qu'à l'amélioration des conditions de travail auprès des professionnels du bâtiment et des travaux publics.</w:t>
            </w:r>
          </w:p>
          <w:p w:rsidR="00A24FFA" w:rsidRPr="00DC0240" w:rsidRDefault="00A24FFA" w:rsidP="00A24FFA">
            <w:pPr>
              <w:spacing w:after="0" w:line="240" w:lineRule="auto"/>
              <w:ind w:right="6"/>
              <w:jc w:val="both"/>
              <w:rPr>
                <w:rFonts w:ascii="Trebuchet MS" w:eastAsia="Arial Unicode MS" w:hAnsi="Trebuchet MS" w:cs="Arial"/>
                <w:i/>
                <w:sz w:val="16"/>
                <w:szCs w:val="16"/>
              </w:rPr>
            </w:pPr>
            <w:r w:rsidRPr="00DC0240">
              <w:rPr>
                <w:rFonts w:ascii="Trebuchet MS" w:eastAsia="Arial Unicode MS" w:hAnsi="Trebuchet MS" w:cs="Arial"/>
                <w:i/>
                <w:sz w:val="16"/>
                <w:szCs w:val="16"/>
              </w:rPr>
              <w:t>Chaque année, les 332 collaborateurs accompagnent les entreprises avec des actions de conseil, de formation et d’information à travers :</w:t>
            </w:r>
          </w:p>
          <w:p w:rsidR="00A24FFA" w:rsidRPr="00DC0240" w:rsidRDefault="00A24FFA" w:rsidP="00A24FFA">
            <w:pPr>
              <w:pStyle w:val="Paragraphedeliste"/>
              <w:numPr>
                <w:ilvl w:val="0"/>
                <w:numId w:val="10"/>
              </w:numPr>
              <w:tabs>
                <w:tab w:val="left" w:pos="284"/>
              </w:tabs>
              <w:ind w:left="284" w:right="6" w:hanging="284"/>
              <w:jc w:val="both"/>
              <w:rPr>
                <w:rFonts w:ascii="Trebuchet MS" w:eastAsia="Arial Unicode MS" w:hAnsi="Trebuchet MS" w:cs="Arial"/>
                <w:i/>
                <w:sz w:val="16"/>
                <w:szCs w:val="16"/>
                <w:lang w:eastAsia="fr-FR"/>
              </w:rPr>
            </w:pPr>
            <w:r w:rsidRPr="00DC0240">
              <w:rPr>
                <w:rFonts w:ascii="Trebuchet MS" w:eastAsia="Arial Unicode MS" w:hAnsi="Trebuchet MS" w:cs="Arial"/>
                <w:b/>
                <w:i/>
                <w:sz w:val="16"/>
                <w:szCs w:val="16"/>
                <w:lang w:eastAsia="fr-FR"/>
              </w:rPr>
              <w:t>15 900 actions, accompagnement et diagnostics de CONSEIL auprès de 8 800  entreprises</w:t>
            </w:r>
            <w:r w:rsidRPr="00DC0240">
              <w:rPr>
                <w:rFonts w:ascii="Trebuchet MS" w:eastAsia="Arial Unicode MS" w:hAnsi="Trebuchet MS" w:cs="Arial"/>
                <w:i/>
                <w:sz w:val="16"/>
                <w:szCs w:val="16"/>
                <w:lang w:eastAsia="fr-FR"/>
              </w:rPr>
              <w:t xml:space="preserve">, à l’aide de services innovants  :  un outil d’évaluation des risques pratiques (Préval), une démarche et des solutions métier pour améliorer les conditions de travail (Démarche de progrès et Adapt BTP), …  et le site </w:t>
            </w:r>
            <w:hyperlink r:id="rId30" w:history="1">
              <w:r w:rsidRPr="00DC0240">
                <w:rPr>
                  <w:rFonts w:ascii="Trebuchet MS" w:eastAsia="Arial Unicode MS" w:hAnsi="Trebuchet MS" w:cs="Arial"/>
                  <w:i/>
                  <w:sz w:val="16"/>
                  <w:szCs w:val="16"/>
                  <w:lang w:eastAsia="fr-FR"/>
                </w:rPr>
                <w:t>www.preventionbtp.fr</w:t>
              </w:r>
            </w:hyperlink>
            <w:r w:rsidRPr="00DC0240">
              <w:rPr>
                <w:rFonts w:ascii="Trebuchet MS" w:eastAsia="Arial Unicode MS" w:hAnsi="Trebuchet MS" w:cs="Arial"/>
                <w:i/>
                <w:sz w:val="16"/>
                <w:szCs w:val="16"/>
                <w:lang w:eastAsia="fr-FR"/>
              </w:rPr>
              <w:t xml:space="preserve"> pour évaluer les risques en quelques clics, effectuer le suivi de son personnel et de son matériel et s’informer grâce à de nombreux outils  pratiques à télécharger.</w:t>
            </w:r>
          </w:p>
          <w:p w:rsidR="00A24FFA" w:rsidRPr="00DC0240" w:rsidRDefault="00A24FFA" w:rsidP="00A24FFA">
            <w:pPr>
              <w:pStyle w:val="Paragraphedeliste"/>
              <w:numPr>
                <w:ilvl w:val="0"/>
                <w:numId w:val="10"/>
              </w:numPr>
              <w:tabs>
                <w:tab w:val="left" w:pos="284"/>
              </w:tabs>
              <w:ind w:left="284" w:right="6" w:hanging="284"/>
              <w:jc w:val="both"/>
              <w:rPr>
                <w:rFonts w:ascii="Trebuchet MS" w:eastAsia="Arial Unicode MS" w:hAnsi="Trebuchet MS" w:cs="Arial"/>
                <w:i/>
                <w:sz w:val="16"/>
                <w:szCs w:val="16"/>
                <w:lang w:eastAsia="fr-FR"/>
              </w:rPr>
            </w:pPr>
            <w:r w:rsidRPr="00DC0240">
              <w:rPr>
                <w:rFonts w:ascii="Trebuchet MS" w:eastAsia="Arial Unicode MS" w:hAnsi="Trebuchet MS" w:cs="Arial"/>
                <w:b/>
                <w:i/>
                <w:sz w:val="16"/>
                <w:szCs w:val="16"/>
                <w:lang w:eastAsia="fr-FR"/>
              </w:rPr>
              <w:t>La FORMATION de 18 000 professionnels du BTP</w:t>
            </w:r>
            <w:r w:rsidRPr="00DC0240">
              <w:rPr>
                <w:rFonts w:ascii="Trebuchet MS" w:eastAsia="Arial Unicode MS" w:hAnsi="Trebuchet MS" w:cs="Arial"/>
                <w:i/>
                <w:sz w:val="16"/>
                <w:szCs w:val="16"/>
                <w:lang w:eastAsia="fr-FR"/>
              </w:rPr>
              <w:t xml:space="preserve"> grâce à 67 stages adaptés aux entreprises, répertoriés dans le catalogue Vision ; des formations pour les maîtres d’apprentissage, les étudiants et les acteurs de la prévention ainsi qu’un accompagnement pour bâtir des plans de formation.</w:t>
            </w:r>
          </w:p>
          <w:p w:rsidR="00A24FFA" w:rsidRPr="00DC0240" w:rsidRDefault="00A24FFA" w:rsidP="00A24FFA">
            <w:pPr>
              <w:pStyle w:val="Paragraphedeliste"/>
              <w:numPr>
                <w:ilvl w:val="0"/>
                <w:numId w:val="10"/>
              </w:numPr>
              <w:tabs>
                <w:tab w:val="left" w:pos="284"/>
              </w:tabs>
              <w:ind w:left="284" w:right="6" w:hanging="284"/>
              <w:jc w:val="both"/>
              <w:rPr>
                <w:rFonts w:ascii="Trebuchet MS" w:eastAsia="Arial Unicode MS" w:hAnsi="Trebuchet MS" w:cs="Arial"/>
                <w:i/>
                <w:color w:val="000000"/>
                <w:sz w:val="16"/>
                <w:szCs w:val="16"/>
                <w:lang w:eastAsia="fr-FR"/>
              </w:rPr>
            </w:pPr>
            <w:r w:rsidRPr="00DC0240">
              <w:rPr>
                <w:rFonts w:ascii="Trebuchet MS" w:eastAsia="Arial Unicode MS" w:hAnsi="Trebuchet MS" w:cs="Arial"/>
                <w:b/>
                <w:i/>
                <w:sz w:val="16"/>
                <w:szCs w:val="16"/>
                <w:lang w:eastAsia="fr-FR"/>
              </w:rPr>
              <w:t>Des actions d’INFORMATION</w:t>
            </w:r>
            <w:r w:rsidRPr="00DC0240">
              <w:rPr>
                <w:rFonts w:ascii="Trebuchet MS" w:eastAsia="Arial Unicode MS" w:hAnsi="Trebuchet MS" w:cs="Arial"/>
                <w:i/>
                <w:sz w:val="16"/>
                <w:szCs w:val="16"/>
                <w:lang w:eastAsia="fr-FR"/>
              </w:rPr>
              <w:t xml:space="preserve"> </w:t>
            </w:r>
            <w:r w:rsidRPr="00DC0240">
              <w:rPr>
                <w:rFonts w:ascii="Trebuchet MS" w:eastAsia="Arial Unicode MS" w:hAnsi="Trebuchet MS" w:cs="Arial"/>
                <w:b/>
                <w:i/>
                <w:sz w:val="16"/>
                <w:szCs w:val="16"/>
                <w:lang w:eastAsia="fr-FR"/>
              </w:rPr>
              <w:t>avec de multiples supports</w:t>
            </w:r>
            <w:r w:rsidRPr="00DC0240">
              <w:rPr>
                <w:rFonts w:ascii="Trebuchet MS" w:eastAsia="Arial Unicode MS" w:hAnsi="Trebuchet MS" w:cs="Arial"/>
                <w:i/>
                <w:sz w:val="16"/>
                <w:szCs w:val="16"/>
                <w:lang w:eastAsia="fr-FR"/>
              </w:rPr>
              <w:t xml:space="preserve"> comme</w:t>
            </w:r>
            <w:r w:rsidRPr="00DC0240">
              <w:rPr>
                <w:rFonts w:ascii="Trebuchet MS" w:eastAsia="Arial Unicode MS" w:hAnsi="Trebuchet MS" w:cs="Arial"/>
                <w:i/>
                <w:color w:val="000000"/>
                <w:sz w:val="16"/>
                <w:szCs w:val="16"/>
                <w:lang w:eastAsia="fr-FR"/>
              </w:rPr>
              <w:t xml:space="preserve"> le magazine Prévention BTP qui compte 100 000 lecteurs chaque mois ; la newsletter de Prévention BTP avec </w:t>
            </w:r>
            <w:r w:rsidR="0049393C" w:rsidRPr="00DC0240">
              <w:rPr>
                <w:rFonts w:ascii="Trebuchet MS" w:eastAsia="Arial Unicode MS" w:hAnsi="Trebuchet MS" w:cs="Arial"/>
                <w:i/>
                <w:color w:val="000000"/>
                <w:sz w:val="16"/>
                <w:szCs w:val="16"/>
                <w:lang w:eastAsia="fr-FR"/>
              </w:rPr>
              <w:t>38 000</w:t>
            </w:r>
            <w:r w:rsidRPr="00DC0240">
              <w:rPr>
                <w:rFonts w:ascii="Trebuchet MS" w:eastAsia="Arial Unicode MS" w:hAnsi="Trebuchet MS" w:cs="Arial"/>
                <w:i/>
                <w:color w:val="000000"/>
                <w:sz w:val="16"/>
                <w:szCs w:val="16"/>
                <w:lang w:eastAsia="fr-FR"/>
              </w:rPr>
              <w:t xml:space="preserve"> abonnés ; des affiches, des mémentos, des fiches prévention,… illustrés, en commande et téléchargeables sur le site ; 50 ouvrages et registres, 70 vidéos pédagogiques pour aiguiser son regard prévention ; des campagnes de communication nationales de sensibilisation (amiante, TMS, 100 minutes pour la vie, …). </w:t>
            </w:r>
            <w:hyperlink r:id="rId31" w:history="1">
              <w:r w:rsidRPr="00DC0240">
                <w:rPr>
                  <w:rStyle w:val="Lienhypertexte"/>
                  <w:rFonts w:ascii="Trebuchet MS" w:hAnsi="Trebuchet MS" w:cs="Arial"/>
                  <w:b/>
                  <w:i/>
                  <w:sz w:val="16"/>
                  <w:szCs w:val="16"/>
                </w:rPr>
                <w:t>www.preventionbtp.fr</w:t>
              </w:r>
            </w:hyperlink>
            <w:r w:rsidRPr="00DC0240">
              <w:rPr>
                <w:rFonts w:ascii="Trebuchet MS" w:hAnsi="Trebuchet MS" w:cs="Arial"/>
                <w:b/>
                <w:i/>
                <w:sz w:val="16"/>
                <w:szCs w:val="16"/>
              </w:rPr>
              <w:t> !</w:t>
            </w:r>
          </w:p>
          <w:p w:rsidR="00244F67" w:rsidRPr="00DC0240" w:rsidRDefault="00244F67" w:rsidP="00A24FFA">
            <w:pPr>
              <w:spacing w:after="0" w:line="240" w:lineRule="auto"/>
              <w:jc w:val="both"/>
              <w:rPr>
                <w:rFonts w:ascii="Trebuchet MS" w:eastAsia="Times New Roman" w:hAnsi="Trebuchet MS"/>
                <w:i/>
                <w:sz w:val="16"/>
                <w:szCs w:val="16"/>
                <w:lang w:eastAsia="fr-FR"/>
              </w:rPr>
            </w:pPr>
          </w:p>
          <w:p w:rsidR="004A2F29" w:rsidRPr="00DC0240" w:rsidRDefault="00B6345F" w:rsidP="004A2F29">
            <w:pPr>
              <w:spacing w:after="0" w:line="240" w:lineRule="auto"/>
              <w:jc w:val="both"/>
              <w:rPr>
                <w:rFonts w:ascii="Trebuchet MS" w:hAnsi="Trebuchet MS" w:cs="Arial"/>
                <w:i/>
                <w:sz w:val="16"/>
                <w:szCs w:val="16"/>
              </w:rPr>
            </w:pPr>
            <w:r w:rsidRPr="00DC0240">
              <w:rPr>
                <w:rFonts w:ascii="Trebuchet MS" w:hAnsi="Trebuchet MS"/>
                <w:b/>
                <w:bCs/>
                <w:i/>
                <w:iCs/>
                <w:sz w:val="18"/>
                <w:szCs w:val="18"/>
                <w:u w:val="single"/>
              </w:rPr>
              <w:t>À</w:t>
            </w:r>
            <w:r w:rsidR="004A2F29" w:rsidRPr="00DC0240">
              <w:rPr>
                <w:rFonts w:ascii="Trebuchet MS" w:hAnsi="Trebuchet MS"/>
                <w:b/>
                <w:bCs/>
                <w:i/>
                <w:iCs/>
                <w:sz w:val="18"/>
                <w:szCs w:val="18"/>
                <w:u w:val="single"/>
              </w:rPr>
              <w:t xml:space="preserve"> propos de la CNATP :</w:t>
            </w:r>
            <w:r w:rsidR="004A2F29" w:rsidRPr="00DC0240">
              <w:rPr>
                <w:rFonts w:ascii="Trebuchet MS" w:hAnsi="Trebuchet MS"/>
                <w:b/>
                <w:bCs/>
                <w:i/>
                <w:iCs/>
                <w:sz w:val="18"/>
                <w:szCs w:val="18"/>
              </w:rPr>
              <w:t xml:space="preserve"> </w:t>
            </w:r>
            <w:r w:rsidRPr="00DC0240">
              <w:rPr>
                <w:rFonts w:ascii="Trebuchet MS" w:hAnsi="Trebuchet MS"/>
                <w:b/>
                <w:bCs/>
                <w:i/>
                <w:iCs/>
                <w:sz w:val="18"/>
                <w:szCs w:val="18"/>
              </w:rPr>
              <w:t>(</w:t>
            </w:r>
            <w:hyperlink r:id="rId32" w:history="1">
              <w:r w:rsidRPr="00DC0240">
                <w:rPr>
                  <w:rStyle w:val="Lienhypertexte"/>
                  <w:rFonts w:ascii="Trebuchet MS" w:eastAsia="Times New Roman" w:hAnsi="Trebuchet MS"/>
                  <w:b/>
                  <w:i/>
                  <w:iCs/>
                  <w:sz w:val="18"/>
                  <w:szCs w:val="18"/>
                  <w:lang w:eastAsia="fr-FR"/>
                </w:rPr>
                <w:t>cnatp@cnatp.org</w:t>
              </w:r>
            </w:hyperlink>
            <w:r w:rsidRPr="00DC0240">
              <w:rPr>
                <w:rStyle w:val="Lienhypertexte"/>
                <w:rFonts w:ascii="Trebuchet MS" w:eastAsia="Times New Roman" w:hAnsi="Trebuchet MS"/>
                <w:b/>
                <w:i/>
                <w:iCs/>
                <w:sz w:val="18"/>
                <w:szCs w:val="18"/>
                <w:lang w:eastAsia="fr-FR"/>
              </w:rPr>
              <w:t>)</w:t>
            </w:r>
          </w:p>
          <w:p w:rsidR="00BA238C" w:rsidRPr="00DC0240" w:rsidRDefault="00BA238C" w:rsidP="00BA238C">
            <w:pPr>
              <w:pBdr>
                <w:bottom w:val="single" w:sz="12" w:space="1" w:color="auto"/>
              </w:pBdr>
              <w:spacing w:after="0" w:line="240" w:lineRule="auto"/>
              <w:jc w:val="both"/>
              <w:rPr>
                <w:rFonts w:ascii="Trebuchet MS" w:hAnsi="Trebuchet MS" w:cs="Arial"/>
                <w:i/>
                <w:iCs/>
                <w:sz w:val="16"/>
                <w:szCs w:val="16"/>
              </w:rPr>
            </w:pPr>
            <w:r w:rsidRPr="00DC0240">
              <w:rPr>
                <w:rFonts w:ascii="Trebuchet MS" w:hAnsi="Trebuchet MS" w:cs="Arial"/>
                <w:i/>
                <w:iCs/>
                <w:sz w:val="16"/>
                <w:szCs w:val="16"/>
              </w:rPr>
              <w:t>La Chambre nationale de l’artisanat des Travaux publics et du Paysage (CNATP) défend les intérêts et promeut les entreprises artisanales des Travaux publics et du Paysage.</w:t>
            </w:r>
            <w:r w:rsidR="00B6345F" w:rsidRPr="00DC0240">
              <w:rPr>
                <w:rFonts w:ascii="Trebuchet MS" w:hAnsi="Trebuchet MS" w:cs="Arial"/>
                <w:i/>
                <w:iCs/>
                <w:sz w:val="16"/>
                <w:szCs w:val="16"/>
              </w:rPr>
              <w:t xml:space="preserve"> </w:t>
            </w:r>
            <w:r w:rsidRPr="00DC0240">
              <w:rPr>
                <w:rFonts w:ascii="Trebuchet MS" w:hAnsi="Trebuchet MS" w:cs="Arial"/>
                <w:i/>
                <w:iCs/>
                <w:sz w:val="16"/>
                <w:szCs w:val="16"/>
              </w:rPr>
              <w:t>On compte 63710 entreprises artisanales de Travaux publics et de Paysage (moins de 20 salariés), soit 96 % du total</w:t>
            </w:r>
            <w:r w:rsidR="00B6345F" w:rsidRPr="00DC0240">
              <w:rPr>
                <w:rFonts w:ascii="Trebuchet MS" w:hAnsi="Trebuchet MS" w:cs="Arial"/>
                <w:i/>
                <w:iCs/>
                <w:sz w:val="16"/>
                <w:szCs w:val="16"/>
              </w:rPr>
              <w:t xml:space="preserve">, réparti comme suit : </w:t>
            </w:r>
          </w:p>
          <w:p w:rsidR="00BA238C" w:rsidRPr="00DC0240" w:rsidRDefault="00BA238C" w:rsidP="00BA238C">
            <w:pPr>
              <w:pBdr>
                <w:bottom w:val="single" w:sz="12" w:space="1" w:color="auto"/>
              </w:pBdr>
              <w:spacing w:after="0" w:line="240" w:lineRule="auto"/>
              <w:jc w:val="both"/>
              <w:rPr>
                <w:rFonts w:ascii="Trebuchet MS" w:hAnsi="Trebuchet MS" w:cs="Arial"/>
                <w:i/>
                <w:iCs/>
                <w:sz w:val="16"/>
                <w:szCs w:val="16"/>
              </w:rPr>
            </w:pPr>
            <w:r w:rsidRPr="00DC0240">
              <w:rPr>
                <w:rFonts w:ascii="Trebuchet MS" w:hAnsi="Trebuchet MS" w:cs="Arial"/>
                <w:i/>
                <w:iCs/>
                <w:sz w:val="16"/>
                <w:szCs w:val="16"/>
              </w:rPr>
              <w:t>-</w:t>
            </w:r>
            <w:r w:rsidRPr="00DC0240">
              <w:rPr>
                <w:rFonts w:ascii="Trebuchet MS" w:hAnsi="Trebuchet MS" w:cs="Arial"/>
                <w:i/>
                <w:iCs/>
                <w:sz w:val="16"/>
                <w:szCs w:val="16"/>
              </w:rPr>
              <w:tab/>
              <w:t>35260 entreprises de Travaux publics sont artisanales, soit 94 % du secteur,</w:t>
            </w:r>
          </w:p>
          <w:p w:rsidR="00BA238C" w:rsidRPr="00DC0240" w:rsidRDefault="00BA238C" w:rsidP="00BA238C">
            <w:pPr>
              <w:pBdr>
                <w:bottom w:val="single" w:sz="12" w:space="1" w:color="auto"/>
              </w:pBdr>
              <w:spacing w:after="0" w:line="240" w:lineRule="auto"/>
              <w:jc w:val="both"/>
              <w:rPr>
                <w:rFonts w:ascii="Trebuchet MS" w:hAnsi="Trebuchet MS" w:cs="Arial"/>
                <w:i/>
                <w:iCs/>
                <w:sz w:val="16"/>
                <w:szCs w:val="16"/>
              </w:rPr>
            </w:pPr>
            <w:r w:rsidRPr="00DC0240">
              <w:rPr>
                <w:rFonts w:ascii="Trebuchet MS" w:hAnsi="Trebuchet MS" w:cs="Arial"/>
                <w:i/>
                <w:iCs/>
                <w:sz w:val="16"/>
                <w:szCs w:val="16"/>
              </w:rPr>
              <w:t>-</w:t>
            </w:r>
            <w:r w:rsidRPr="00DC0240">
              <w:rPr>
                <w:rFonts w:ascii="Trebuchet MS" w:hAnsi="Trebuchet MS" w:cs="Arial"/>
                <w:i/>
                <w:iCs/>
                <w:sz w:val="16"/>
                <w:szCs w:val="16"/>
              </w:rPr>
              <w:tab/>
              <w:t>28450 entreprises sont Paysagistes sont artisanales, soit 98 % du secteur.</w:t>
            </w:r>
          </w:p>
          <w:p w:rsidR="00BA238C" w:rsidRPr="00DC0240" w:rsidRDefault="00BA238C" w:rsidP="00BA238C">
            <w:pPr>
              <w:pBdr>
                <w:bottom w:val="single" w:sz="12" w:space="1" w:color="auto"/>
              </w:pBdr>
              <w:spacing w:after="0" w:line="240" w:lineRule="auto"/>
              <w:jc w:val="both"/>
              <w:rPr>
                <w:rFonts w:ascii="Trebuchet MS" w:hAnsi="Trebuchet MS" w:cs="Arial"/>
                <w:i/>
                <w:iCs/>
                <w:sz w:val="16"/>
                <w:szCs w:val="16"/>
              </w:rPr>
            </w:pPr>
            <w:r w:rsidRPr="00DC0240">
              <w:rPr>
                <w:rFonts w:ascii="Trebuchet MS" w:hAnsi="Trebuchet MS" w:cs="Arial"/>
                <w:i/>
                <w:iCs/>
                <w:sz w:val="16"/>
                <w:szCs w:val="16"/>
              </w:rPr>
              <w:t>Les effectifs salariés des entreprises artisanales de Travaux publics et du Paysage sont de 97300. Ces deux métiers regroupent plus de 20 activités.</w:t>
            </w:r>
          </w:p>
          <w:p w:rsidR="00BA238C" w:rsidRPr="00DC0240" w:rsidRDefault="00BA238C" w:rsidP="00BA238C">
            <w:pPr>
              <w:pBdr>
                <w:bottom w:val="single" w:sz="12" w:space="1" w:color="auto"/>
              </w:pBdr>
              <w:spacing w:after="0" w:line="240" w:lineRule="auto"/>
              <w:jc w:val="both"/>
              <w:rPr>
                <w:rFonts w:ascii="Trebuchet MS" w:hAnsi="Trebuchet MS" w:cs="Arial"/>
                <w:i/>
                <w:iCs/>
                <w:sz w:val="16"/>
                <w:szCs w:val="16"/>
              </w:rPr>
            </w:pPr>
          </w:p>
          <w:p w:rsidR="00C67FDA" w:rsidRPr="00DC0240" w:rsidRDefault="00C67FDA" w:rsidP="00D6438D">
            <w:pPr>
              <w:spacing w:after="0" w:line="240" w:lineRule="auto"/>
              <w:jc w:val="both"/>
              <w:rPr>
                <w:rFonts w:ascii="Trebuchet MS" w:hAnsi="Trebuchet MS"/>
                <w:b/>
                <w:bCs/>
                <w:i/>
                <w:iCs/>
                <w:sz w:val="18"/>
                <w:szCs w:val="18"/>
                <w:u w:val="single"/>
              </w:rPr>
            </w:pPr>
          </w:p>
          <w:p w:rsidR="00E1216E" w:rsidRPr="00DC0240" w:rsidRDefault="00E1216E" w:rsidP="00D6438D">
            <w:pPr>
              <w:spacing w:after="0" w:line="240" w:lineRule="auto"/>
              <w:jc w:val="both"/>
              <w:rPr>
                <w:rFonts w:ascii="Trebuchet MS" w:eastAsia="Times New Roman" w:hAnsi="Trebuchet MS"/>
                <w:b/>
                <w:bCs/>
                <w:i/>
                <w:iCs/>
                <w:sz w:val="18"/>
                <w:szCs w:val="18"/>
                <w:u w:val="single"/>
                <w:lang w:eastAsia="fr-FR"/>
              </w:rPr>
            </w:pPr>
            <w:r w:rsidRPr="00DC0240">
              <w:rPr>
                <w:rFonts w:ascii="Trebuchet MS" w:eastAsia="Times New Roman" w:hAnsi="Trebuchet MS"/>
                <w:b/>
                <w:bCs/>
                <w:i/>
                <w:iCs/>
                <w:sz w:val="18"/>
                <w:szCs w:val="18"/>
                <w:u w:val="single"/>
                <w:lang w:eastAsia="fr-FR"/>
              </w:rPr>
              <w:t>Contacts presse :</w:t>
            </w:r>
          </w:p>
          <w:p w:rsidR="00E1216E" w:rsidRPr="00DC0240" w:rsidRDefault="00E1216E" w:rsidP="00D6438D">
            <w:pPr>
              <w:spacing w:after="0" w:line="240" w:lineRule="auto"/>
              <w:jc w:val="both"/>
              <w:rPr>
                <w:rFonts w:ascii="Trebuchet MS" w:eastAsia="Times New Roman" w:hAnsi="Trebuchet MS"/>
                <w:b/>
                <w:i/>
                <w:iCs/>
                <w:sz w:val="18"/>
                <w:szCs w:val="18"/>
                <w:lang w:eastAsia="fr-FR"/>
              </w:rPr>
            </w:pPr>
            <w:r w:rsidRPr="00DC0240">
              <w:rPr>
                <w:rFonts w:ascii="Trebuchet MS" w:eastAsia="Times New Roman" w:hAnsi="Trebuchet MS"/>
                <w:b/>
                <w:i/>
                <w:iCs/>
                <w:sz w:val="18"/>
                <w:szCs w:val="18"/>
                <w:lang w:eastAsia="fr-FR"/>
              </w:rPr>
              <w:t>Pour la CAPEB</w:t>
            </w:r>
          </w:p>
          <w:p w:rsidR="00C2580E" w:rsidRPr="00DC0240" w:rsidRDefault="00E1216E" w:rsidP="00D6438D">
            <w:pPr>
              <w:spacing w:after="0" w:line="240" w:lineRule="auto"/>
              <w:jc w:val="both"/>
              <w:rPr>
                <w:rFonts w:ascii="Trebuchet MS" w:eastAsia="Times New Roman" w:hAnsi="Trebuchet MS"/>
                <w:i/>
                <w:iCs/>
                <w:color w:val="C00000"/>
                <w:sz w:val="18"/>
                <w:szCs w:val="18"/>
                <w:lang w:val="en-US" w:eastAsia="fr-FR"/>
              </w:rPr>
            </w:pPr>
            <w:r w:rsidRPr="00DC0240">
              <w:rPr>
                <w:rFonts w:ascii="Trebuchet MS" w:eastAsia="Times New Roman" w:hAnsi="Trebuchet MS"/>
                <w:b/>
                <w:i/>
                <w:iCs/>
                <w:sz w:val="18"/>
                <w:szCs w:val="18"/>
                <w:lang w:val="en-US" w:eastAsia="fr-FR"/>
              </w:rPr>
              <w:t>Agence Hopscotch</w:t>
            </w:r>
            <w:r w:rsidR="00901618" w:rsidRPr="00DC0240">
              <w:rPr>
                <w:rFonts w:ascii="Trebuchet MS" w:eastAsia="Times New Roman" w:hAnsi="Trebuchet MS"/>
                <w:b/>
                <w:i/>
                <w:iCs/>
                <w:sz w:val="18"/>
                <w:szCs w:val="18"/>
                <w:lang w:val="en-US" w:eastAsia="fr-FR"/>
              </w:rPr>
              <w:t xml:space="preserve"> </w:t>
            </w:r>
            <w:r w:rsidRPr="00DC0240">
              <w:rPr>
                <w:rFonts w:ascii="Trebuchet MS" w:eastAsia="Times New Roman" w:hAnsi="Trebuchet MS"/>
                <w:b/>
                <w:i/>
                <w:iCs/>
                <w:sz w:val="18"/>
                <w:szCs w:val="18"/>
                <w:lang w:val="en-US" w:eastAsia="fr-FR"/>
              </w:rPr>
              <w:t xml:space="preserve">: </w:t>
            </w:r>
            <w:r w:rsidR="00C2580E" w:rsidRPr="00DC0240">
              <w:rPr>
                <w:rFonts w:ascii="Trebuchet MS" w:eastAsia="Times New Roman" w:hAnsi="Trebuchet MS"/>
                <w:i/>
                <w:iCs/>
                <w:sz w:val="18"/>
                <w:szCs w:val="18"/>
                <w:lang w:val="en-US" w:eastAsia="fr-FR"/>
              </w:rPr>
              <w:t xml:space="preserve">Baptiste </w:t>
            </w:r>
            <w:r w:rsidR="00F652D4" w:rsidRPr="00DC0240">
              <w:rPr>
                <w:rFonts w:ascii="Trebuchet MS" w:eastAsia="Times New Roman" w:hAnsi="Trebuchet MS"/>
                <w:i/>
                <w:iCs/>
                <w:sz w:val="18"/>
                <w:szCs w:val="18"/>
                <w:lang w:val="en-US" w:eastAsia="fr-FR"/>
              </w:rPr>
              <w:t>Romeuf</w:t>
            </w:r>
            <w:r w:rsidR="00C2580E" w:rsidRPr="00DC0240">
              <w:rPr>
                <w:rFonts w:ascii="Trebuchet MS" w:eastAsia="Times New Roman" w:hAnsi="Trebuchet MS"/>
                <w:i/>
                <w:iCs/>
                <w:sz w:val="18"/>
                <w:szCs w:val="18"/>
                <w:lang w:val="en-US" w:eastAsia="fr-FR"/>
              </w:rPr>
              <w:t xml:space="preserve"> - Tél : 01 58 65 00 45 – </w:t>
            </w:r>
            <w:hyperlink r:id="rId33" w:history="1">
              <w:r w:rsidR="00C2580E" w:rsidRPr="00DC0240">
                <w:rPr>
                  <w:rStyle w:val="Lienhypertexte"/>
                  <w:rFonts w:ascii="Trebuchet MS" w:eastAsia="Times New Roman" w:hAnsi="Trebuchet MS"/>
                  <w:i/>
                  <w:iCs/>
                  <w:color w:val="C00000"/>
                  <w:sz w:val="18"/>
                  <w:szCs w:val="18"/>
                  <w:lang w:val="en-US" w:eastAsia="fr-FR"/>
                </w:rPr>
                <w:t>bromeuf@hopscotch.fr</w:t>
              </w:r>
            </w:hyperlink>
          </w:p>
          <w:p w:rsidR="00E1216E" w:rsidRPr="00DC0240" w:rsidRDefault="00E1216E" w:rsidP="00D6438D">
            <w:pPr>
              <w:spacing w:after="0" w:line="240" w:lineRule="auto"/>
              <w:jc w:val="both"/>
              <w:rPr>
                <w:rFonts w:ascii="Trebuchet MS" w:eastAsia="Times New Roman" w:hAnsi="Trebuchet MS"/>
                <w:i/>
                <w:iCs/>
                <w:color w:val="CC0000"/>
                <w:sz w:val="18"/>
                <w:szCs w:val="18"/>
                <w:u w:val="single"/>
                <w:lang w:eastAsia="fr-FR"/>
              </w:rPr>
            </w:pPr>
            <w:r w:rsidRPr="00DC0240">
              <w:rPr>
                <w:rFonts w:ascii="Trebuchet MS" w:eastAsia="Times New Roman" w:hAnsi="Trebuchet MS"/>
                <w:b/>
                <w:i/>
                <w:iCs/>
                <w:sz w:val="18"/>
                <w:szCs w:val="18"/>
                <w:lang w:eastAsia="fr-FR"/>
              </w:rPr>
              <w:t xml:space="preserve">CAPEB : </w:t>
            </w:r>
            <w:r w:rsidRPr="00DC0240">
              <w:rPr>
                <w:rFonts w:ascii="Trebuchet MS" w:eastAsia="Times New Roman" w:hAnsi="Trebuchet MS"/>
                <w:i/>
                <w:iCs/>
                <w:sz w:val="18"/>
                <w:szCs w:val="18"/>
                <w:lang w:eastAsia="fr-FR"/>
              </w:rPr>
              <w:t xml:space="preserve">Isabelle </w:t>
            </w:r>
            <w:r w:rsidR="00F652D4" w:rsidRPr="00DC0240">
              <w:rPr>
                <w:rFonts w:ascii="Trebuchet MS" w:eastAsia="Times New Roman" w:hAnsi="Trebuchet MS"/>
                <w:i/>
                <w:iCs/>
                <w:sz w:val="18"/>
                <w:szCs w:val="18"/>
                <w:lang w:eastAsia="fr-FR"/>
              </w:rPr>
              <w:t>Planchais</w:t>
            </w:r>
            <w:r w:rsidRPr="00DC0240">
              <w:rPr>
                <w:rFonts w:ascii="Trebuchet MS" w:eastAsia="Times New Roman" w:hAnsi="Trebuchet MS"/>
                <w:i/>
                <w:iCs/>
                <w:sz w:val="18"/>
                <w:szCs w:val="18"/>
                <w:lang w:eastAsia="fr-FR"/>
              </w:rPr>
              <w:t xml:space="preserve"> – Tél : 01 53 60 50 00 /77/81 et 06 08 56 78 06 – </w:t>
            </w:r>
            <w:r w:rsidRPr="00DC0240">
              <w:rPr>
                <w:rFonts w:ascii="Trebuchet MS" w:eastAsia="Times New Roman" w:hAnsi="Trebuchet MS"/>
                <w:i/>
                <w:color w:val="CC0000"/>
                <w:sz w:val="18"/>
                <w:szCs w:val="18"/>
                <w:u w:val="single"/>
                <w:lang w:eastAsia="fr-FR"/>
              </w:rPr>
              <w:t>i.planchais@capeb.fr</w:t>
            </w:r>
          </w:p>
          <w:p w:rsidR="00F652D4" w:rsidRPr="00DC0240" w:rsidRDefault="00F652D4" w:rsidP="00D6438D">
            <w:pPr>
              <w:spacing w:after="0" w:line="240" w:lineRule="auto"/>
              <w:jc w:val="both"/>
              <w:rPr>
                <w:rFonts w:ascii="Trebuchet MS" w:eastAsia="Times New Roman" w:hAnsi="Trebuchet MS"/>
                <w:b/>
                <w:i/>
                <w:iCs/>
                <w:sz w:val="18"/>
                <w:szCs w:val="18"/>
                <w:lang w:eastAsia="fr-FR"/>
              </w:rPr>
            </w:pPr>
          </w:p>
          <w:p w:rsidR="00E1216E" w:rsidRPr="00DC0240" w:rsidRDefault="00E1216E" w:rsidP="00D6438D">
            <w:pPr>
              <w:spacing w:after="0" w:line="240" w:lineRule="auto"/>
              <w:jc w:val="both"/>
              <w:rPr>
                <w:rFonts w:ascii="Trebuchet MS" w:eastAsia="Times New Roman" w:hAnsi="Trebuchet MS"/>
                <w:b/>
                <w:i/>
                <w:iCs/>
                <w:sz w:val="18"/>
                <w:szCs w:val="18"/>
                <w:lang w:eastAsia="fr-FR"/>
              </w:rPr>
            </w:pPr>
            <w:r w:rsidRPr="00DC0240">
              <w:rPr>
                <w:rFonts w:ascii="Trebuchet MS" w:eastAsia="Times New Roman" w:hAnsi="Trebuchet MS"/>
                <w:b/>
                <w:i/>
                <w:iCs/>
                <w:sz w:val="18"/>
                <w:szCs w:val="18"/>
                <w:lang w:eastAsia="fr-FR"/>
              </w:rPr>
              <w:lastRenderedPageBreak/>
              <w:t>Pour IRIS-ST</w:t>
            </w:r>
          </w:p>
          <w:p w:rsidR="00E1216E" w:rsidRPr="00DC0240" w:rsidRDefault="0083411E" w:rsidP="00D6438D">
            <w:pPr>
              <w:spacing w:after="0" w:line="240" w:lineRule="auto"/>
              <w:jc w:val="both"/>
              <w:rPr>
                <w:rStyle w:val="Lienhypertexte"/>
                <w:rFonts w:ascii="Trebuchet MS" w:eastAsia="Times New Roman" w:hAnsi="Trebuchet MS"/>
                <w:b/>
                <w:i/>
                <w:iCs/>
                <w:sz w:val="18"/>
                <w:szCs w:val="18"/>
                <w:lang w:eastAsia="fr-FR"/>
              </w:rPr>
            </w:pPr>
            <w:r w:rsidRPr="00DC0240">
              <w:rPr>
                <w:rFonts w:ascii="Trebuchet MS" w:eastAsia="Times New Roman" w:hAnsi="Trebuchet MS"/>
                <w:b/>
                <w:i/>
                <w:iCs/>
                <w:sz w:val="18"/>
                <w:szCs w:val="18"/>
                <w:lang w:eastAsia="fr-FR"/>
              </w:rPr>
              <w:t xml:space="preserve">Mélanie BAUMEA – Tél : 01 53 60 51 41 – </w:t>
            </w:r>
            <w:hyperlink r:id="rId34" w:history="1">
              <w:r w:rsidR="004A2F29" w:rsidRPr="00DC0240">
                <w:rPr>
                  <w:rStyle w:val="Lienhypertexte"/>
                  <w:rFonts w:ascii="Trebuchet MS" w:eastAsia="Times New Roman" w:hAnsi="Trebuchet MS"/>
                  <w:b/>
                  <w:i/>
                  <w:iCs/>
                  <w:sz w:val="18"/>
                  <w:szCs w:val="18"/>
                  <w:lang w:eastAsia="fr-FR"/>
                </w:rPr>
                <w:t>m.baumea@iris-st.org</w:t>
              </w:r>
            </w:hyperlink>
          </w:p>
          <w:p w:rsidR="00E7467B" w:rsidRPr="00DC0240" w:rsidRDefault="00E7467B" w:rsidP="00D6438D">
            <w:pPr>
              <w:spacing w:after="0" w:line="240" w:lineRule="auto"/>
              <w:jc w:val="both"/>
              <w:rPr>
                <w:rFonts w:ascii="Trebuchet MS" w:eastAsia="Times New Roman" w:hAnsi="Trebuchet MS"/>
                <w:b/>
                <w:i/>
                <w:iCs/>
                <w:sz w:val="18"/>
                <w:szCs w:val="18"/>
                <w:lang w:eastAsia="fr-FR"/>
              </w:rPr>
            </w:pPr>
            <w:r w:rsidRPr="00DC0240">
              <w:rPr>
                <w:rFonts w:ascii="Trebuchet MS" w:eastAsia="Times New Roman" w:hAnsi="Trebuchet MS"/>
                <w:b/>
                <w:i/>
                <w:iCs/>
                <w:sz w:val="18"/>
                <w:szCs w:val="18"/>
                <w:lang w:eastAsia="fr-FR"/>
              </w:rPr>
              <w:t>Clémence RIGAUDEAU – Tél : 01 53 60 51 40 –</w:t>
            </w:r>
            <w:r w:rsidR="00814D89" w:rsidRPr="00DC0240">
              <w:rPr>
                <w:rFonts w:ascii="Trebuchet MS" w:eastAsia="Times New Roman" w:hAnsi="Trebuchet MS"/>
                <w:b/>
                <w:i/>
                <w:iCs/>
                <w:sz w:val="18"/>
                <w:szCs w:val="18"/>
                <w:lang w:eastAsia="fr-FR"/>
              </w:rPr>
              <w:t xml:space="preserve"> </w:t>
            </w:r>
            <w:hyperlink r:id="rId35" w:history="1">
              <w:r w:rsidR="00650FA3" w:rsidRPr="00DC0240">
                <w:rPr>
                  <w:rStyle w:val="Lienhypertexte"/>
                  <w:rFonts w:ascii="Trebuchet MS" w:eastAsia="Times New Roman" w:hAnsi="Trebuchet MS"/>
                  <w:b/>
                  <w:i/>
                  <w:iCs/>
                  <w:sz w:val="18"/>
                  <w:szCs w:val="18"/>
                  <w:lang w:eastAsia="fr-FR"/>
                </w:rPr>
                <w:t>c.rigaudeau@iris-st.org</w:t>
              </w:r>
            </w:hyperlink>
            <w:r w:rsidR="00650FA3" w:rsidRPr="00DC0240">
              <w:rPr>
                <w:rFonts w:ascii="Trebuchet MS" w:eastAsia="Times New Roman" w:hAnsi="Trebuchet MS"/>
                <w:b/>
                <w:i/>
                <w:iCs/>
                <w:sz w:val="18"/>
                <w:szCs w:val="18"/>
                <w:lang w:eastAsia="fr-FR"/>
              </w:rPr>
              <w:t xml:space="preserve"> </w:t>
            </w:r>
          </w:p>
          <w:p w:rsidR="00F652D4" w:rsidRPr="00DC0240" w:rsidRDefault="00F652D4" w:rsidP="00A24FFA">
            <w:pPr>
              <w:spacing w:after="0" w:line="240" w:lineRule="auto"/>
              <w:jc w:val="both"/>
              <w:rPr>
                <w:rFonts w:ascii="Trebuchet MS" w:eastAsia="Times New Roman" w:hAnsi="Trebuchet MS"/>
                <w:b/>
                <w:i/>
                <w:iCs/>
                <w:sz w:val="18"/>
                <w:szCs w:val="18"/>
                <w:lang w:eastAsia="fr-FR"/>
              </w:rPr>
            </w:pPr>
          </w:p>
          <w:p w:rsidR="00E1216E" w:rsidRPr="00DC0240" w:rsidRDefault="00E1216E" w:rsidP="00A24FFA">
            <w:pPr>
              <w:spacing w:after="0" w:line="240" w:lineRule="auto"/>
              <w:jc w:val="both"/>
              <w:rPr>
                <w:rFonts w:ascii="Trebuchet MS" w:eastAsia="Times New Roman" w:hAnsi="Trebuchet MS"/>
                <w:b/>
                <w:i/>
                <w:iCs/>
                <w:sz w:val="18"/>
                <w:szCs w:val="18"/>
                <w:lang w:eastAsia="fr-FR"/>
              </w:rPr>
            </w:pPr>
            <w:r w:rsidRPr="00DC0240">
              <w:rPr>
                <w:rFonts w:ascii="Trebuchet MS" w:eastAsia="Times New Roman" w:hAnsi="Trebuchet MS"/>
                <w:b/>
                <w:i/>
                <w:iCs/>
                <w:sz w:val="18"/>
                <w:szCs w:val="18"/>
                <w:lang w:eastAsia="fr-FR"/>
              </w:rPr>
              <w:t>Pour l’OPPBTP</w:t>
            </w:r>
          </w:p>
          <w:p w:rsidR="00A24FFA" w:rsidRPr="00DC0240" w:rsidRDefault="00A24FFA" w:rsidP="00A24FFA">
            <w:pPr>
              <w:spacing w:after="0" w:line="240" w:lineRule="auto"/>
              <w:rPr>
                <w:rFonts w:ascii="Trebuchet MS" w:hAnsi="Trebuchet MS"/>
                <w:i/>
                <w:sz w:val="18"/>
                <w:szCs w:val="18"/>
              </w:rPr>
            </w:pPr>
            <w:r w:rsidRPr="00DC0240">
              <w:rPr>
                <w:rFonts w:ascii="Trebuchet MS" w:hAnsi="Trebuchet MS"/>
                <w:b/>
                <w:i/>
                <w:sz w:val="18"/>
                <w:szCs w:val="18"/>
              </w:rPr>
              <w:t>Agence CLC Communications</w:t>
            </w:r>
            <w:r w:rsidRPr="00DC0240">
              <w:rPr>
                <w:rFonts w:ascii="Trebuchet MS" w:hAnsi="Trebuchet MS"/>
                <w:i/>
                <w:sz w:val="18"/>
                <w:szCs w:val="18"/>
              </w:rPr>
              <w:t xml:space="preserve"> - 01 42 93 04 04</w:t>
            </w:r>
          </w:p>
          <w:p w:rsidR="00DE5C57" w:rsidRPr="00DC0240" w:rsidRDefault="00A24FFA" w:rsidP="00A24FFA">
            <w:pPr>
              <w:spacing w:after="0" w:line="240" w:lineRule="auto"/>
              <w:rPr>
                <w:rFonts w:ascii="Trebuchet MS" w:hAnsi="Trebuchet MS"/>
                <w:i/>
                <w:sz w:val="18"/>
                <w:szCs w:val="18"/>
              </w:rPr>
            </w:pPr>
            <w:r w:rsidRPr="00DC0240">
              <w:rPr>
                <w:rFonts w:ascii="Trebuchet MS" w:hAnsi="Trebuchet MS"/>
                <w:i/>
                <w:sz w:val="18"/>
                <w:szCs w:val="18"/>
              </w:rPr>
              <w:t xml:space="preserve">Anne Claire Berthomieu </w:t>
            </w:r>
            <w:r w:rsidRPr="00DC0240">
              <w:rPr>
                <w:rFonts w:ascii="Trebuchet MS" w:hAnsi="Trebuchet MS"/>
                <w:b/>
                <w:i/>
                <w:sz w:val="18"/>
                <w:szCs w:val="18"/>
              </w:rPr>
              <w:t xml:space="preserve">- </w:t>
            </w:r>
            <w:hyperlink r:id="rId36" w:history="1">
              <w:r w:rsidRPr="00DC0240">
                <w:rPr>
                  <w:rStyle w:val="Lienhypertexte"/>
                  <w:rFonts w:ascii="Trebuchet MS" w:eastAsia="Times New Roman" w:hAnsi="Trebuchet MS"/>
                  <w:b/>
                  <w:i/>
                  <w:iCs/>
                  <w:sz w:val="18"/>
                  <w:szCs w:val="18"/>
                  <w:lang w:eastAsia="fr-FR"/>
                </w:rPr>
                <w:t>ac.berthomieu@clccom.com</w:t>
              </w:r>
            </w:hyperlink>
            <w:r w:rsidRPr="00DC0240">
              <w:rPr>
                <w:rFonts w:ascii="Trebuchet MS" w:hAnsi="Trebuchet MS"/>
                <w:i/>
                <w:sz w:val="18"/>
                <w:szCs w:val="18"/>
              </w:rPr>
              <w:t xml:space="preserve"> et Jessica Djaba </w:t>
            </w:r>
            <w:r w:rsidR="00B22E03" w:rsidRPr="00DC0240">
              <w:rPr>
                <w:rFonts w:ascii="Trebuchet MS" w:hAnsi="Trebuchet MS"/>
                <w:i/>
                <w:sz w:val="18"/>
                <w:szCs w:val="18"/>
              </w:rPr>
              <w:t>-</w:t>
            </w:r>
            <w:r w:rsidRPr="00DC0240">
              <w:rPr>
                <w:rFonts w:ascii="Trebuchet MS" w:hAnsi="Trebuchet MS"/>
                <w:i/>
                <w:sz w:val="18"/>
                <w:szCs w:val="18"/>
              </w:rPr>
              <w:t xml:space="preserve"> </w:t>
            </w:r>
            <w:hyperlink r:id="rId37" w:history="1">
              <w:r w:rsidRPr="00DC0240">
                <w:rPr>
                  <w:rStyle w:val="Lienhypertexte"/>
                  <w:rFonts w:ascii="Trebuchet MS" w:eastAsia="Times New Roman" w:hAnsi="Trebuchet MS"/>
                  <w:b/>
                  <w:i/>
                  <w:iCs/>
                  <w:sz w:val="18"/>
                  <w:szCs w:val="18"/>
                  <w:lang w:eastAsia="fr-FR"/>
                </w:rPr>
                <w:t>j.djaba@clccom.com</w:t>
              </w:r>
            </w:hyperlink>
          </w:p>
          <w:p w:rsidR="00A24FFA" w:rsidRPr="00DC0240" w:rsidRDefault="00A24FFA" w:rsidP="00A24FFA">
            <w:pPr>
              <w:spacing w:after="0" w:line="240" w:lineRule="auto"/>
              <w:rPr>
                <w:rFonts w:ascii="Trebuchet MS" w:hAnsi="Trebuchet MS"/>
                <w:i/>
                <w:sz w:val="18"/>
                <w:szCs w:val="18"/>
              </w:rPr>
            </w:pPr>
            <w:r w:rsidRPr="00DC0240">
              <w:rPr>
                <w:rFonts w:ascii="Trebuchet MS" w:hAnsi="Trebuchet MS"/>
                <w:b/>
                <w:i/>
                <w:sz w:val="18"/>
                <w:szCs w:val="18"/>
              </w:rPr>
              <w:t>OPPBTP</w:t>
            </w:r>
            <w:r w:rsidRPr="00DC0240">
              <w:rPr>
                <w:rFonts w:ascii="Trebuchet MS" w:hAnsi="Trebuchet MS"/>
                <w:i/>
                <w:sz w:val="18"/>
                <w:szCs w:val="18"/>
              </w:rPr>
              <w:t xml:space="preserve"> -</w:t>
            </w:r>
            <w:r w:rsidRPr="00DC0240">
              <w:rPr>
                <w:rFonts w:ascii="Trebuchet MS" w:hAnsi="Trebuchet MS"/>
                <w:b/>
                <w:i/>
                <w:sz w:val="18"/>
                <w:szCs w:val="18"/>
              </w:rPr>
              <w:t xml:space="preserve"> </w:t>
            </w:r>
            <w:r w:rsidRPr="00DC0240">
              <w:rPr>
                <w:rFonts w:ascii="Trebuchet MS" w:hAnsi="Trebuchet MS"/>
                <w:i/>
                <w:sz w:val="18"/>
                <w:szCs w:val="18"/>
              </w:rPr>
              <w:t xml:space="preserve">Solange Delpech - 01 46 09 26 76 - </w:t>
            </w:r>
            <w:r w:rsidRPr="00DC0240">
              <w:rPr>
                <w:rStyle w:val="Lienhypertexte"/>
                <w:rFonts w:ascii="Trebuchet MS" w:eastAsia="Times New Roman" w:hAnsi="Trebuchet MS"/>
                <w:b/>
                <w:i/>
                <w:iCs/>
                <w:sz w:val="18"/>
                <w:szCs w:val="18"/>
                <w:lang w:eastAsia="fr-FR"/>
              </w:rPr>
              <w:t>solange.delpech@oppbtp.fr</w:t>
            </w:r>
          </w:p>
          <w:p w:rsidR="00F652D4" w:rsidRPr="00DC0240" w:rsidRDefault="00F652D4" w:rsidP="004A2F29">
            <w:pPr>
              <w:spacing w:after="0" w:line="240" w:lineRule="auto"/>
              <w:jc w:val="both"/>
              <w:rPr>
                <w:rFonts w:ascii="Trebuchet MS" w:hAnsi="Trebuchet MS"/>
                <w:b/>
                <w:i/>
                <w:iCs/>
                <w:sz w:val="18"/>
                <w:szCs w:val="18"/>
              </w:rPr>
            </w:pPr>
          </w:p>
          <w:p w:rsidR="004A2F29" w:rsidRPr="00DC0240" w:rsidRDefault="004A2F29" w:rsidP="004A2F29">
            <w:pPr>
              <w:spacing w:after="0" w:line="240" w:lineRule="auto"/>
              <w:jc w:val="both"/>
              <w:rPr>
                <w:rFonts w:ascii="Trebuchet MS" w:hAnsi="Trebuchet MS"/>
                <w:b/>
                <w:i/>
                <w:iCs/>
                <w:sz w:val="18"/>
                <w:szCs w:val="18"/>
              </w:rPr>
            </w:pPr>
            <w:r w:rsidRPr="00DC0240">
              <w:rPr>
                <w:rFonts w:ascii="Trebuchet MS" w:hAnsi="Trebuchet MS"/>
                <w:b/>
                <w:i/>
                <w:iCs/>
                <w:sz w:val="18"/>
                <w:szCs w:val="18"/>
              </w:rPr>
              <w:t>Pour la CNATP</w:t>
            </w:r>
          </w:p>
          <w:p w:rsidR="004A2F29" w:rsidRPr="0000758B" w:rsidRDefault="004A2F29" w:rsidP="004A2F29">
            <w:pPr>
              <w:spacing w:after="0" w:line="240" w:lineRule="auto"/>
              <w:rPr>
                <w:rFonts w:ascii="Trebuchet MS" w:hAnsi="Trebuchet MS" w:cs="Arial"/>
                <w:i/>
                <w:sz w:val="18"/>
                <w:szCs w:val="18"/>
              </w:rPr>
            </w:pPr>
            <w:r w:rsidRPr="00DC0240">
              <w:rPr>
                <w:rFonts w:ascii="Trebuchet MS" w:hAnsi="Trebuchet MS" w:cs="Arial"/>
                <w:b/>
                <w:i/>
                <w:sz w:val="18"/>
                <w:szCs w:val="18"/>
              </w:rPr>
              <w:t>Secrétaire Général de la CNATP</w:t>
            </w:r>
            <w:r w:rsidRPr="00DC0240">
              <w:rPr>
                <w:rFonts w:ascii="Trebuchet MS" w:hAnsi="Trebuchet MS" w:cs="Arial"/>
                <w:i/>
                <w:sz w:val="18"/>
                <w:szCs w:val="18"/>
              </w:rPr>
              <w:t> </w:t>
            </w:r>
            <w:r w:rsidRPr="00DC0240">
              <w:rPr>
                <w:rFonts w:ascii="Trebuchet MS" w:eastAsia="Times New Roman" w:hAnsi="Trebuchet MS"/>
                <w:i/>
                <w:iCs/>
                <w:sz w:val="18"/>
                <w:szCs w:val="18"/>
                <w:lang w:eastAsia="fr-FR"/>
              </w:rPr>
              <w:t xml:space="preserve">: </w:t>
            </w:r>
            <w:r w:rsidR="001B79AA" w:rsidRPr="00DC0240">
              <w:rPr>
                <w:rFonts w:ascii="Trebuchet MS" w:eastAsia="Times New Roman" w:hAnsi="Trebuchet MS"/>
                <w:i/>
                <w:iCs/>
                <w:sz w:val="18"/>
                <w:szCs w:val="18"/>
                <w:lang w:eastAsia="fr-FR"/>
              </w:rPr>
              <w:t>Pierre Boutaud</w:t>
            </w:r>
            <w:r w:rsidR="001B79AA" w:rsidRPr="00DC0240">
              <w:t xml:space="preserve"> </w:t>
            </w:r>
            <w:r w:rsidRPr="00DC0240">
              <w:rPr>
                <w:rFonts w:ascii="Trebuchet MS" w:eastAsia="Times New Roman" w:hAnsi="Trebuchet MS"/>
                <w:i/>
                <w:iCs/>
                <w:sz w:val="18"/>
                <w:szCs w:val="18"/>
                <w:lang w:eastAsia="fr-FR"/>
              </w:rPr>
              <w:t xml:space="preserve">(CNATP) 01 53 60 51 75 - 06 34 99 20 </w:t>
            </w:r>
            <w:r w:rsidR="00DB35C6" w:rsidRPr="00DC0240">
              <w:rPr>
                <w:rFonts w:ascii="Trebuchet MS" w:eastAsia="Times New Roman" w:hAnsi="Trebuchet MS"/>
                <w:i/>
                <w:iCs/>
                <w:sz w:val="18"/>
                <w:szCs w:val="18"/>
                <w:lang w:eastAsia="fr-FR"/>
              </w:rPr>
              <w:t>01</w:t>
            </w:r>
            <w:r w:rsidR="00DB35C6" w:rsidRPr="00DC0240">
              <w:rPr>
                <w:rFonts w:ascii="Trebuchet MS" w:hAnsi="Trebuchet MS" w:cs="Arial"/>
                <w:i/>
                <w:sz w:val="18"/>
                <w:szCs w:val="18"/>
              </w:rPr>
              <w:t xml:space="preserve"> </w:t>
            </w:r>
            <w:r w:rsidR="00DB35C6" w:rsidRPr="00DC0240">
              <w:rPr>
                <w:rStyle w:val="Lienhypertexte"/>
                <w:rFonts w:ascii="Trebuchet MS" w:eastAsia="Times New Roman" w:hAnsi="Trebuchet MS"/>
                <w:b/>
                <w:i/>
                <w:iCs/>
                <w:sz w:val="18"/>
                <w:szCs w:val="18"/>
                <w:lang w:eastAsia="fr-FR"/>
              </w:rPr>
              <w:t>p.boutaud@cnatp.org</w:t>
            </w:r>
          </w:p>
          <w:p w:rsidR="00E1216E" w:rsidRPr="00E66EA0" w:rsidRDefault="00E1216E" w:rsidP="004A2F29">
            <w:pPr>
              <w:spacing w:after="0" w:line="240" w:lineRule="auto"/>
              <w:jc w:val="both"/>
              <w:rPr>
                <w:rFonts w:ascii="Trebuchet MS" w:eastAsia="Times New Roman" w:hAnsi="Trebuchet MS"/>
                <w:i/>
                <w:iCs/>
                <w:sz w:val="18"/>
                <w:szCs w:val="18"/>
                <w:lang w:eastAsia="fr-FR"/>
              </w:rPr>
            </w:pPr>
          </w:p>
        </w:tc>
      </w:tr>
    </w:tbl>
    <w:p w:rsidR="005010F3" w:rsidRPr="004A2F29" w:rsidRDefault="005010F3" w:rsidP="006D18FB"/>
    <w:sectPr w:rsidR="005010F3" w:rsidRPr="004A2F29" w:rsidSect="00CE194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63" w:rsidRDefault="00B07863" w:rsidP="00EE2109">
      <w:pPr>
        <w:spacing w:after="0" w:line="240" w:lineRule="auto"/>
      </w:pPr>
      <w:r>
        <w:separator/>
      </w:r>
    </w:p>
  </w:endnote>
  <w:endnote w:type="continuationSeparator" w:id="0">
    <w:p w:rsidR="00B07863" w:rsidRDefault="00B07863" w:rsidP="00EE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63" w:rsidRDefault="00B07863" w:rsidP="00EE2109">
      <w:pPr>
        <w:spacing w:after="0" w:line="240" w:lineRule="auto"/>
      </w:pPr>
      <w:r>
        <w:separator/>
      </w:r>
    </w:p>
  </w:footnote>
  <w:footnote w:type="continuationSeparator" w:id="0">
    <w:p w:rsidR="00B07863" w:rsidRDefault="00B07863" w:rsidP="00EE2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E148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D5ADE"/>
    <w:multiLevelType w:val="hybridMultilevel"/>
    <w:tmpl w:val="518E4B7A"/>
    <w:lvl w:ilvl="0" w:tplc="916A3770">
      <w:start w:val="2012"/>
      <w:numFmt w:val="bullet"/>
      <w:lvlText w:val="-"/>
      <w:lvlJc w:val="left"/>
      <w:pPr>
        <w:ind w:left="720" w:hanging="360"/>
      </w:pPr>
      <w:rPr>
        <w:rFonts w:ascii="Trebuchet MS" w:eastAsia="Calibri" w:hAnsi="Trebuchet MS"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102F1"/>
    <w:multiLevelType w:val="hybridMultilevel"/>
    <w:tmpl w:val="01C64E1E"/>
    <w:lvl w:ilvl="0" w:tplc="7F9609E0">
      <w:start w:val="1"/>
      <w:numFmt w:val="bullet"/>
      <w:lvlText w:val=""/>
      <w:lvlJc w:val="left"/>
      <w:pPr>
        <w:ind w:left="360" w:hanging="360"/>
      </w:pPr>
      <w:rPr>
        <w:rFonts w:ascii="Wingdings" w:hAnsi="Wingdings" w:hint="default"/>
        <w:color w:val="CB0033"/>
        <w:u w:color="CB003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C72C0B"/>
    <w:multiLevelType w:val="hybridMultilevel"/>
    <w:tmpl w:val="84623BBE"/>
    <w:lvl w:ilvl="0" w:tplc="1AA0E602">
      <w:start w:val="5"/>
      <w:numFmt w:val="bullet"/>
      <w:lvlText w:val="-"/>
      <w:lvlJc w:val="left"/>
      <w:pPr>
        <w:ind w:left="720" w:hanging="360"/>
      </w:pPr>
      <w:rPr>
        <w:rFonts w:ascii="Trebuchet MS" w:eastAsia="Times New Roman" w:hAnsi="Trebuchet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23190D"/>
    <w:multiLevelType w:val="hybridMultilevel"/>
    <w:tmpl w:val="450C52E2"/>
    <w:lvl w:ilvl="0" w:tplc="82B4AB82">
      <w:start w:val="5"/>
      <w:numFmt w:val="bullet"/>
      <w:lvlText w:val="-"/>
      <w:lvlJc w:val="left"/>
      <w:pPr>
        <w:ind w:left="720" w:hanging="360"/>
      </w:pPr>
      <w:rPr>
        <w:rFonts w:ascii="Trebuchet MS" w:eastAsia="Times New Roman" w:hAnsi="Trebuchet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D21592"/>
    <w:multiLevelType w:val="hybridMultilevel"/>
    <w:tmpl w:val="340ADC0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3472B2C"/>
    <w:multiLevelType w:val="hybridMultilevel"/>
    <w:tmpl w:val="E47CFD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4E40FB0"/>
    <w:multiLevelType w:val="hybridMultilevel"/>
    <w:tmpl w:val="6B54FBFA"/>
    <w:lvl w:ilvl="0" w:tplc="151C40FC">
      <w:numFmt w:val="bullet"/>
      <w:lvlText w:val="-"/>
      <w:lvlJc w:val="left"/>
      <w:pPr>
        <w:ind w:left="720" w:hanging="360"/>
      </w:pPr>
      <w:rPr>
        <w:rFonts w:ascii="Trebuchet MS" w:eastAsia="Times New Roman" w:hAnsi="Trebuchet MS"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887140C"/>
    <w:multiLevelType w:val="hybridMultilevel"/>
    <w:tmpl w:val="716A929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F361367"/>
    <w:multiLevelType w:val="hybridMultilevel"/>
    <w:tmpl w:val="E3BC49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C362B2"/>
    <w:multiLevelType w:val="hybridMultilevel"/>
    <w:tmpl w:val="136C8A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8E4ED0"/>
    <w:multiLevelType w:val="hybridMultilevel"/>
    <w:tmpl w:val="B6128396"/>
    <w:lvl w:ilvl="0" w:tplc="9B4AF332">
      <w:start w:val="1"/>
      <w:numFmt w:val="bullet"/>
      <w:lvlText w:val=""/>
      <w:lvlJc w:val="left"/>
      <w:pPr>
        <w:ind w:left="1004" w:hanging="360"/>
      </w:pPr>
      <w:rPr>
        <w:rFonts w:ascii="Wingdings" w:hAnsi="Wingdings"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6B1848D7"/>
    <w:multiLevelType w:val="hybridMultilevel"/>
    <w:tmpl w:val="3B26B3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01F1D2D"/>
    <w:multiLevelType w:val="hybridMultilevel"/>
    <w:tmpl w:val="EDEC03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3AE33D2"/>
    <w:multiLevelType w:val="hybridMultilevel"/>
    <w:tmpl w:val="7828253C"/>
    <w:lvl w:ilvl="0" w:tplc="23A4A87E">
      <w:start w:val="1"/>
      <w:numFmt w:val="bullet"/>
      <w:lvlText w:val=""/>
      <w:lvlJc w:val="left"/>
      <w:pPr>
        <w:ind w:left="720" w:hanging="360"/>
      </w:pPr>
      <w:rPr>
        <w:rFonts w:ascii="Wingdings" w:hAnsi="Wingdings" w:hint="default"/>
        <w:color w:val="CB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0"/>
  </w:num>
  <w:num w:numId="5">
    <w:abstractNumId w:val="9"/>
  </w:num>
  <w:num w:numId="6">
    <w:abstractNumId w:val="3"/>
  </w:num>
  <w:num w:numId="7">
    <w:abstractNumId w:val="4"/>
  </w:num>
  <w:num w:numId="8">
    <w:abstractNumId w:val="13"/>
  </w:num>
  <w:num w:numId="9">
    <w:abstractNumId w:val="10"/>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7"/>
  </w:num>
  <w:num w:numId="15">
    <w:abstractNumId w:val="5"/>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89"/>
    <w:rsid w:val="0000758B"/>
    <w:rsid w:val="000120FB"/>
    <w:rsid w:val="0001215D"/>
    <w:rsid w:val="00014A55"/>
    <w:rsid w:val="00015244"/>
    <w:rsid w:val="00015786"/>
    <w:rsid w:val="000165FB"/>
    <w:rsid w:val="0001736C"/>
    <w:rsid w:val="000174D6"/>
    <w:rsid w:val="0002063D"/>
    <w:rsid w:val="00022CC0"/>
    <w:rsid w:val="00023A00"/>
    <w:rsid w:val="0002665C"/>
    <w:rsid w:val="00026F33"/>
    <w:rsid w:val="00035190"/>
    <w:rsid w:val="00046FC6"/>
    <w:rsid w:val="00056494"/>
    <w:rsid w:val="000565A2"/>
    <w:rsid w:val="00067CC1"/>
    <w:rsid w:val="0007222F"/>
    <w:rsid w:val="00072282"/>
    <w:rsid w:val="00074C7B"/>
    <w:rsid w:val="0008310D"/>
    <w:rsid w:val="0008758E"/>
    <w:rsid w:val="00090D35"/>
    <w:rsid w:val="000930C0"/>
    <w:rsid w:val="00095474"/>
    <w:rsid w:val="000974B7"/>
    <w:rsid w:val="000A07A7"/>
    <w:rsid w:val="000A13A8"/>
    <w:rsid w:val="000A50D0"/>
    <w:rsid w:val="000B22B8"/>
    <w:rsid w:val="000B6F12"/>
    <w:rsid w:val="000C58D2"/>
    <w:rsid w:val="000D1026"/>
    <w:rsid w:val="000D1A11"/>
    <w:rsid w:val="000D42E7"/>
    <w:rsid w:val="000E2D8E"/>
    <w:rsid w:val="000E6413"/>
    <w:rsid w:val="000F1A6E"/>
    <w:rsid w:val="001008A8"/>
    <w:rsid w:val="00104615"/>
    <w:rsid w:val="0010521B"/>
    <w:rsid w:val="001054BF"/>
    <w:rsid w:val="001147F4"/>
    <w:rsid w:val="00127F93"/>
    <w:rsid w:val="0013213A"/>
    <w:rsid w:val="00141A07"/>
    <w:rsid w:val="00142668"/>
    <w:rsid w:val="00143B15"/>
    <w:rsid w:val="00143EE9"/>
    <w:rsid w:val="00146E6F"/>
    <w:rsid w:val="0015010C"/>
    <w:rsid w:val="001537A0"/>
    <w:rsid w:val="00181CB7"/>
    <w:rsid w:val="00182561"/>
    <w:rsid w:val="00183C57"/>
    <w:rsid w:val="00185D87"/>
    <w:rsid w:val="00186771"/>
    <w:rsid w:val="001942F0"/>
    <w:rsid w:val="001A648D"/>
    <w:rsid w:val="001A677A"/>
    <w:rsid w:val="001B30CD"/>
    <w:rsid w:val="001B79AA"/>
    <w:rsid w:val="001B7E6E"/>
    <w:rsid w:val="001C5D9D"/>
    <w:rsid w:val="001C5DE4"/>
    <w:rsid w:val="001D67AC"/>
    <w:rsid w:val="001D6811"/>
    <w:rsid w:val="001F12FE"/>
    <w:rsid w:val="001F55DE"/>
    <w:rsid w:val="001F665A"/>
    <w:rsid w:val="00200D7D"/>
    <w:rsid w:val="00213F46"/>
    <w:rsid w:val="0021582C"/>
    <w:rsid w:val="002161A2"/>
    <w:rsid w:val="0022426A"/>
    <w:rsid w:val="00224963"/>
    <w:rsid w:val="00227DA7"/>
    <w:rsid w:val="002419B3"/>
    <w:rsid w:val="00244D48"/>
    <w:rsid w:val="00244F67"/>
    <w:rsid w:val="002450A3"/>
    <w:rsid w:val="002470CE"/>
    <w:rsid w:val="00257059"/>
    <w:rsid w:val="00261766"/>
    <w:rsid w:val="00262203"/>
    <w:rsid w:val="002717DD"/>
    <w:rsid w:val="00272F30"/>
    <w:rsid w:val="00277251"/>
    <w:rsid w:val="00282E43"/>
    <w:rsid w:val="0028688B"/>
    <w:rsid w:val="00286DCC"/>
    <w:rsid w:val="0029228C"/>
    <w:rsid w:val="002A0756"/>
    <w:rsid w:val="002A783E"/>
    <w:rsid w:val="002B0B0F"/>
    <w:rsid w:val="002B1227"/>
    <w:rsid w:val="002B1416"/>
    <w:rsid w:val="002B5515"/>
    <w:rsid w:val="002B64EF"/>
    <w:rsid w:val="002C2DBF"/>
    <w:rsid w:val="002D5923"/>
    <w:rsid w:val="002F1A5E"/>
    <w:rsid w:val="002F51B6"/>
    <w:rsid w:val="002F75D4"/>
    <w:rsid w:val="002F79F0"/>
    <w:rsid w:val="003052C5"/>
    <w:rsid w:val="00305668"/>
    <w:rsid w:val="003108E9"/>
    <w:rsid w:val="003212D4"/>
    <w:rsid w:val="00325EC0"/>
    <w:rsid w:val="00325EF8"/>
    <w:rsid w:val="00332C20"/>
    <w:rsid w:val="00333DF6"/>
    <w:rsid w:val="00352D32"/>
    <w:rsid w:val="003638FB"/>
    <w:rsid w:val="00363CF1"/>
    <w:rsid w:val="0037095A"/>
    <w:rsid w:val="0037310A"/>
    <w:rsid w:val="00375E3D"/>
    <w:rsid w:val="00376AC8"/>
    <w:rsid w:val="00382A55"/>
    <w:rsid w:val="00383DB3"/>
    <w:rsid w:val="00392E19"/>
    <w:rsid w:val="003A4D13"/>
    <w:rsid w:val="003B6C23"/>
    <w:rsid w:val="003C0BF6"/>
    <w:rsid w:val="003C0E4E"/>
    <w:rsid w:val="003D4637"/>
    <w:rsid w:val="003D49FC"/>
    <w:rsid w:val="003D4C3A"/>
    <w:rsid w:val="004033E0"/>
    <w:rsid w:val="0040510A"/>
    <w:rsid w:val="004073A8"/>
    <w:rsid w:val="00412101"/>
    <w:rsid w:val="00414491"/>
    <w:rsid w:val="00417509"/>
    <w:rsid w:val="00417862"/>
    <w:rsid w:val="00426D17"/>
    <w:rsid w:val="00432EDB"/>
    <w:rsid w:val="00433AC3"/>
    <w:rsid w:val="004340A4"/>
    <w:rsid w:val="004378E0"/>
    <w:rsid w:val="00444A17"/>
    <w:rsid w:val="00450402"/>
    <w:rsid w:val="00452A70"/>
    <w:rsid w:val="0045451C"/>
    <w:rsid w:val="00455AA5"/>
    <w:rsid w:val="00463DB4"/>
    <w:rsid w:val="00464886"/>
    <w:rsid w:val="00477044"/>
    <w:rsid w:val="00487FF7"/>
    <w:rsid w:val="00490E03"/>
    <w:rsid w:val="0049393C"/>
    <w:rsid w:val="00495BE5"/>
    <w:rsid w:val="0049612A"/>
    <w:rsid w:val="004A2F29"/>
    <w:rsid w:val="004B1C6E"/>
    <w:rsid w:val="004B225F"/>
    <w:rsid w:val="004B583A"/>
    <w:rsid w:val="004C2AB0"/>
    <w:rsid w:val="004C3C94"/>
    <w:rsid w:val="004C61B9"/>
    <w:rsid w:val="004D1A70"/>
    <w:rsid w:val="004E5019"/>
    <w:rsid w:val="004E744A"/>
    <w:rsid w:val="004F0274"/>
    <w:rsid w:val="004F2A60"/>
    <w:rsid w:val="005010F3"/>
    <w:rsid w:val="00501782"/>
    <w:rsid w:val="00502668"/>
    <w:rsid w:val="00503FED"/>
    <w:rsid w:val="005060D1"/>
    <w:rsid w:val="00507B4F"/>
    <w:rsid w:val="00510667"/>
    <w:rsid w:val="00511E5F"/>
    <w:rsid w:val="005165AE"/>
    <w:rsid w:val="00524E2E"/>
    <w:rsid w:val="005270E9"/>
    <w:rsid w:val="005336C7"/>
    <w:rsid w:val="00537D6C"/>
    <w:rsid w:val="00561963"/>
    <w:rsid w:val="005672D9"/>
    <w:rsid w:val="00575B9E"/>
    <w:rsid w:val="00582C2B"/>
    <w:rsid w:val="005A55AC"/>
    <w:rsid w:val="005A7773"/>
    <w:rsid w:val="005B6BCE"/>
    <w:rsid w:val="005B7CF3"/>
    <w:rsid w:val="005D1C63"/>
    <w:rsid w:val="005D1E09"/>
    <w:rsid w:val="005E0CB4"/>
    <w:rsid w:val="005E2A41"/>
    <w:rsid w:val="005E6BD2"/>
    <w:rsid w:val="005E7AD1"/>
    <w:rsid w:val="005F2138"/>
    <w:rsid w:val="005F51F4"/>
    <w:rsid w:val="00611490"/>
    <w:rsid w:val="00617500"/>
    <w:rsid w:val="00622E63"/>
    <w:rsid w:val="00624F45"/>
    <w:rsid w:val="0063160E"/>
    <w:rsid w:val="00633767"/>
    <w:rsid w:val="0063533B"/>
    <w:rsid w:val="0064203F"/>
    <w:rsid w:val="00647021"/>
    <w:rsid w:val="00650FA3"/>
    <w:rsid w:val="0065248F"/>
    <w:rsid w:val="0065282D"/>
    <w:rsid w:val="00653808"/>
    <w:rsid w:val="00654CD4"/>
    <w:rsid w:val="006607ED"/>
    <w:rsid w:val="006635D5"/>
    <w:rsid w:val="0066556A"/>
    <w:rsid w:val="00665894"/>
    <w:rsid w:val="006678F1"/>
    <w:rsid w:val="00681B3B"/>
    <w:rsid w:val="00683CB0"/>
    <w:rsid w:val="0068587D"/>
    <w:rsid w:val="00691B7A"/>
    <w:rsid w:val="00696E2B"/>
    <w:rsid w:val="006A1A14"/>
    <w:rsid w:val="006A3227"/>
    <w:rsid w:val="006A703F"/>
    <w:rsid w:val="006C414E"/>
    <w:rsid w:val="006D18FB"/>
    <w:rsid w:val="006D625A"/>
    <w:rsid w:val="006E699D"/>
    <w:rsid w:val="006E6ABA"/>
    <w:rsid w:val="006F0004"/>
    <w:rsid w:val="006F00D9"/>
    <w:rsid w:val="006F120D"/>
    <w:rsid w:val="006F2176"/>
    <w:rsid w:val="006F39F8"/>
    <w:rsid w:val="00701DA6"/>
    <w:rsid w:val="007043CC"/>
    <w:rsid w:val="0070555F"/>
    <w:rsid w:val="00706416"/>
    <w:rsid w:val="007117BF"/>
    <w:rsid w:val="00715E59"/>
    <w:rsid w:val="007211B9"/>
    <w:rsid w:val="0072160C"/>
    <w:rsid w:val="00733591"/>
    <w:rsid w:val="007348D3"/>
    <w:rsid w:val="00735AB5"/>
    <w:rsid w:val="00736257"/>
    <w:rsid w:val="00742E53"/>
    <w:rsid w:val="00762BFC"/>
    <w:rsid w:val="0076741D"/>
    <w:rsid w:val="00772B13"/>
    <w:rsid w:val="0078149B"/>
    <w:rsid w:val="00784C52"/>
    <w:rsid w:val="00793454"/>
    <w:rsid w:val="007B7A8D"/>
    <w:rsid w:val="007D0771"/>
    <w:rsid w:val="007D1927"/>
    <w:rsid w:val="007D52D5"/>
    <w:rsid w:val="007F0191"/>
    <w:rsid w:val="007F5A3B"/>
    <w:rsid w:val="007F706D"/>
    <w:rsid w:val="008001B6"/>
    <w:rsid w:val="00801276"/>
    <w:rsid w:val="00802B53"/>
    <w:rsid w:val="00803E34"/>
    <w:rsid w:val="00805A90"/>
    <w:rsid w:val="0080647B"/>
    <w:rsid w:val="00810121"/>
    <w:rsid w:val="00812951"/>
    <w:rsid w:val="00813788"/>
    <w:rsid w:val="00814D89"/>
    <w:rsid w:val="00815FF3"/>
    <w:rsid w:val="00816ED6"/>
    <w:rsid w:val="00817EAE"/>
    <w:rsid w:val="00823EFB"/>
    <w:rsid w:val="008256BA"/>
    <w:rsid w:val="00832A43"/>
    <w:rsid w:val="0083411E"/>
    <w:rsid w:val="00843857"/>
    <w:rsid w:val="008608AE"/>
    <w:rsid w:val="00875C85"/>
    <w:rsid w:val="00885CBC"/>
    <w:rsid w:val="00887D51"/>
    <w:rsid w:val="00890349"/>
    <w:rsid w:val="008920EC"/>
    <w:rsid w:val="008922EF"/>
    <w:rsid w:val="008956F8"/>
    <w:rsid w:val="00897195"/>
    <w:rsid w:val="008A0FA7"/>
    <w:rsid w:val="008A38C5"/>
    <w:rsid w:val="008C205B"/>
    <w:rsid w:val="008D0DE4"/>
    <w:rsid w:val="008D70CD"/>
    <w:rsid w:val="008D71B7"/>
    <w:rsid w:val="008E1071"/>
    <w:rsid w:val="008E55FA"/>
    <w:rsid w:val="008E586F"/>
    <w:rsid w:val="008F2B22"/>
    <w:rsid w:val="008F5075"/>
    <w:rsid w:val="00901618"/>
    <w:rsid w:val="009031B3"/>
    <w:rsid w:val="00904B10"/>
    <w:rsid w:val="00904FC1"/>
    <w:rsid w:val="00906724"/>
    <w:rsid w:val="00910264"/>
    <w:rsid w:val="009143DC"/>
    <w:rsid w:val="00915B3F"/>
    <w:rsid w:val="00922A04"/>
    <w:rsid w:val="00924EF4"/>
    <w:rsid w:val="00934A09"/>
    <w:rsid w:val="0093508A"/>
    <w:rsid w:val="0094007F"/>
    <w:rsid w:val="00944A52"/>
    <w:rsid w:val="00947E34"/>
    <w:rsid w:val="00962ADA"/>
    <w:rsid w:val="009633A8"/>
    <w:rsid w:val="00964050"/>
    <w:rsid w:val="009660F4"/>
    <w:rsid w:val="009745BE"/>
    <w:rsid w:val="009771B5"/>
    <w:rsid w:val="00983A26"/>
    <w:rsid w:val="00991DCE"/>
    <w:rsid w:val="0099279D"/>
    <w:rsid w:val="00994A47"/>
    <w:rsid w:val="00995556"/>
    <w:rsid w:val="009A4A63"/>
    <w:rsid w:val="009A6386"/>
    <w:rsid w:val="009B1FF7"/>
    <w:rsid w:val="009E09BE"/>
    <w:rsid w:val="009F066A"/>
    <w:rsid w:val="009F59B5"/>
    <w:rsid w:val="009F5F4E"/>
    <w:rsid w:val="00A03B4E"/>
    <w:rsid w:val="00A057A1"/>
    <w:rsid w:val="00A061E7"/>
    <w:rsid w:val="00A07350"/>
    <w:rsid w:val="00A149E1"/>
    <w:rsid w:val="00A24FFA"/>
    <w:rsid w:val="00A305D3"/>
    <w:rsid w:val="00A318FD"/>
    <w:rsid w:val="00A43A88"/>
    <w:rsid w:val="00A442F7"/>
    <w:rsid w:val="00A4534D"/>
    <w:rsid w:val="00A456DE"/>
    <w:rsid w:val="00A4767F"/>
    <w:rsid w:val="00A640EC"/>
    <w:rsid w:val="00A67729"/>
    <w:rsid w:val="00A74210"/>
    <w:rsid w:val="00A80440"/>
    <w:rsid w:val="00A91F44"/>
    <w:rsid w:val="00A92EE2"/>
    <w:rsid w:val="00AA1E96"/>
    <w:rsid w:val="00AA3E42"/>
    <w:rsid w:val="00AB1F4A"/>
    <w:rsid w:val="00AB273E"/>
    <w:rsid w:val="00AB5B98"/>
    <w:rsid w:val="00AB7FF0"/>
    <w:rsid w:val="00AC08D1"/>
    <w:rsid w:val="00AC14D8"/>
    <w:rsid w:val="00AC36DF"/>
    <w:rsid w:val="00AD16A3"/>
    <w:rsid w:val="00AD3208"/>
    <w:rsid w:val="00AD4B15"/>
    <w:rsid w:val="00AD558B"/>
    <w:rsid w:val="00AE0DE9"/>
    <w:rsid w:val="00AE2CAB"/>
    <w:rsid w:val="00AE4508"/>
    <w:rsid w:val="00AE7568"/>
    <w:rsid w:val="00AF050D"/>
    <w:rsid w:val="00AF5C82"/>
    <w:rsid w:val="00B0030D"/>
    <w:rsid w:val="00B07863"/>
    <w:rsid w:val="00B1070D"/>
    <w:rsid w:val="00B116B5"/>
    <w:rsid w:val="00B12FB4"/>
    <w:rsid w:val="00B17272"/>
    <w:rsid w:val="00B2082A"/>
    <w:rsid w:val="00B22E03"/>
    <w:rsid w:val="00B23F0D"/>
    <w:rsid w:val="00B26D79"/>
    <w:rsid w:val="00B301D9"/>
    <w:rsid w:val="00B31F81"/>
    <w:rsid w:val="00B35D41"/>
    <w:rsid w:val="00B418E9"/>
    <w:rsid w:val="00B41FEF"/>
    <w:rsid w:val="00B435A5"/>
    <w:rsid w:val="00B439E3"/>
    <w:rsid w:val="00B504EB"/>
    <w:rsid w:val="00B514C9"/>
    <w:rsid w:val="00B55C8C"/>
    <w:rsid w:val="00B56CBA"/>
    <w:rsid w:val="00B6345F"/>
    <w:rsid w:val="00B81625"/>
    <w:rsid w:val="00B82887"/>
    <w:rsid w:val="00B84D04"/>
    <w:rsid w:val="00B872DA"/>
    <w:rsid w:val="00B929E6"/>
    <w:rsid w:val="00B93D05"/>
    <w:rsid w:val="00BA238C"/>
    <w:rsid w:val="00BA28EB"/>
    <w:rsid w:val="00BA6D9B"/>
    <w:rsid w:val="00BA6DB9"/>
    <w:rsid w:val="00BC57AC"/>
    <w:rsid w:val="00BE14DA"/>
    <w:rsid w:val="00BE28DA"/>
    <w:rsid w:val="00BE3CA7"/>
    <w:rsid w:val="00C0239B"/>
    <w:rsid w:val="00C06854"/>
    <w:rsid w:val="00C10783"/>
    <w:rsid w:val="00C2213E"/>
    <w:rsid w:val="00C23447"/>
    <w:rsid w:val="00C2512E"/>
    <w:rsid w:val="00C2580E"/>
    <w:rsid w:val="00C36D75"/>
    <w:rsid w:val="00C439B9"/>
    <w:rsid w:val="00C50B39"/>
    <w:rsid w:val="00C53592"/>
    <w:rsid w:val="00C61632"/>
    <w:rsid w:val="00C62248"/>
    <w:rsid w:val="00C63F6C"/>
    <w:rsid w:val="00C67FDA"/>
    <w:rsid w:val="00C80858"/>
    <w:rsid w:val="00C826A2"/>
    <w:rsid w:val="00C857AF"/>
    <w:rsid w:val="00C95637"/>
    <w:rsid w:val="00C97AF2"/>
    <w:rsid w:val="00CA1404"/>
    <w:rsid w:val="00CA4F2E"/>
    <w:rsid w:val="00CA62FC"/>
    <w:rsid w:val="00CC0781"/>
    <w:rsid w:val="00CC28EF"/>
    <w:rsid w:val="00CC3E0D"/>
    <w:rsid w:val="00CC5268"/>
    <w:rsid w:val="00CD0282"/>
    <w:rsid w:val="00CD446D"/>
    <w:rsid w:val="00CD5061"/>
    <w:rsid w:val="00CE1949"/>
    <w:rsid w:val="00CE38B7"/>
    <w:rsid w:val="00CE72B1"/>
    <w:rsid w:val="00CE7FB8"/>
    <w:rsid w:val="00CF0FD9"/>
    <w:rsid w:val="00CF15A1"/>
    <w:rsid w:val="00CF1FAB"/>
    <w:rsid w:val="00D12D11"/>
    <w:rsid w:val="00D1414D"/>
    <w:rsid w:val="00D15768"/>
    <w:rsid w:val="00D27022"/>
    <w:rsid w:val="00D301E2"/>
    <w:rsid w:val="00D33BFE"/>
    <w:rsid w:val="00D3536C"/>
    <w:rsid w:val="00D3573C"/>
    <w:rsid w:val="00D41C11"/>
    <w:rsid w:val="00D4429B"/>
    <w:rsid w:val="00D533CE"/>
    <w:rsid w:val="00D537DF"/>
    <w:rsid w:val="00D54699"/>
    <w:rsid w:val="00D6438D"/>
    <w:rsid w:val="00D929E6"/>
    <w:rsid w:val="00D92B75"/>
    <w:rsid w:val="00D94B79"/>
    <w:rsid w:val="00D95AFB"/>
    <w:rsid w:val="00D95EE1"/>
    <w:rsid w:val="00DA11C9"/>
    <w:rsid w:val="00DA1280"/>
    <w:rsid w:val="00DB35C6"/>
    <w:rsid w:val="00DB7E4A"/>
    <w:rsid w:val="00DC0240"/>
    <w:rsid w:val="00DD61B9"/>
    <w:rsid w:val="00DE1413"/>
    <w:rsid w:val="00DE5C57"/>
    <w:rsid w:val="00DF210B"/>
    <w:rsid w:val="00DF4BF5"/>
    <w:rsid w:val="00DF52DD"/>
    <w:rsid w:val="00E0260A"/>
    <w:rsid w:val="00E04B02"/>
    <w:rsid w:val="00E1216E"/>
    <w:rsid w:val="00E13AEB"/>
    <w:rsid w:val="00E234C3"/>
    <w:rsid w:val="00E23C89"/>
    <w:rsid w:val="00E26882"/>
    <w:rsid w:val="00E31760"/>
    <w:rsid w:val="00E360C1"/>
    <w:rsid w:val="00E402C9"/>
    <w:rsid w:val="00E450FF"/>
    <w:rsid w:val="00E47DA6"/>
    <w:rsid w:val="00E50345"/>
    <w:rsid w:val="00E577D9"/>
    <w:rsid w:val="00E63AC8"/>
    <w:rsid w:val="00E66EA0"/>
    <w:rsid w:val="00E70B50"/>
    <w:rsid w:val="00E7467B"/>
    <w:rsid w:val="00E82725"/>
    <w:rsid w:val="00E84192"/>
    <w:rsid w:val="00E846B5"/>
    <w:rsid w:val="00E94DF8"/>
    <w:rsid w:val="00EA1045"/>
    <w:rsid w:val="00EA1626"/>
    <w:rsid w:val="00EB0095"/>
    <w:rsid w:val="00EC1442"/>
    <w:rsid w:val="00EC43F5"/>
    <w:rsid w:val="00EC6617"/>
    <w:rsid w:val="00EC7EDD"/>
    <w:rsid w:val="00ED0124"/>
    <w:rsid w:val="00ED4A4C"/>
    <w:rsid w:val="00EE2109"/>
    <w:rsid w:val="00EF4DD5"/>
    <w:rsid w:val="00F00E96"/>
    <w:rsid w:val="00F020AA"/>
    <w:rsid w:val="00F05BF4"/>
    <w:rsid w:val="00F05EF6"/>
    <w:rsid w:val="00F12847"/>
    <w:rsid w:val="00F12F98"/>
    <w:rsid w:val="00F328A5"/>
    <w:rsid w:val="00F43877"/>
    <w:rsid w:val="00F47D78"/>
    <w:rsid w:val="00F50767"/>
    <w:rsid w:val="00F6244E"/>
    <w:rsid w:val="00F63B53"/>
    <w:rsid w:val="00F63F14"/>
    <w:rsid w:val="00F652D4"/>
    <w:rsid w:val="00F671FB"/>
    <w:rsid w:val="00F749C5"/>
    <w:rsid w:val="00F75256"/>
    <w:rsid w:val="00F76655"/>
    <w:rsid w:val="00F83F02"/>
    <w:rsid w:val="00F8414B"/>
    <w:rsid w:val="00F844C2"/>
    <w:rsid w:val="00F940DF"/>
    <w:rsid w:val="00F963BE"/>
    <w:rsid w:val="00F976B1"/>
    <w:rsid w:val="00F97A94"/>
    <w:rsid w:val="00FA7E15"/>
    <w:rsid w:val="00FD4419"/>
    <w:rsid w:val="00FE1D3F"/>
    <w:rsid w:val="00FE31D0"/>
    <w:rsid w:val="00FE4D91"/>
    <w:rsid w:val="00FF4613"/>
    <w:rsid w:val="00FF54AC"/>
    <w:rsid w:val="00FF6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F31B-B3D9-408B-841F-E193649C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sid w:val="00E23C89"/>
    <w:rPr>
      <w:rFonts w:cs="Times New Roman"/>
      <w:sz w:val="16"/>
    </w:rPr>
  </w:style>
  <w:style w:type="paragraph" w:styleId="Commentaire">
    <w:name w:val="annotation text"/>
    <w:basedOn w:val="Normal"/>
    <w:link w:val="CommentaireCar"/>
    <w:uiPriority w:val="99"/>
    <w:semiHidden/>
    <w:rsid w:val="00E23C89"/>
    <w:pPr>
      <w:spacing w:after="0" w:line="240" w:lineRule="auto"/>
    </w:pPr>
    <w:rPr>
      <w:rFonts w:ascii="Times New Roman" w:eastAsia="Times New Roman" w:hAnsi="Times New Roman"/>
      <w:sz w:val="20"/>
      <w:szCs w:val="20"/>
      <w:lang w:val="x-none" w:eastAsia="x-none"/>
    </w:rPr>
  </w:style>
  <w:style w:type="character" w:customStyle="1" w:styleId="CommentaireCar">
    <w:name w:val="Commentaire Car"/>
    <w:link w:val="Commentaire"/>
    <w:uiPriority w:val="99"/>
    <w:semiHidden/>
    <w:rsid w:val="00E23C89"/>
    <w:rPr>
      <w:rFonts w:ascii="Times New Roman" w:eastAsia="Times New Roman" w:hAnsi="Times New Roman"/>
      <w:lang w:val="x-none" w:eastAsia="x-none"/>
    </w:rPr>
  </w:style>
  <w:style w:type="paragraph" w:styleId="Objetducommentaire">
    <w:name w:val="annotation subject"/>
    <w:basedOn w:val="Commentaire"/>
    <w:next w:val="Commentaire"/>
    <w:link w:val="ObjetducommentaireCar"/>
    <w:uiPriority w:val="99"/>
    <w:semiHidden/>
    <w:unhideWhenUsed/>
    <w:rsid w:val="00E23C89"/>
    <w:pPr>
      <w:spacing w:after="200" w:line="276" w:lineRule="auto"/>
    </w:pPr>
    <w:rPr>
      <w:b/>
      <w:bCs/>
      <w:lang w:eastAsia="en-US"/>
    </w:rPr>
  </w:style>
  <w:style w:type="character" w:customStyle="1" w:styleId="ObjetducommentaireCar">
    <w:name w:val="Objet du commentaire Car"/>
    <w:link w:val="Objetducommentaire"/>
    <w:uiPriority w:val="99"/>
    <w:semiHidden/>
    <w:rsid w:val="00E23C89"/>
    <w:rPr>
      <w:rFonts w:ascii="Times New Roman" w:eastAsia="Times New Roman" w:hAnsi="Times New Roman"/>
      <w:b/>
      <w:bCs/>
      <w:lang w:val="x-none" w:eastAsia="en-US"/>
    </w:rPr>
  </w:style>
  <w:style w:type="paragraph" w:customStyle="1" w:styleId="Tramecouleur-Accent11">
    <w:name w:val="Trame couleur - Accent 11"/>
    <w:hidden/>
    <w:uiPriority w:val="99"/>
    <w:semiHidden/>
    <w:rsid w:val="00E23C89"/>
    <w:rPr>
      <w:sz w:val="22"/>
      <w:szCs w:val="22"/>
      <w:lang w:eastAsia="en-US"/>
    </w:rPr>
  </w:style>
  <w:style w:type="paragraph" w:styleId="Textedebulles">
    <w:name w:val="Balloon Text"/>
    <w:basedOn w:val="Normal"/>
    <w:link w:val="TextedebullesCar"/>
    <w:uiPriority w:val="99"/>
    <w:semiHidden/>
    <w:unhideWhenUsed/>
    <w:rsid w:val="00E23C89"/>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E23C89"/>
    <w:rPr>
      <w:rFonts w:ascii="Tahoma" w:hAnsi="Tahoma" w:cs="Tahoma"/>
      <w:sz w:val="16"/>
      <w:szCs w:val="16"/>
      <w:lang w:eastAsia="en-US"/>
    </w:rPr>
  </w:style>
  <w:style w:type="paragraph" w:styleId="En-tte">
    <w:name w:val="header"/>
    <w:basedOn w:val="Normal"/>
    <w:link w:val="En-tteCar"/>
    <w:uiPriority w:val="99"/>
    <w:unhideWhenUsed/>
    <w:rsid w:val="00EE2109"/>
    <w:pPr>
      <w:tabs>
        <w:tab w:val="center" w:pos="4536"/>
        <w:tab w:val="right" w:pos="9072"/>
      </w:tabs>
    </w:pPr>
    <w:rPr>
      <w:lang w:val="x-none"/>
    </w:rPr>
  </w:style>
  <w:style w:type="character" w:customStyle="1" w:styleId="En-tteCar">
    <w:name w:val="En-tête Car"/>
    <w:link w:val="En-tte"/>
    <w:uiPriority w:val="99"/>
    <w:rsid w:val="00EE2109"/>
    <w:rPr>
      <w:sz w:val="22"/>
      <w:szCs w:val="22"/>
      <w:lang w:eastAsia="en-US"/>
    </w:rPr>
  </w:style>
  <w:style w:type="paragraph" w:styleId="Pieddepage">
    <w:name w:val="footer"/>
    <w:basedOn w:val="Normal"/>
    <w:link w:val="PieddepageCar"/>
    <w:uiPriority w:val="99"/>
    <w:unhideWhenUsed/>
    <w:rsid w:val="00EE2109"/>
    <w:pPr>
      <w:tabs>
        <w:tab w:val="center" w:pos="4536"/>
        <w:tab w:val="right" w:pos="9072"/>
      </w:tabs>
    </w:pPr>
    <w:rPr>
      <w:lang w:val="x-none"/>
    </w:rPr>
  </w:style>
  <w:style w:type="character" w:customStyle="1" w:styleId="PieddepageCar">
    <w:name w:val="Pied de page Car"/>
    <w:link w:val="Pieddepage"/>
    <w:uiPriority w:val="99"/>
    <w:rsid w:val="00EE2109"/>
    <w:rPr>
      <w:sz w:val="22"/>
      <w:szCs w:val="22"/>
      <w:lang w:eastAsia="en-US"/>
    </w:rPr>
  </w:style>
  <w:style w:type="character" w:styleId="Lienhypertexte">
    <w:name w:val="Hyperlink"/>
    <w:uiPriority w:val="99"/>
    <w:rsid w:val="00AE7568"/>
    <w:rPr>
      <w:rFonts w:cs="Times New Roman"/>
      <w:color w:val="0000FF"/>
      <w:u w:val="single"/>
    </w:rPr>
  </w:style>
  <w:style w:type="table" w:styleId="Grilledutableau">
    <w:name w:val="Table Grid"/>
    <w:basedOn w:val="TableauNormal"/>
    <w:uiPriority w:val="59"/>
    <w:rsid w:val="008E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5F2138"/>
    <w:rPr>
      <w:color w:val="954F72"/>
      <w:u w:val="single"/>
    </w:rPr>
  </w:style>
  <w:style w:type="paragraph" w:styleId="NormalWeb">
    <w:name w:val="Normal (Web)"/>
    <w:basedOn w:val="Normal"/>
    <w:uiPriority w:val="99"/>
    <w:unhideWhenUsed/>
    <w:rsid w:val="00DE5C57"/>
    <w:pPr>
      <w:spacing w:before="100" w:beforeAutospacing="1" w:after="100" w:afterAutospacing="1" w:line="240" w:lineRule="auto"/>
    </w:pPr>
    <w:rPr>
      <w:rFonts w:ascii="Times" w:hAnsi="Times" w:cs="Times"/>
      <w:sz w:val="20"/>
      <w:szCs w:val="20"/>
      <w:lang w:eastAsia="fr-FR"/>
    </w:rPr>
  </w:style>
  <w:style w:type="paragraph" w:styleId="Paragraphedeliste">
    <w:name w:val="List Paragraph"/>
    <w:basedOn w:val="Normal"/>
    <w:uiPriority w:val="34"/>
    <w:qFormat/>
    <w:rsid w:val="00A24FFA"/>
    <w:pPr>
      <w:spacing w:after="0" w:line="240" w:lineRule="auto"/>
      <w:ind w:left="720"/>
      <w:contextualSpacing/>
    </w:pPr>
  </w:style>
  <w:style w:type="character" w:customStyle="1" w:styleId="username">
    <w:name w:val="username"/>
    <w:rsid w:val="00E66EA0"/>
  </w:style>
  <w:style w:type="character" w:customStyle="1" w:styleId="UnresolvedMention">
    <w:name w:val="Unresolved Mention"/>
    <w:basedOn w:val="Policepardfaut"/>
    <w:uiPriority w:val="99"/>
    <w:semiHidden/>
    <w:unhideWhenUsed/>
    <w:rsid w:val="00650F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5212">
      <w:bodyDiv w:val="1"/>
      <w:marLeft w:val="0"/>
      <w:marRight w:val="0"/>
      <w:marTop w:val="0"/>
      <w:marBottom w:val="0"/>
      <w:divBdr>
        <w:top w:val="none" w:sz="0" w:space="0" w:color="auto"/>
        <w:left w:val="none" w:sz="0" w:space="0" w:color="auto"/>
        <w:bottom w:val="none" w:sz="0" w:space="0" w:color="auto"/>
        <w:right w:val="none" w:sz="0" w:space="0" w:color="auto"/>
      </w:divBdr>
    </w:div>
    <w:div w:id="75521141">
      <w:bodyDiv w:val="1"/>
      <w:marLeft w:val="0"/>
      <w:marRight w:val="0"/>
      <w:marTop w:val="0"/>
      <w:marBottom w:val="0"/>
      <w:divBdr>
        <w:top w:val="none" w:sz="0" w:space="0" w:color="auto"/>
        <w:left w:val="none" w:sz="0" w:space="0" w:color="auto"/>
        <w:bottom w:val="none" w:sz="0" w:space="0" w:color="auto"/>
        <w:right w:val="none" w:sz="0" w:space="0" w:color="auto"/>
      </w:divBdr>
    </w:div>
    <w:div w:id="105587178">
      <w:bodyDiv w:val="1"/>
      <w:marLeft w:val="0"/>
      <w:marRight w:val="0"/>
      <w:marTop w:val="0"/>
      <w:marBottom w:val="0"/>
      <w:divBdr>
        <w:top w:val="none" w:sz="0" w:space="0" w:color="auto"/>
        <w:left w:val="none" w:sz="0" w:space="0" w:color="auto"/>
        <w:bottom w:val="none" w:sz="0" w:space="0" w:color="auto"/>
        <w:right w:val="none" w:sz="0" w:space="0" w:color="auto"/>
      </w:divBdr>
    </w:div>
    <w:div w:id="114100130">
      <w:bodyDiv w:val="1"/>
      <w:marLeft w:val="0"/>
      <w:marRight w:val="0"/>
      <w:marTop w:val="0"/>
      <w:marBottom w:val="0"/>
      <w:divBdr>
        <w:top w:val="none" w:sz="0" w:space="0" w:color="auto"/>
        <w:left w:val="none" w:sz="0" w:space="0" w:color="auto"/>
        <w:bottom w:val="none" w:sz="0" w:space="0" w:color="auto"/>
        <w:right w:val="none" w:sz="0" w:space="0" w:color="auto"/>
      </w:divBdr>
    </w:div>
    <w:div w:id="330376926">
      <w:bodyDiv w:val="1"/>
      <w:marLeft w:val="0"/>
      <w:marRight w:val="0"/>
      <w:marTop w:val="0"/>
      <w:marBottom w:val="0"/>
      <w:divBdr>
        <w:top w:val="none" w:sz="0" w:space="0" w:color="auto"/>
        <w:left w:val="none" w:sz="0" w:space="0" w:color="auto"/>
        <w:bottom w:val="none" w:sz="0" w:space="0" w:color="auto"/>
        <w:right w:val="none" w:sz="0" w:space="0" w:color="auto"/>
      </w:divBdr>
    </w:div>
    <w:div w:id="336730716">
      <w:bodyDiv w:val="1"/>
      <w:marLeft w:val="0"/>
      <w:marRight w:val="0"/>
      <w:marTop w:val="0"/>
      <w:marBottom w:val="0"/>
      <w:divBdr>
        <w:top w:val="none" w:sz="0" w:space="0" w:color="auto"/>
        <w:left w:val="none" w:sz="0" w:space="0" w:color="auto"/>
        <w:bottom w:val="none" w:sz="0" w:space="0" w:color="auto"/>
        <w:right w:val="none" w:sz="0" w:space="0" w:color="auto"/>
      </w:divBdr>
    </w:div>
    <w:div w:id="606234060">
      <w:bodyDiv w:val="1"/>
      <w:marLeft w:val="0"/>
      <w:marRight w:val="0"/>
      <w:marTop w:val="0"/>
      <w:marBottom w:val="0"/>
      <w:divBdr>
        <w:top w:val="none" w:sz="0" w:space="0" w:color="auto"/>
        <w:left w:val="none" w:sz="0" w:space="0" w:color="auto"/>
        <w:bottom w:val="none" w:sz="0" w:space="0" w:color="auto"/>
        <w:right w:val="none" w:sz="0" w:space="0" w:color="auto"/>
      </w:divBdr>
    </w:div>
    <w:div w:id="608121283">
      <w:bodyDiv w:val="1"/>
      <w:marLeft w:val="0"/>
      <w:marRight w:val="0"/>
      <w:marTop w:val="0"/>
      <w:marBottom w:val="0"/>
      <w:divBdr>
        <w:top w:val="none" w:sz="0" w:space="0" w:color="auto"/>
        <w:left w:val="none" w:sz="0" w:space="0" w:color="auto"/>
        <w:bottom w:val="none" w:sz="0" w:space="0" w:color="auto"/>
        <w:right w:val="none" w:sz="0" w:space="0" w:color="auto"/>
      </w:divBdr>
    </w:div>
    <w:div w:id="632370032">
      <w:bodyDiv w:val="1"/>
      <w:marLeft w:val="0"/>
      <w:marRight w:val="0"/>
      <w:marTop w:val="0"/>
      <w:marBottom w:val="0"/>
      <w:divBdr>
        <w:top w:val="none" w:sz="0" w:space="0" w:color="auto"/>
        <w:left w:val="none" w:sz="0" w:space="0" w:color="auto"/>
        <w:bottom w:val="none" w:sz="0" w:space="0" w:color="auto"/>
        <w:right w:val="none" w:sz="0" w:space="0" w:color="auto"/>
      </w:divBdr>
    </w:div>
    <w:div w:id="667056657">
      <w:bodyDiv w:val="1"/>
      <w:marLeft w:val="0"/>
      <w:marRight w:val="0"/>
      <w:marTop w:val="0"/>
      <w:marBottom w:val="0"/>
      <w:divBdr>
        <w:top w:val="none" w:sz="0" w:space="0" w:color="auto"/>
        <w:left w:val="none" w:sz="0" w:space="0" w:color="auto"/>
        <w:bottom w:val="none" w:sz="0" w:space="0" w:color="auto"/>
        <w:right w:val="none" w:sz="0" w:space="0" w:color="auto"/>
      </w:divBdr>
    </w:div>
    <w:div w:id="762923360">
      <w:bodyDiv w:val="1"/>
      <w:marLeft w:val="0"/>
      <w:marRight w:val="0"/>
      <w:marTop w:val="0"/>
      <w:marBottom w:val="0"/>
      <w:divBdr>
        <w:top w:val="none" w:sz="0" w:space="0" w:color="auto"/>
        <w:left w:val="none" w:sz="0" w:space="0" w:color="auto"/>
        <w:bottom w:val="none" w:sz="0" w:space="0" w:color="auto"/>
        <w:right w:val="none" w:sz="0" w:space="0" w:color="auto"/>
      </w:divBdr>
    </w:div>
    <w:div w:id="801726580">
      <w:bodyDiv w:val="1"/>
      <w:marLeft w:val="0"/>
      <w:marRight w:val="0"/>
      <w:marTop w:val="0"/>
      <w:marBottom w:val="0"/>
      <w:divBdr>
        <w:top w:val="none" w:sz="0" w:space="0" w:color="auto"/>
        <w:left w:val="none" w:sz="0" w:space="0" w:color="auto"/>
        <w:bottom w:val="none" w:sz="0" w:space="0" w:color="auto"/>
        <w:right w:val="none" w:sz="0" w:space="0" w:color="auto"/>
      </w:divBdr>
    </w:div>
    <w:div w:id="1009286548">
      <w:bodyDiv w:val="1"/>
      <w:marLeft w:val="0"/>
      <w:marRight w:val="0"/>
      <w:marTop w:val="0"/>
      <w:marBottom w:val="0"/>
      <w:divBdr>
        <w:top w:val="none" w:sz="0" w:space="0" w:color="auto"/>
        <w:left w:val="none" w:sz="0" w:space="0" w:color="auto"/>
        <w:bottom w:val="none" w:sz="0" w:space="0" w:color="auto"/>
        <w:right w:val="none" w:sz="0" w:space="0" w:color="auto"/>
      </w:divBdr>
    </w:div>
    <w:div w:id="1066878439">
      <w:bodyDiv w:val="1"/>
      <w:marLeft w:val="0"/>
      <w:marRight w:val="0"/>
      <w:marTop w:val="0"/>
      <w:marBottom w:val="0"/>
      <w:divBdr>
        <w:top w:val="none" w:sz="0" w:space="0" w:color="auto"/>
        <w:left w:val="none" w:sz="0" w:space="0" w:color="auto"/>
        <w:bottom w:val="none" w:sz="0" w:space="0" w:color="auto"/>
        <w:right w:val="none" w:sz="0" w:space="0" w:color="auto"/>
      </w:divBdr>
    </w:div>
    <w:div w:id="1091700908">
      <w:bodyDiv w:val="1"/>
      <w:marLeft w:val="0"/>
      <w:marRight w:val="0"/>
      <w:marTop w:val="0"/>
      <w:marBottom w:val="0"/>
      <w:divBdr>
        <w:top w:val="none" w:sz="0" w:space="0" w:color="auto"/>
        <w:left w:val="none" w:sz="0" w:space="0" w:color="auto"/>
        <w:bottom w:val="none" w:sz="0" w:space="0" w:color="auto"/>
        <w:right w:val="none" w:sz="0" w:space="0" w:color="auto"/>
      </w:divBdr>
    </w:div>
    <w:div w:id="1168057822">
      <w:bodyDiv w:val="1"/>
      <w:marLeft w:val="0"/>
      <w:marRight w:val="0"/>
      <w:marTop w:val="0"/>
      <w:marBottom w:val="0"/>
      <w:divBdr>
        <w:top w:val="none" w:sz="0" w:space="0" w:color="auto"/>
        <w:left w:val="none" w:sz="0" w:space="0" w:color="auto"/>
        <w:bottom w:val="none" w:sz="0" w:space="0" w:color="auto"/>
        <w:right w:val="none" w:sz="0" w:space="0" w:color="auto"/>
      </w:divBdr>
    </w:div>
    <w:div w:id="1388452267">
      <w:bodyDiv w:val="1"/>
      <w:marLeft w:val="0"/>
      <w:marRight w:val="0"/>
      <w:marTop w:val="0"/>
      <w:marBottom w:val="0"/>
      <w:divBdr>
        <w:top w:val="none" w:sz="0" w:space="0" w:color="auto"/>
        <w:left w:val="none" w:sz="0" w:space="0" w:color="auto"/>
        <w:bottom w:val="none" w:sz="0" w:space="0" w:color="auto"/>
        <w:right w:val="none" w:sz="0" w:space="0" w:color="auto"/>
      </w:divBdr>
    </w:div>
    <w:div w:id="1511288436">
      <w:bodyDiv w:val="1"/>
      <w:marLeft w:val="0"/>
      <w:marRight w:val="0"/>
      <w:marTop w:val="0"/>
      <w:marBottom w:val="0"/>
      <w:divBdr>
        <w:top w:val="none" w:sz="0" w:space="0" w:color="auto"/>
        <w:left w:val="none" w:sz="0" w:space="0" w:color="auto"/>
        <w:bottom w:val="none" w:sz="0" w:space="0" w:color="auto"/>
        <w:right w:val="none" w:sz="0" w:space="0" w:color="auto"/>
      </w:divBdr>
    </w:div>
    <w:div w:id="1826430367">
      <w:bodyDiv w:val="1"/>
      <w:marLeft w:val="0"/>
      <w:marRight w:val="0"/>
      <w:marTop w:val="0"/>
      <w:marBottom w:val="0"/>
      <w:divBdr>
        <w:top w:val="none" w:sz="0" w:space="0" w:color="auto"/>
        <w:left w:val="none" w:sz="0" w:space="0" w:color="auto"/>
        <w:bottom w:val="none" w:sz="0" w:space="0" w:color="auto"/>
        <w:right w:val="none" w:sz="0" w:space="0" w:color="auto"/>
      </w:divBdr>
    </w:div>
    <w:div w:id="1999261384">
      <w:bodyDiv w:val="1"/>
      <w:marLeft w:val="0"/>
      <w:marRight w:val="0"/>
      <w:marTop w:val="0"/>
      <w:marBottom w:val="0"/>
      <w:divBdr>
        <w:top w:val="none" w:sz="0" w:space="0" w:color="auto"/>
        <w:left w:val="none" w:sz="0" w:space="0" w:color="auto"/>
        <w:bottom w:val="none" w:sz="0" w:space="0" w:color="auto"/>
        <w:right w:val="none" w:sz="0" w:space="0" w:color="auto"/>
      </w:divBdr>
    </w:div>
    <w:div w:id="20554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fntp.fr/normandie/upload/docs/image/jpeg/2013-06/logo_oppbtp.jpg" TargetMode="External"/><Relationship Id="rId18" Type="http://schemas.openxmlformats.org/officeDocument/2006/relationships/hyperlink" Target="https://wetransfer.com/downloads/417888f254c157e2d6fe599bbbfe42bf20180313164841/577de6751757339e483b5c9bb4d8e3e620180313164841/737e28" TargetMode="External"/><Relationship Id="rId26" Type="http://schemas.openxmlformats.org/officeDocument/2006/relationships/hyperlink" Target="http://www.preventionbtpendirect.f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mailto:m.baumea@iris-st.or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preventionbtp.fr/" TargetMode="External"/><Relationship Id="rId25" Type="http://schemas.openxmlformats.org/officeDocument/2006/relationships/image" Target="media/image10.png"/><Relationship Id="rId33" Type="http://schemas.openxmlformats.org/officeDocument/2006/relationships/hyperlink" Target="mailto:bromeuf@hopscotch.f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ris-st.org/" TargetMode="External"/><Relationship Id="rId20" Type="http://schemas.openxmlformats.org/officeDocument/2006/relationships/image" Target="media/image6.png"/><Relationship Id="rId29" Type="http://schemas.openxmlformats.org/officeDocument/2006/relationships/hyperlink" Target="http://www.iris-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mondocuniqueprems.fr" TargetMode="External"/><Relationship Id="rId32" Type="http://schemas.openxmlformats.org/officeDocument/2006/relationships/hyperlink" Target="mailto:cnatp@cnatp.org" TargetMode="External"/><Relationship Id="rId37" Type="http://schemas.openxmlformats.org/officeDocument/2006/relationships/hyperlink" Target="mailto:j.djaba@clccom.com" TargetMode="External"/><Relationship Id="rId5" Type="http://schemas.openxmlformats.org/officeDocument/2006/relationships/webSettings" Target="webSettings.xml"/><Relationship Id="rId15" Type="http://schemas.openxmlformats.org/officeDocument/2006/relationships/hyperlink" Target="http://www.cnatp.org/" TargetMode="External"/><Relationship Id="rId23" Type="http://schemas.openxmlformats.org/officeDocument/2006/relationships/image" Target="media/image9.png"/><Relationship Id="rId28" Type="http://schemas.openxmlformats.org/officeDocument/2006/relationships/hyperlink" Target="https://twitter.com/capeb_fr" TargetMode="External"/><Relationship Id="rId36" Type="http://schemas.openxmlformats.org/officeDocument/2006/relationships/hyperlink" Target="mailto:ac.berthomieu@clccom.com" TargetMode="External"/><Relationship Id="rId10" Type="http://schemas.openxmlformats.org/officeDocument/2006/relationships/image" Target="http://www.univert-paysages.fr/wp-content/uploads/2011/03/logo_cnatp11.gif" TargetMode="External"/><Relationship Id="rId19" Type="http://schemas.openxmlformats.org/officeDocument/2006/relationships/image" Target="media/image5.png"/><Relationship Id="rId31" Type="http://schemas.openxmlformats.org/officeDocument/2006/relationships/hyperlink" Target="http://www.preventionbtp.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peb.fr/" TargetMode="External"/><Relationship Id="rId22" Type="http://schemas.openxmlformats.org/officeDocument/2006/relationships/image" Target="media/image8.png"/><Relationship Id="rId27" Type="http://schemas.openxmlformats.org/officeDocument/2006/relationships/hyperlink" Target="http://www.capeb.fr" TargetMode="External"/><Relationship Id="rId30" Type="http://schemas.openxmlformats.org/officeDocument/2006/relationships/hyperlink" Target="http://www.preventionbtp.fr" TargetMode="External"/><Relationship Id="rId35" Type="http://schemas.openxmlformats.org/officeDocument/2006/relationships/hyperlink" Target="mailto:c.rigaudeau@iris-st.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ED19-50A8-4137-973C-EB47E5F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2995</Words>
  <Characters>16473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19430</CharactersWithSpaces>
  <SharedDoc>false</SharedDoc>
  <HLinks>
    <vt:vector size="108" baseType="variant">
      <vt:variant>
        <vt:i4>721023</vt:i4>
      </vt:variant>
      <vt:variant>
        <vt:i4>57</vt:i4>
      </vt:variant>
      <vt:variant>
        <vt:i4>0</vt:i4>
      </vt:variant>
      <vt:variant>
        <vt:i4>5</vt:i4>
      </vt:variant>
      <vt:variant>
        <vt:lpwstr>mailto:f.boullard@cnatp.org</vt:lpwstr>
      </vt:variant>
      <vt:variant>
        <vt:lpwstr/>
      </vt:variant>
      <vt:variant>
        <vt:i4>4325421</vt:i4>
      </vt:variant>
      <vt:variant>
        <vt:i4>54</vt:i4>
      </vt:variant>
      <vt:variant>
        <vt:i4>0</vt:i4>
      </vt:variant>
      <vt:variant>
        <vt:i4>5</vt:i4>
      </vt:variant>
      <vt:variant>
        <vt:lpwstr>mailto:j.djaba@clccom.com</vt:lpwstr>
      </vt:variant>
      <vt:variant>
        <vt:lpwstr/>
      </vt:variant>
      <vt:variant>
        <vt:i4>6357016</vt:i4>
      </vt:variant>
      <vt:variant>
        <vt:i4>51</vt:i4>
      </vt:variant>
      <vt:variant>
        <vt:i4>0</vt:i4>
      </vt:variant>
      <vt:variant>
        <vt:i4>5</vt:i4>
      </vt:variant>
      <vt:variant>
        <vt:lpwstr>mailto:ac.berthomieu@clccom.com</vt:lpwstr>
      </vt:variant>
      <vt:variant>
        <vt:lpwstr/>
      </vt:variant>
      <vt:variant>
        <vt:i4>1245247</vt:i4>
      </vt:variant>
      <vt:variant>
        <vt:i4>48</vt:i4>
      </vt:variant>
      <vt:variant>
        <vt:i4>0</vt:i4>
      </vt:variant>
      <vt:variant>
        <vt:i4>5</vt:i4>
      </vt:variant>
      <vt:variant>
        <vt:lpwstr>mailto:m.baumea@iris-st.org</vt:lpwstr>
      </vt:variant>
      <vt:variant>
        <vt:lpwstr/>
      </vt:variant>
      <vt:variant>
        <vt:i4>7143518</vt:i4>
      </vt:variant>
      <vt:variant>
        <vt:i4>45</vt:i4>
      </vt:variant>
      <vt:variant>
        <vt:i4>0</vt:i4>
      </vt:variant>
      <vt:variant>
        <vt:i4>5</vt:i4>
      </vt:variant>
      <vt:variant>
        <vt:lpwstr>mailto:bromeuf@hopscotch.fr</vt:lpwstr>
      </vt:variant>
      <vt:variant>
        <vt:lpwstr/>
      </vt:variant>
      <vt:variant>
        <vt:i4>6946902</vt:i4>
      </vt:variant>
      <vt:variant>
        <vt:i4>42</vt:i4>
      </vt:variant>
      <vt:variant>
        <vt:i4>0</vt:i4>
      </vt:variant>
      <vt:variant>
        <vt:i4>5</vt:i4>
      </vt:variant>
      <vt:variant>
        <vt:lpwstr>mailto:cnatp@cnatp.org</vt:lpwstr>
      </vt:variant>
      <vt:variant>
        <vt:lpwstr/>
      </vt:variant>
      <vt:variant>
        <vt:i4>1769493</vt:i4>
      </vt:variant>
      <vt:variant>
        <vt:i4>39</vt:i4>
      </vt:variant>
      <vt:variant>
        <vt:i4>0</vt:i4>
      </vt:variant>
      <vt:variant>
        <vt:i4>5</vt:i4>
      </vt:variant>
      <vt:variant>
        <vt:lpwstr>http://www.preventionbtp.fr/</vt:lpwstr>
      </vt:variant>
      <vt:variant>
        <vt:lpwstr/>
      </vt:variant>
      <vt:variant>
        <vt:i4>1769493</vt:i4>
      </vt:variant>
      <vt:variant>
        <vt:i4>36</vt:i4>
      </vt:variant>
      <vt:variant>
        <vt:i4>0</vt:i4>
      </vt:variant>
      <vt:variant>
        <vt:i4>5</vt:i4>
      </vt:variant>
      <vt:variant>
        <vt:lpwstr>http://www.preventionbtp.fr/</vt:lpwstr>
      </vt:variant>
      <vt:variant>
        <vt:lpwstr/>
      </vt:variant>
      <vt:variant>
        <vt:i4>7995518</vt:i4>
      </vt:variant>
      <vt:variant>
        <vt:i4>33</vt:i4>
      </vt:variant>
      <vt:variant>
        <vt:i4>0</vt:i4>
      </vt:variant>
      <vt:variant>
        <vt:i4>5</vt:i4>
      </vt:variant>
      <vt:variant>
        <vt:lpwstr>http://www.iris-st.org/</vt:lpwstr>
      </vt:variant>
      <vt:variant>
        <vt:lpwstr/>
      </vt:variant>
      <vt:variant>
        <vt:i4>3145794</vt:i4>
      </vt:variant>
      <vt:variant>
        <vt:i4>30</vt:i4>
      </vt:variant>
      <vt:variant>
        <vt:i4>0</vt:i4>
      </vt:variant>
      <vt:variant>
        <vt:i4>5</vt:i4>
      </vt:variant>
      <vt:variant>
        <vt:lpwstr>https://twitter.com/capeb_fr</vt:lpwstr>
      </vt:variant>
      <vt:variant>
        <vt:lpwstr/>
      </vt:variant>
      <vt:variant>
        <vt:i4>1245192</vt:i4>
      </vt:variant>
      <vt:variant>
        <vt:i4>27</vt:i4>
      </vt:variant>
      <vt:variant>
        <vt:i4>0</vt:i4>
      </vt:variant>
      <vt:variant>
        <vt:i4>5</vt:i4>
      </vt:variant>
      <vt:variant>
        <vt:lpwstr>http://www.capeb.fr/</vt:lpwstr>
      </vt:variant>
      <vt:variant>
        <vt:lpwstr/>
      </vt:variant>
      <vt:variant>
        <vt:i4>851973</vt:i4>
      </vt:variant>
      <vt:variant>
        <vt:i4>24</vt:i4>
      </vt:variant>
      <vt:variant>
        <vt:i4>0</vt:i4>
      </vt:variant>
      <vt:variant>
        <vt:i4>5</vt:i4>
      </vt:variant>
      <vt:variant>
        <vt:lpwstr>http://www.preventionbtpendirect.fr/</vt:lpwstr>
      </vt:variant>
      <vt:variant>
        <vt:lpwstr/>
      </vt:variant>
      <vt:variant>
        <vt:i4>65537</vt:i4>
      </vt:variant>
      <vt:variant>
        <vt:i4>21</vt:i4>
      </vt:variant>
      <vt:variant>
        <vt:i4>0</vt:i4>
      </vt:variant>
      <vt:variant>
        <vt:i4>5</vt:i4>
      </vt:variant>
      <vt:variant>
        <vt:lpwstr>http://www.mondocuniqueprems.fr/</vt:lpwstr>
      </vt:variant>
      <vt:variant>
        <vt:lpwstr/>
      </vt:variant>
      <vt:variant>
        <vt:i4>5373955</vt:i4>
      </vt:variant>
      <vt:variant>
        <vt:i4>18</vt:i4>
      </vt:variant>
      <vt:variant>
        <vt:i4>0</vt:i4>
      </vt:variant>
      <vt:variant>
        <vt:i4>5</vt:i4>
      </vt:variant>
      <vt:variant>
        <vt:lpwstr>https://wetransfer.com/downloads/0e8091826a9d9391089fcfed5a73d16220180209160615/bb5ff9989b22eb90164640d4c81e2ca620180209160615/29d8cc</vt:lpwstr>
      </vt:variant>
      <vt:variant>
        <vt:lpwstr/>
      </vt:variant>
      <vt:variant>
        <vt:i4>852063</vt:i4>
      </vt:variant>
      <vt:variant>
        <vt:i4>15</vt:i4>
      </vt:variant>
      <vt:variant>
        <vt:i4>0</vt:i4>
      </vt:variant>
      <vt:variant>
        <vt:i4>5</vt:i4>
      </vt:variant>
      <vt:variant>
        <vt:lpwstr>https://www.preventionbtp.fr/</vt:lpwstr>
      </vt:variant>
      <vt:variant>
        <vt:lpwstr/>
      </vt:variant>
      <vt:variant>
        <vt:i4>7995518</vt:i4>
      </vt:variant>
      <vt:variant>
        <vt:i4>12</vt:i4>
      </vt:variant>
      <vt:variant>
        <vt:i4>0</vt:i4>
      </vt:variant>
      <vt:variant>
        <vt:i4>5</vt:i4>
      </vt:variant>
      <vt:variant>
        <vt:lpwstr>http://www.iris-st.org/</vt:lpwstr>
      </vt:variant>
      <vt:variant>
        <vt:lpwstr/>
      </vt:variant>
      <vt:variant>
        <vt:i4>5308438</vt:i4>
      </vt:variant>
      <vt:variant>
        <vt:i4>9</vt:i4>
      </vt:variant>
      <vt:variant>
        <vt:i4>0</vt:i4>
      </vt:variant>
      <vt:variant>
        <vt:i4>5</vt:i4>
      </vt:variant>
      <vt:variant>
        <vt:lpwstr>http://www.cnatp.org/</vt:lpwstr>
      </vt:variant>
      <vt:variant>
        <vt:lpwstr/>
      </vt:variant>
      <vt:variant>
        <vt:i4>1245192</vt:i4>
      </vt:variant>
      <vt:variant>
        <vt:i4>6</vt:i4>
      </vt:variant>
      <vt:variant>
        <vt:i4>0</vt:i4>
      </vt:variant>
      <vt:variant>
        <vt:i4>5</vt:i4>
      </vt:variant>
      <vt:variant>
        <vt:lpwstr>http://www.capeb.fr/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dc:creator>
  <cp:keywords/>
  <cp:lastModifiedBy>Julien OLIVEIRA</cp:lastModifiedBy>
  <cp:revision>2</cp:revision>
  <cp:lastPrinted>2018-02-09T14:08:00Z</cp:lastPrinted>
  <dcterms:created xsi:type="dcterms:W3CDTF">2018-03-16T15:30:00Z</dcterms:created>
  <dcterms:modified xsi:type="dcterms:W3CDTF">2018-03-16T15:30:00Z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000800fe020000000000010250600207f7000400038000</vt:lpwstr>
  </property>
</Properties>
</file>