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5A13F" w14:textId="5634B481" w:rsidR="00441742" w:rsidRDefault="00441742" w:rsidP="002A73A0">
      <w:pPr>
        <w:rPr>
          <w:b/>
          <w:bCs/>
          <w:color w:val="FF0000"/>
          <w:sz w:val="36"/>
          <w:szCs w:val="36"/>
          <w:lang w:eastAsia="fr-FR"/>
        </w:rPr>
      </w:pPr>
    </w:p>
    <w:p w14:paraId="30F2795B" w14:textId="03E63EC4" w:rsidR="006D46ED" w:rsidRPr="002A73A0" w:rsidRDefault="006D46ED" w:rsidP="002A73A0">
      <w:pPr>
        <w:shd w:val="clear" w:color="auto" w:fill="D9D9D9" w:themeFill="background1" w:themeFillShade="D9"/>
        <w:rPr>
          <w:color w:val="FF0000"/>
          <w:sz w:val="36"/>
          <w:szCs w:val="36"/>
          <w:lang w:eastAsia="fr-FR"/>
        </w:rPr>
      </w:pPr>
      <w:r>
        <w:rPr>
          <w:color w:val="FF0000"/>
          <w:sz w:val="36"/>
          <w:szCs w:val="36"/>
          <w:lang w:eastAsia="fr-FR"/>
        </w:rPr>
        <w:t>Tensions internationales</w:t>
      </w:r>
      <w:r w:rsidR="004C0B88">
        <w:rPr>
          <w:color w:val="FF0000"/>
          <w:sz w:val="36"/>
          <w:szCs w:val="36"/>
          <w:lang w:eastAsia="fr-FR"/>
        </w:rPr>
        <w:t xml:space="preserve"> : </w:t>
      </w:r>
      <w:r>
        <w:rPr>
          <w:color w:val="FF0000"/>
          <w:sz w:val="36"/>
          <w:szCs w:val="36"/>
          <w:lang w:eastAsia="fr-FR"/>
        </w:rPr>
        <w:t>Vigilance concernant les cyberattaques</w:t>
      </w:r>
    </w:p>
    <w:p w14:paraId="0A6AB7D4" w14:textId="07AA7B6B" w:rsidR="002A73A0" w:rsidRDefault="002A73A0" w:rsidP="002A73A0">
      <w:pPr>
        <w:spacing w:line="240" w:lineRule="auto"/>
        <w:jc w:val="center"/>
        <w:rPr>
          <w:lang w:eastAsia="fr-FR"/>
        </w:rPr>
      </w:pPr>
    </w:p>
    <w:p w14:paraId="324D6594" w14:textId="327A2A53" w:rsidR="002A73A0" w:rsidRPr="002C0051" w:rsidRDefault="002A73A0" w:rsidP="002A73A0">
      <w:pPr>
        <w:shd w:val="clear" w:color="auto" w:fill="D9E2F3" w:themeFill="accent1" w:themeFillTint="33"/>
        <w:spacing w:line="240" w:lineRule="auto"/>
        <w:jc w:val="left"/>
        <w:rPr>
          <w:b/>
          <w:bCs/>
          <w:u w:val="single"/>
          <w:lang w:eastAsia="fr-FR"/>
        </w:rPr>
      </w:pPr>
      <w:r w:rsidRPr="002C0051">
        <w:rPr>
          <w:b/>
          <w:bCs/>
          <w:u w:val="single"/>
          <w:lang w:eastAsia="fr-FR"/>
        </w:rPr>
        <w:t xml:space="preserve">En synthèse : </w:t>
      </w:r>
    </w:p>
    <w:p w14:paraId="736160B5" w14:textId="0F042EEB" w:rsidR="00CE51BB" w:rsidRDefault="001428D8" w:rsidP="00366370">
      <w:pPr>
        <w:pStyle w:val="Paragraphedeliste"/>
        <w:numPr>
          <w:ilvl w:val="0"/>
          <w:numId w:val="24"/>
        </w:numPr>
        <w:shd w:val="clear" w:color="auto" w:fill="D9E2F3" w:themeFill="accent1" w:themeFillTint="33"/>
        <w:spacing w:line="240" w:lineRule="auto"/>
        <w:jc w:val="left"/>
        <w:rPr>
          <w:lang w:eastAsia="fr-FR"/>
        </w:rPr>
      </w:pPr>
      <w:r w:rsidRPr="001428D8">
        <w:rPr>
          <w:lang w:eastAsia="fr-FR"/>
        </w:rPr>
        <w:t>Les tensions internationales causées par l’invasion de l’Ukraine par la Russie, s’accompagnent d’effets dans le cyberespace.</w:t>
      </w:r>
    </w:p>
    <w:p w14:paraId="1E36E26E" w14:textId="2E88B36E" w:rsidR="00CE51BB" w:rsidRDefault="001428D8" w:rsidP="00366370">
      <w:pPr>
        <w:pStyle w:val="Paragraphedeliste"/>
        <w:numPr>
          <w:ilvl w:val="0"/>
          <w:numId w:val="24"/>
        </w:numPr>
        <w:shd w:val="clear" w:color="auto" w:fill="D9E2F3" w:themeFill="accent1" w:themeFillTint="33"/>
        <w:spacing w:line="240" w:lineRule="auto"/>
        <w:jc w:val="left"/>
        <w:rPr>
          <w:lang w:eastAsia="fr-FR"/>
        </w:rPr>
      </w:pPr>
      <w:r w:rsidRPr="001428D8">
        <w:rPr>
          <w:lang w:eastAsia="fr-FR"/>
        </w:rPr>
        <w:t>Afin de réduire le risque pour votre entreprise, il convient de mettre en place des mesures de préventions</w:t>
      </w:r>
    </w:p>
    <w:p w14:paraId="4D58566E" w14:textId="07A3B3B1" w:rsidR="001428D8" w:rsidRPr="001428D8" w:rsidRDefault="001428D8" w:rsidP="00366370">
      <w:pPr>
        <w:pStyle w:val="Paragraphedeliste"/>
        <w:numPr>
          <w:ilvl w:val="0"/>
          <w:numId w:val="24"/>
        </w:numPr>
        <w:shd w:val="clear" w:color="auto" w:fill="D9E2F3" w:themeFill="accent1" w:themeFillTint="33"/>
        <w:spacing w:line="240" w:lineRule="auto"/>
        <w:jc w:val="left"/>
        <w:rPr>
          <w:lang w:eastAsia="fr-FR"/>
        </w:rPr>
      </w:pPr>
      <w:r>
        <w:rPr>
          <w:lang w:eastAsia="fr-FR"/>
        </w:rPr>
        <w:t>En cas d</w:t>
      </w:r>
      <w:r w:rsidR="00AC4783">
        <w:rPr>
          <w:lang w:eastAsia="fr-FR"/>
        </w:rPr>
        <w:t>e doute ou d</w:t>
      </w:r>
      <w:r>
        <w:rPr>
          <w:lang w:eastAsia="fr-FR"/>
        </w:rPr>
        <w:t xml:space="preserve">’incident, </w:t>
      </w:r>
      <w:r w:rsidR="00AC4783">
        <w:rPr>
          <w:lang w:eastAsia="fr-FR"/>
        </w:rPr>
        <w:t xml:space="preserve">il convient de le signaler au plus vite en ligne : </w:t>
      </w:r>
      <w:hyperlink r:id="rId8" w:history="1">
        <w:r w:rsidR="00AC4783" w:rsidRPr="002B4EC5">
          <w:rPr>
            <w:rStyle w:val="Lienhypertexte"/>
            <w:lang w:eastAsia="fr-FR"/>
          </w:rPr>
          <w:t>https://www.cybermalveillance.gouv.fr/</w:t>
        </w:r>
      </w:hyperlink>
      <w:r w:rsidR="00AC4783">
        <w:rPr>
          <w:lang w:eastAsia="fr-FR"/>
        </w:rPr>
        <w:t xml:space="preserve"> </w:t>
      </w:r>
    </w:p>
    <w:p w14:paraId="4E0664B6" w14:textId="32BA0D87" w:rsidR="005113F5" w:rsidRDefault="005113F5" w:rsidP="005113F5">
      <w:pPr>
        <w:spacing w:line="240" w:lineRule="auto"/>
        <w:jc w:val="left"/>
        <w:rPr>
          <w:lang w:eastAsia="fr-FR"/>
        </w:rPr>
      </w:pPr>
    </w:p>
    <w:p w14:paraId="4DEFC961" w14:textId="1693630C" w:rsidR="00AC4783" w:rsidRPr="004E63E8" w:rsidRDefault="00AC4783" w:rsidP="00AC4783">
      <w:pPr>
        <w:spacing w:line="240" w:lineRule="auto"/>
        <w:jc w:val="left"/>
        <w:rPr>
          <w:rFonts w:eastAsia="Times New Roman"/>
          <w:b/>
          <w:bCs/>
          <w:color w:val="FF0000"/>
        </w:rPr>
      </w:pPr>
      <w:r w:rsidRPr="004E63E8">
        <w:rPr>
          <w:rFonts w:eastAsia="Times New Roman"/>
          <w:b/>
          <w:bCs/>
          <w:color w:val="FF0000"/>
        </w:rPr>
        <w:t xml:space="preserve">CONTEXTE : </w:t>
      </w:r>
    </w:p>
    <w:p w14:paraId="40307179" w14:textId="0F357440" w:rsidR="00AC4783" w:rsidRDefault="00AC4783" w:rsidP="001925CC">
      <w:pPr>
        <w:spacing w:line="240" w:lineRule="auto"/>
        <w:rPr>
          <w:rFonts w:eastAsia="Times New Roman"/>
        </w:rPr>
      </w:pPr>
      <w:r>
        <w:rPr>
          <w:rFonts w:eastAsia="Times New Roman"/>
        </w:rPr>
        <w:t>Le</w:t>
      </w:r>
      <w:r w:rsidRPr="00387D77">
        <w:rPr>
          <w:rFonts w:eastAsia="Times New Roman"/>
        </w:rPr>
        <w:t>s tensions internationales actuelles causées par l’invasion de l’Ukraine par la Russie, s’accompagnent d’effets dans le cyberespace. Si les combats en Ukraine sont principalement conventionnels, l’ANSSI</w:t>
      </w:r>
      <w:r w:rsidR="004E63E8">
        <w:rPr>
          <w:rFonts w:eastAsia="Times New Roman"/>
        </w:rPr>
        <w:t xml:space="preserve"> (a</w:t>
      </w:r>
      <w:r w:rsidR="004E63E8" w:rsidRPr="004E63E8">
        <w:rPr>
          <w:rFonts w:eastAsia="Times New Roman"/>
        </w:rPr>
        <w:t>utorité nationale en matière de sécurité et de défense des systèmes d'informatio</w:t>
      </w:r>
      <w:r w:rsidR="004E63E8">
        <w:rPr>
          <w:rFonts w:eastAsia="Times New Roman"/>
        </w:rPr>
        <w:t>n)</w:t>
      </w:r>
      <w:r w:rsidRPr="00387D77">
        <w:rPr>
          <w:rFonts w:eastAsia="Times New Roman"/>
        </w:rPr>
        <w:t xml:space="preserve"> constate l’usage de cyberattaques dans le cadre du conflit. Dans un espace numérique sans frontières, ces cyberattaques peuvent affecter des entités françaises et il convient sans céder à la panique de l’anticiper et de s’y préparer.</w:t>
      </w:r>
    </w:p>
    <w:p w14:paraId="533452CA" w14:textId="77777777" w:rsidR="00AC4783" w:rsidRPr="004E63E8" w:rsidRDefault="00AC4783" w:rsidP="001925CC">
      <w:pPr>
        <w:spacing w:line="240" w:lineRule="auto"/>
        <w:rPr>
          <w:rFonts w:eastAsia="Times New Roman"/>
          <w:b/>
          <w:bCs/>
          <w:color w:val="FF0000"/>
        </w:rPr>
      </w:pPr>
    </w:p>
    <w:p w14:paraId="061EB78E" w14:textId="44120976" w:rsidR="00AC4783" w:rsidRPr="004E63E8" w:rsidRDefault="00AC4783" w:rsidP="001925CC">
      <w:pPr>
        <w:spacing w:line="240" w:lineRule="auto"/>
        <w:rPr>
          <w:rFonts w:eastAsia="Times New Roman"/>
          <w:b/>
          <w:bCs/>
          <w:color w:val="FF0000"/>
        </w:rPr>
      </w:pPr>
      <w:r w:rsidRPr="004E63E8">
        <w:rPr>
          <w:rFonts w:eastAsia="Times New Roman"/>
          <w:b/>
          <w:bCs/>
          <w:color w:val="FF0000"/>
        </w:rPr>
        <w:t>MESURES DE PREVENTION</w:t>
      </w:r>
      <w:r w:rsidR="00FA2048">
        <w:rPr>
          <w:rFonts w:eastAsia="Times New Roman"/>
          <w:b/>
          <w:bCs/>
          <w:color w:val="FF0000"/>
        </w:rPr>
        <w:t> :</w:t>
      </w:r>
    </w:p>
    <w:p w14:paraId="2AF27E36" w14:textId="73B1EF7A" w:rsidR="009B1D76" w:rsidRDefault="00AC4783" w:rsidP="001925CC">
      <w:pPr>
        <w:spacing w:line="240" w:lineRule="auto"/>
        <w:rPr>
          <w:rFonts w:eastAsia="Times New Roman"/>
        </w:rPr>
      </w:pPr>
      <w:r>
        <w:rPr>
          <w:rFonts w:eastAsia="Times New Roman"/>
        </w:rPr>
        <w:t>Afin</w:t>
      </w:r>
      <w:r w:rsidRPr="00387D77">
        <w:rPr>
          <w:rFonts w:eastAsia="Times New Roman"/>
        </w:rPr>
        <w:t xml:space="preserve"> de réduire au maximum la probabilité de tels événements et d’en limiter les effets, l’ANSSI incite donc les entreprises et les administrations à mettre en œuvre les cinq mesures cyber préventives prioritaires</w:t>
      </w:r>
      <w:r>
        <w:rPr>
          <w:rFonts w:eastAsia="Times New Roman"/>
        </w:rPr>
        <w:t xml:space="preserve"> : </w:t>
      </w:r>
    </w:p>
    <w:p w14:paraId="2A68FE02" w14:textId="77777777" w:rsidR="009B1D76" w:rsidRPr="009B1D76" w:rsidRDefault="00F52653" w:rsidP="001925CC">
      <w:pPr>
        <w:pStyle w:val="Paragraphedeliste"/>
        <w:numPr>
          <w:ilvl w:val="0"/>
          <w:numId w:val="26"/>
        </w:numPr>
        <w:spacing w:line="240" w:lineRule="auto"/>
        <w:rPr>
          <w:rFonts w:eastAsia="Times New Roman"/>
          <w:b/>
          <w:bCs/>
          <w:color w:val="0070C0"/>
          <w:sz w:val="24"/>
          <w:szCs w:val="24"/>
        </w:rPr>
      </w:pPr>
      <w:r w:rsidRPr="009B1D76">
        <w:rPr>
          <w:rFonts w:eastAsia="Times New Roman"/>
          <w:b/>
          <w:bCs/>
          <w:color w:val="0070C0"/>
          <w:sz w:val="24"/>
          <w:szCs w:val="24"/>
        </w:rPr>
        <w:t xml:space="preserve">Renforcer l’authentification sur les systèmes d’information </w:t>
      </w:r>
    </w:p>
    <w:p w14:paraId="10F298D3" w14:textId="48E91875" w:rsidR="00F52653" w:rsidRPr="009B1D76" w:rsidRDefault="009B1D76" w:rsidP="001925CC">
      <w:pPr>
        <w:spacing w:line="240" w:lineRule="auto"/>
        <w:rPr>
          <w:rFonts w:eastAsia="Times New Roman"/>
          <w:b/>
          <w:bCs/>
        </w:rPr>
      </w:pPr>
      <w:r>
        <w:rPr>
          <w:rFonts w:eastAsia="Times New Roman"/>
          <w:b/>
          <w:bCs/>
        </w:rPr>
        <w:t>Cela concerne l</w:t>
      </w:r>
      <w:r w:rsidR="00F52653" w:rsidRPr="009B1D76">
        <w:rPr>
          <w:rFonts w:eastAsia="Times New Roman"/>
          <w:b/>
          <w:bCs/>
        </w:rPr>
        <w:t>es comptes particulièrement exposés, notamment ceux des administrateurs qui ont accès à l’ensemble des ressources critiques du système d’information et ceux des personnes exposées de l’entité (personnel de direction, cadres dirigeants, etc.).</w:t>
      </w:r>
    </w:p>
    <w:p w14:paraId="5F6D8122" w14:textId="07393171" w:rsidR="00F52653" w:rsidRPr="00F52653" w:rsidRDefault="009B1D76" w:rsidP="001925CC">
      <w:pPr>
        <w:spacing w:line="240" w:lineRule="auto"/>
        <w:rPr>
          <w:rFonts w:eastAsia="Times New Roman"/>
        </w:rPr>
      </w:pPr>
      <w:r>
        <w:rPr>
          <w:rFonts w:eastAsia="Times New Roman"/>
        </w:rPr>
        <w:t>Pour cela, il convient de mettre</w:t>
      </w:r>
      <w:r w:rsidR="00F52653" w:rsidRPr="00F52653">
        <w:rPr>
          <w:rFonts w:eastAsia="Times New Roman"/>
        </w:rPr>
        <w:t xml:space="preserve"> en œuvre une authentification forte nécessitant l’utilisation de</w:t>
      </w:r>
      <w:r w:rsidR="00F52653">
        <w:rPr>
          <w:rFonts w:eastAsia="Times New Roman"/>
        </w:rPr>
        <w:t xml:space="preserve"> </w:t>
      </w:r>
      <w:r w:rsidR="00F52653" w:rsidRPr="00F52653">
        <w:rPr>
          <w:rFonts w:eastAsia="Times New Roman"/>
        </w:rPr>
        <w:t>deux facteurs d’authentification différents soit :</w:t>
      </w:r>
    </w:p>
    <w:p w14:paraId="06FFD7F6" w14:textId="77777777" w:rsidR="00F52653" w:rsidRPr="00F52653" w:rsidRDefault="00F52653" w:rsidP="001925CC">
      <w:pPr>
        <w:spacing w:line="240" w:lineRule="auto"/>
        <w:rPr>
          <w:rFonts w:eastAsia="Times New Roman"/>
        </w:rPr>
      </w:pPr>
      <w:r w:rsidRPr="00F52653">
        <w:rPr>
          <w:rFonts w:eastAsia="Times New Roman"/>
        </w:rPr>
        <w:t>- un mot de passe, un tracé de déverrouillage ou une signature ;</w:t>
      </w:r>
    </w:p>
    <w:p w14:paraId="2162CC8E" w14:textId="39341D39" w:rsidR="00F52653" w:rsidRPr="00F52653" w:rsidRDefault="00F52653" w:rsidP="001925CC">
      <w:pPr>
        <w:spacing w:line="240" w:lineRule="auto"/>
        <w:rPr>
          <w:rFonts w:eastAsia="Times New Roman"/>
        </w:rPr>
      </w:pPr>
      <w:r w:rsidRPr="00F52653">
        <w:rPr>
          <w:rFonts w:eastAsia="Times New Roman"/>
        </w:rPr>
        <w:t>- un support matériel (carte à puce, jeton USB, carte magnétique, RFID) ou a minima un autre code</w:t>
      </w:r>
      <w:r>
        <w:rPr>
          <w:rFonts w:eastAsia="Times New Roman"/>
        </w:rPr>
        <w:t xml:space="preserve"> </w:t>
      </w:r>
      <w:r w:rsidRPr="00F52653">
        <w:rPr>
          <w:rFonts w:eastAsia="Times New Roman"/>
        </w:rPr>
        <w:t>reçu par un autre canal (SMS).</w:t>
      </w:r>
    </w:p>
    <w:p w14:paraId="535ECDAB" w14:textId="1F51D592" w:rsidR="00F52653" w:rsidRPr="00F52653" w:rsidRDefault="00F52653" w:rsidP="001925CC">
      <w:pPr>
        <w:spacing w:line="240" w:lineRule="auto"/>
        <w:rPr>
          <w:rFonts w:eastAsia="Times New Roman"/>
        </w:rPr>
      </w:pPr>
    </w:p>
    <w:p w14:paraId="1264763E" w14:textId="27922DA4" w:rsidR="00F52653" w:rsidRPr="00F52653" w:rsidRDefault="00F52653" w:rsidP="001925CC">
      <w:pPr>
        <w:spacing w:line="240" w:lineRule="auto"/>
        <w:rPr>
          <w:rFonts w:eastAsia="Times New Roman"/>
          <w:color w:val="00B050"/>
        </w:rPr>
      </w:pPr>
      <w:r w:rsidRPr="00F52653">
        <w:rPr>
          <w:rFonts w:eastAsia="Times New Roman"/>
          <w:i/>
          <w:iCs/>
          <w:color w:val="00B050"/>
        </w:rPr>
        <w:lastRenderedPageBreak/>
        <w:t>Notre conseil :</w:t>
      </w:r>
      <w:r w:rsidRPr="00F52653">
        <w:rPr>
          <w:rFonts w:eastAsia="Times New Roman"/>
          <w:color w:val="00B050"/>
        </w:rPr>
        <w:t xml:space="preserve"> </w:t>
      </w:r>
      <w:r w:rsidRPr="00F52653">
        <w:rPr>
          <w:rFonts w:eastAsia="Times New Roman"/>
          <w:i/>
          <w:iCs/>
          <w:color w:val="00B050"/>
        </w:rPr>
        <w:t>Utilisez des mots de passe suffisamment longs, complexes et différents sur tous les équipements et services auxquels vous accédez, qu’ils soient personnels ou professionnels. La majorité des attaques est souvent due à des mots de passe trop simples ou réutilisés.</w:t>
      </w:r>
    </w:p>
    <w:p w14:paraId="5C0D3A0D" w14:textId="77777777" w:rsidR="00F52653" w:rsidRDefault="00F52653" w:rsidP="001925CC">
      <w:pPr>
        <w:pStyle w:val="Paragraphedeliste"/>
        <w:spacing w:line="240" w:lineRule="auto"/>
        <w:rPr>
          <w:rFonts w:eastAsia="Times New Roman"/>
        </w:rPr>
      </w:pPr>
    </w:p>
    <w:p w14:paraId="1C5F4A08" w14:textId="3318DE19" w:rsidR="00F52653" w:rsidRPr="009B1D76" w:rsidRDefault="00F52653" w:rsidP="001925CC">
      <w:pPr>
        <w:pStyle w:val="Paragraphedeliste"/>
        <w:numPr>
          <w:ilvl w:val="0"/>
          <w:numId w:val="26"/>
        </w:numPr>
        <w:spacing w:line="240" w:lineRule="auto"/>
        <w:rPr>
          <w:rFonts w:eastAsia="Times New Roman"/>
          <w:b/>
          <w:bCs/>
          <w:color w:val="0070C0"/>
          <w:sz w:val="24"/>
          <w:szCs w:val="24"/>
        </w:rPr>
      </w:pPr>
      <w:r w:rsidRPr="009B1D76">
        <w:rPr>
          <w:rFonts w:eastAsia="Times New Roman"/>
          <w:b/>
          <w:bCs/>
          <w:color w:val="0070C0"/>
          <w:sz w:val="24"/>
          <w:szCs w:val="24"/>
        </w:rPr>
        <w:t xml:space="preserve">Accroître la supervision de sécurité </w:t>
      </w:r>
    </w:p>
    <w:p w14:paraId="2F5BFE73" w14:textId="3C3E6F1F" w:rsidR="00F52653" w:rsidRDefault="00345350" w:rsidP="001925CC">
      <w:pPr>
        <w:spacing w:line="240" w:lineRule="auto"/>
        <w:rPr>
          <w:rFonts w:eastAsia="Times New Roman"/>
        </w:rPr>
      </w:pPr>
      <w:r w:rsidRPr="00345350">
        <w:rPr>
          <w:rFonts w:eastAsia="Times New Roman"/>
        </w:rPr>
        <w:t>Un système de supervision des événements journalisés doit être mis en place. Il permettra de détecter une éventuelle compromission et de réagir le plus tôt possible.</w:t>
      </w:r>
    </w:p>
    <w:p w14:paraId="1E53121E" w14:textId="2AF19D1C" w:rsidR="004E63E8" w:rsidRPr="004E63E8" w:rsidRDefault="004E63E8" w:rsidP="001925CC">
      <w:pPr>
        <w:spacing w:line="240" w:lineRule="auto"/>
        <w:rPr>
          <w:rFonts w:eastAsia="Times New Roman"/>
          <w:i/>
          <w:iCs/>
          <w:color w:val="00B050"/>
        </w:rPr>
      </w:pPr>
      <w:r w:rsidRPr="004E63E8">
        <w:rPr>
          <w:rFonts w:eastAsia="Times New Roman"/>
          <w:i/>
          <w:iCs/>
          <w:color w:val="00B050"/>
        </w:rPr>
        <w:t>Notre conseil : Les antivirus permettent de se protéger d’une grande majorité d’attaques et de virus connus. Il existe de nombreuses solutions gratuites ou payantes selon vos usages et le niveau de protection ou de services recherchés. Vérifiez régulièrement que les antivirus de vos équipements sont bien à jour et faites des analyses (scans) approfondies pour vérifier que vous n’avez pas été infecté.</w:t>
      </w:r>
      <w:r>
        <w:rPr>
          <w:rFonts w:eastAsia="Times New Roman"/>
          <w:i/>
          <w:iCs/>
          <w:color w:val="00B050"/>
        </w:rPr>
        <w:t xml:space="preserve"> </w:t>
      </w:r>
      <w:r w:rsidRPr="004E63E8">
        <w:rPr>
          <w:rFonts w:eastAsia="Times New Roman"/>
          <w:i/>
          <w:iCs/>
          <w:color w:val="00B050"/>
        </w:rPr>
        <w:t xml:space="preserve">N’installez des applications que depuis les sites ou magasins officiels des éditeurs (exemple : Apple App Store, Google Play Store) pour limiter les risques d’installation d’une application piégée pour pirater vos équipements. </w:t>
      </w:r>
    </w:p>
    <w:p w14:paraId="07FC0D8F" w14:textId="77777777" w:rsidR="00F52653" w:rsidRDefault="00F52653" w:rsidP="00F52653">
      <w:pPr>
        <w:pStyle w:val="Paragraphedeliste"/>
        <w:spacing w:line="240" w:lineRule="auto"/>
        <w:jc w:val="left"/>
        <w:rPr>
          <w:rFonts w:eastAsia="Times New Roman"/>
        </w:rPr>
      </w:pPr>
    </w:p>
    <w:p w14:paraId="4E157FAF" w14:textId="74BD5FC3" w:rsidR="00F52653" w:rsidRPr="009B1D76" w:rsidRDefault="00F52653" w:rsidP="001925CC">
      <w:pPr>
        <w:pStyle w:val="Paragraphedeliste"/>
        <w:numPr>
          <w:ilvl w:val="0"/>
          <w:numId w:val="26"/>
        </w:numPr>
        <w:spacing w:line="240" w:lineRule="auto"/>
        <w:rPr>
          <w:rFonts w:eastAsia="Times New Roman"/>
          <w:b/>
          <w:bCs/>
          <w:color w:val="0070C0"/>
          <w:sz w:val="24"/>
          <w:szCs w:val="24"/>
        </w:rPr>
      </w:pPr>
      <w:r w:rsidRPr="009B1D76">
        <w:rPr>
          <w:rFonts w:eastAsia="Times New Roman"/>
          <w:b/>
          <w:bCs/>
          <w:color w:val="0070C0"/>
          <w:sz w:val="24"/>
          <w:szCs w:val="24"/>
        </w:rPr>
        <w:t xml:space="preserve">Sauvegarder hors-ligne les données et les applications critiques </w:t>
      </w:r>
    </w:p>
    <w:p w14:paraId="59682121" w14:textId="77777777" w:rsidR="00345350" w:rsidRDefault="00345350" w:rsidP="001925CC">
      <w:pPr>
        <w:spacing w:line="240" w:lineRule="auto"/>
        <w:rPr>
          <w:rFonts w:eastAsia="Times New Roman"/>
        </w:rPr>
      </w:pPr>
      <w:r w:rsidRPr="00345350">
        <w:rPr>
          <w:rFonts w:eastAsia="Times New Roman"/>
        </w:rPr>
        <w:t xml:space="preserve">Des sauvegardes régulières de l’ensemble des données, y compris celles présentes sur les serveurs de fichiers, d’infrastructures et d’applications métier critiques, doivent être réalisées. </w:t>
      </w:r>
    </w:p>
    <w:p w14:paraId="200FADF5" w14:textId="0301D62D" w:rsidR="00345350" w:rsidRDefault="00345350" w:rsidP="001925CC">
      <w:pPr>
        <w:spacing w:line="240" w:lineRule="auto"/>
        <w:rPr>
          <w:rFonts w:eastAsia="Times New Roman"/>
        </w:rPr>
      </w:pPr>
      <w:r w:rsidRPr="00345350">
        <w:rPr>
          <w:rFonts w:eastAsia="Times New Roman"/>
        </w:rPr>
        <w:t>L’actualisation fréquente de ces sauvegardes est également préconisée</w:t>
      </w:r>
      <w:r w:rsidR="00FA2048">
        <w:rPr>
          <w:rFonts w:eastAsia="Times New Roman"/>
        </w:rPr>
        <w:t>.</w:t>
      </w:r>
    </w:p>
    <w:p w14:paraId="2B65A3E9" w14:textId="6C7A40EF" w:rsidR="00345350" w:rsidRDefault="00345350" w:rsidP="001925CC">
      <w:pPr>
        <w:spacing w:line="240" w:lineRule="auto"/>
        <w:rPr>
          <w:rFonts w:eastAsia="Times New Roman"/>
          <w:i/>
          <w:iCs/>
          <w:color w:val="00B050"/>
        </w:rPr>
      </w:pPr>
      <w:r w:rsidRPr="00345350">
        <w:rPr>
          <w:rFonts w:eastAsia="Times New Roman"/>
          <w:i/>
          <w:iCs/>
          <w:color w:val="00B050"/>
        </w:rPr>
        <w:t>Notre conseil : En cas de piratage, mais également en cas de panne, de vol ou de perte de votre appareil, la sauvegarde est souvent le seul moyen de retrouver vos données (photos, fichiers, contacts, messages…). Sauvegardez régulièrement les données de vos PC, téléphones portables, tablettes et conservez toujours une copie de vos sauvegardes sur un support externe à votre équipement (clé ou disque USB) que vous débranchez une fois la sauvegarde effectuée.</w:t>
      </w:r>
    </w:p>
    <w:p w14:paraId="30099961" w14:textId="4ACA2620" w:rsidR="004E63E8" w:rsidRDefault="009B1D76" w:rsidP="001925CC">
      <w:pPr>
        <w:spacing w:line="240" w:lineRule="auto"/>
        <w:rPr>
          <w:rFonts w:eastAsia="Times New Roman"/>
          <w:i/>
          <w:iCs/>
          <w:color w:val="00B050"/>
        </w:rPr>
      </w:pPr>
      <w:r w:rsidRPr="009B1D76">
        <w:rPr>
          <w:rFonts w:eastAsia="Times New Roman"/>
          <w:i/>
          <w:iCs/>
          <w:color w:val="00B050"/>
        </w:rPr>
        <w:t>Appliquez les mises à jour de sécurité sur tous vos appareils (PC, tablettes, téléphones…) et ce dès qu’elles vous sont proposées</w:t>
      </w:r>
      <w:r w:rsidR="00FA2048">
        <w:rPr>
          <w:rFonts w:eastAsia="Times New Roman"/>
          <w:i/>
          <w:iCs/>
          <w:color w:val="00B050"/>
        </w:rPr>
        <w:t>.</w:t>
      </w:r>
    </w:p>
    <w:p w14:paraId="2A7BB01E" w14:textId="77777777" w:rsidR="00057DC3" w:rsidRPr="004E63E8" w:rsidRDefault="00057DC3" w:rsidP="001925CC">
      <w:pPr>
        <w:spacing w:line="240" w:lineRule="auto"/>
        <w:rPr>
          <w:rFonts w:eastAsia="Times New Roman"/>
          <w:i/>
          <w:iCs/>
          <w:color w:val="00B050"/>
        </w:rPr>
      </w:pPr>
    </w:p>
    <w:p w14:paraId="76CAA243" w14:textId="1543689F" w:rsidR="00F52653" w:rsidRDefault="00F52653" w:rsidP="001925CC">
      <w:pPr>
        <w:pStyle w:val="Paragraphedeliste"/>
        <w:numPr>
          <w:ilvl w:val="0"/>
          <w:numId w:val="26"/>
        </w:numPr>
        <w:spacing w:line="240" w:lineRule="auto"/>
        <w:rPr>
          <w:rFonts w:eastAsia="Times New Roman"/>
          <w:b/>
          <w:bCs/>
          <w:color w:val="0070C0"/>
          <w:sz w:val="24"/>
          <w:szCs w:val="24"/>
        </w:rPr>
      </w:pPr>
      <w:r w:rsidRPr="009B1D76">
        <w:rPr>
          <w:rFonts w:eastAsia="Times New Roman"/>
          <w:b/>
          <w:bCs/>
          <w:color w:val="0070C0"/>
          <w:sz w:val="24"/>
          <w:szCs w:val="24"/>
        </w:rPr>
        <w:t xml:space="preserve">Établir une liste priorisée des services numériques critiques de l’entité </w:t>
      </w:r>
    </w:p>
    <w:p w14:paraId="39904AF9" w14:textId="20926DB3" w:rsidR="009B1D76" w:rsidRDefault="009B1D76" w:rsidP="001925CC">
      <w:pPr>
        <w:spacing w:line="240" w:lineRule="auto"/>
        <w:rPr>
          <w:rFonts w:eastAsia="Times New Roman"/>
        </w:rPr>
      </w:pPr>
      <w:r w:rsidRPr="009B1D76">
        <w:rPr>
          <w:rFonts w:eastAsia="Times New Roman"/>
        </w:rPr>
        <w:t xml:space="preserve">Il est donc conseillé pour les </w:t>
      </w:r>
      <w:r w:rsidR="00FA2048">
        <w:rPr>
          <w:rFonts w:eastAsia="Times New Roman"/>
        </w:rPr>
        <w:t>entreprises</w:t>
      </w:r>
      <w:r w:rsidRPr="009B1D76">
        <w:rPr>
          <w:rFonts w:eastAsia="Times New Roman"/>
        </w:rPr>
        <w:t xml:space="preserve">, en associant les métiers, de réaliser un inventaire de leurs services numériques et de les lister par sensibilité pour la continuité d’activité de l’entreprise. </w:t>
      </w:r>
    </w:p>
    <w:p w14:paraId="4F063EC7" w14:textId="1D69D5AF" w:rsidR="009B1D76" w:rsidRDefault="009B1D76" w:rsidP="001925CC">
      <w:pPr>
        <w:spacing w:line="240" w:lineRule="auto"/>
        <w:rPr>
          <w:rFonts w:eastAsia="Times New Roman"/>
        </w:rPr>
      </w:pPr>
      <w:r w:rsidRPr="009B1D76">
        <w:rPr>
          <w:rFonts w:eastAsia="Times New Roman"/>
        </w:rPr>
        <w:t>Les dépendances vis-à-vis de prestataires doivent également être identifiée</w:t>
      </w:r>
      <w:r>
        <w:rPr>
          <w:rFonts w:eastAsia="Times New Roman"/>
        </w:rPr>
        <w:t>.</w:t>
      </w:r>
    </w:p>
    <w:p w14:paraId="00375ADE" w14:textId="66A5A447" w:rsidR="00057DC3" w:rsidRDefault="00057DC3" w:rsidP="009B1D76">
      <w:pPr>
        <w:spacing w:line="240" w:lineRule="auto"/>
        <w:jc w:val="left"/>
        <w:rPr>
          <w:rFonts w:eastAsia="Times New Roman"/>
        </w:rPr>
      </w:pPr>
    </w:p>
    <w:p w14:paraId="7D9A05A6" w14:textId="77777777" w:rsidR="00057DC3" w:rsidRDefault="00057DC3" w:rsidP="009B1D76">
      <w:pPr>
        <w:spacing w:line="240" w:lineRule="auto"/>
        <w:jc w:val="left"/>
        <w:rPr>
          <w:rFonts w:eastAsia="Times New Roman"/>
        </w:rPr>
      </w:pPr>
    </w:p>
    <w:p w14:paraId="5BA1461F" w14:textId="77777777" w:rsidR="00057DC3" w:rsidRDefault="00057DC3" w:rsidP="00057DC3">
      <w:pPr>
        <w:spacing w:line="240" w:lineRule="auto"/>
        <w:jc w:val="left"/>
        <w:rPr>
          <w:rFonts w:eastAsia="Times New Roman"/>
          <w:b/>
          <w:bCs/>
          <w:color w:val="0070C0"/>
          <w:sz w:val="24"/>
          <w:szCs w:val="24"/>
        </w:rPr>
      </w:pPr>
    </w:p>
    <w:p w14:paraId="43672F94" w14:textId="77777777" w:rsidR="00057DC3" w:rsidRDefault="00057DC3" w:rsidP="00057DC3">
      <w:pPr>
        <w:pStyle w:val="Paragraphedeliste"/>
        <w:spacing w:line="240" w:lineRule="auto"/>
        <w:jc w:val="left"/>
        <w:rPr>
          <w:rFonts w:eastAsia="Times New Roman"/>
          <w:b/>
          <w:bCs/>
          <w:color w:val="0070C0"/>
          <w:sz w:val="24"/>
          <w:szCs w:val="24"/>
        </w:rPr>
      </w:pPr>
    </w:p>
    <w:p w14:paraId="2F226EF2" w14:textId="6E5531EE" w:rsidR="00F52653" w:rsidRPr="00057DC3" w:rsidRDefault="00F52653" w:rsidP="00057DC3">
      <w:pPr>
        <w:pStyle w:val="Paragraphedeliste"/>
        <w:numPr>
          <w:ilvl w:val="0"/>
          <w:numId w:val="26"/>
        </w:numPr>
        <w:spacing w:line="240" w:lineRule="auto"/>
        <w:jc w:val="left"/>
        <w:rPr>
          <w:rFonts w:eastAsia="Times New Roman"/>
          <w:b/>
          <w:bCs/>
          <w:color w:val="0070C0"/>
          <w:sz w:val="24"/>
          <w:szCs w:val="24"/>
        </w:rPr>
      </w:pPr>
      <w:r w:rsidRPr="00057DC3">
        <w:rPr>
          <w:rFonts w:eastAsia="Times New Roman"/>
          <w:b/>
          <w:bCs/>
          <w:color w:val="0070C0"/>
          <w:sz w:val="24"/>
          <w:szCs w:val="24"/>
        </w:rPr>
        <w:t xml:space="preserve">S’assurer de l’existence d’un dispositif de gestion de crise adapté à une cyberattaque </w:t>
      </w:r>
    </w:p>
    <w:p w14:paraId="2F90DB04" w14:textId="11A1CBD9" w:rsidR="004E63E8" w:rsidRDefault="004E63E8" w:rsidP="001925CC">
      <w:pPr>
        <w:spacing w:line="240" w:lineRule="auto"/>
        <w:rPr>
          <w:rFonts w:eastAsia="Times New Roman"/>
        </w:rPr>
      </w:pPr>
      <w:r>
        <w:rPr>
          <w:rFonts w:eastAsia="Times New Roman"/>
        </w:rPr>
        <w:lastRenderedPageBreak/>
        <w:t>D</w:t>
      </w:r>
      <w:r w:rsidRPr="004E63E8">
        <w:rPr>
          <w:rFonts w:eastAsia="Times New Roman"/>
        </w:rPr>
        <w:t>éfinir un plan de réponse aux cyberattaques associé au</w:t>
      </w:r>
      <w:r>
        <w:rPr>
          <w:rFonts w:eastAsia="Times New Roman"/>
        </w:rPr>
        <w:t xml:space="preserve"> </w:t>
      </w:r>
      <w:r w:rsidRPr="004E63E8">
        <w:rPr>
          <w:rFonts w:eastAsia="Times New Roman"/>
        </w:rPr>
        <w:t>dispositif de gestion de crise – quand il existe – visant à assurer la continuité d’activité, puis son retour à</w:t>
      </w:r>
      <w:r>
        <w:rPr>
          <w:rFonts w:eastAsia="Times New Roman"/>
        </w:rPr>
        <w:t xml:space="preserve"> </w:t>
      </w:r>
      <w:r w:rsidRPr="004E63E8">
        <w:rPr>
          <w:rFonts w:eastAsia="Times New Roman"/>
        </w:rPr>
        <w:t xml:space="preserve">un état nominal. </w:t>
      </w:r>
    </w:p>
    <w:p w14:paraId="7D3A124A" w14:textId="77777777" w:rsidR="001925CC" w:rsidRDefault="004E63E8" w:rsidP="001925CC">
      <w:pPr>
        <w:spacing w:line="240" w:lineRule="auto"/>
        <w:rPr>
          <w:rFonts w:eastAsia="Times New Roman"/>
        </w:rPr>
      </w:pPr>
      <w:r w:rsidRPr="004E63E8">
        <w:rPr>
          <w:rFonts w:eastAsia="Times New Roman"/>
        </w:rPr>
        <w:t>La mise en œuvre d’un plan de continuité informatique doit permettre à l’organisation</w:t>
      </w:r>
      <w:r>
        <w:rPr>
          <w:rFonts w:eastAsia="Times New Roman"/>
        </w:rPr>
        <w:t xml:space="preserve"> </w:t>
      </w:r>
      <w:r w:rsidRPr="004E63E8">
        <w:rPr>
          <w:rFonts w:eastAsia="Times New Roman"/>
        </w:rPr>
        <w:t>de continuer à fonctionner quand survient une altération plus ou moins sévère du système</w:t>
      </w:r>
      <w:r>
        <w:rPr>
          <w:rFonts w:eastAsia="Times New Roman"/>
        </w:rPr>
        <w:t xml:space="preserve"> </w:t>
      </w:r>
      <w:r w:rsidRPr="004E63E8">
        <w:rPr>
          <w:rFonts w:eastAsia="Times New Roman"/>
        </w:rPr>
        <w:t xml:space="preserve">d’information. </w:t>
      </w:r>
    </w:p>
    <w:p w14:paraId="244A69A3" w14:textId="65B57443" w:rsidR="00E63B66" w:rsidRDefault="004E63E8" w:rsidP="001925CC">
      <w:pPr>
        <w:spacing w:line="240" w:lineRule="auto"/>
        <w:rPr>
          <w:rFonts w:eastAsia="Times New Roman"/>
        </w:rPr>
      </w:pPr>
      <w:r w:rsidRPr="004E63E8">
        <w:rPr>
          <w:rFonts w:eastAsia="Times New Roman"/>
        </w:rPr>
        <w:t>Le plan de reprise informatique vise, quant à lui, à remettre en service les systèmes</w:t>
      </w:r>
      <w:r>
        <w:rPr>
          <w:rFonts w:eastAsia="Times New Roman"/>
        </w:rPr>
        <w:t xml:space="preserve"> </w:t>
      </w:r>
      <w:r w:rsidRPr="004E63E8">
        <w:rPr>
          <w:rFonts w:eastAsia="Times New Roman"/>
        </w:rPr>
        <w:t>d’information qui ont dysfonctionné. Il doit notamment prévoir la restauration des systèmes et des</w:t>
      </w:r>
      <w:r>
        <w:rPr>
          <w:rFonts w:eastAsia="Times New Roman"/>
        </w:rPr>
        <w:t xml:space="preserve"> </w:t>
      </w:r>
      <w:r w:rsidRPr="004E63E8">
        <w:rPr>
          <w:rFonts w:eastAsia="Times New Roman"/>
        </w:rPr>
        <w:t>données</w:t>
      </w:r>
      <w:r w:rsidR="00E63B66">
        <w:rPr>
          <w:rFonts w:eastAsia="Times New Roman"/>
        </w:rPr>
        <w:t>.</w:t>
      </w:r>
    </w:p>
    <w:p w14:paraId="0FD77AF6" w14:textId="5894E829" w:rsidR="001925CC" w:rsidRPr="00E63B66" w:rsidRDefault="00E63B66" w:rsidP="001925CC">
      <w:pPr>
        <w:spacing w:line="240" w:lineRule="auto"/>
        <w:rPr>
          <w:rFonts w:eastAsia="Times New Roman"/>
          <w:u w:val="single"/>
        </w:rPr>
      </w:pPr>
      <w:r w:rsidRPr="00E63B66">
        <w:rPr>
          <w:rFonts w:eastAsia="Times New Roman"/>
          <w:u w:val="single"/>
        </w:rPr>
        <w:t>Pour aller plus loin</w:t>
      </w:r>
      <w:r>
        <w:rPr>
          <w:rFonts w:eastAsia="Times New Roman"/>
          <w:u w:val="single"/>
        </w:rPr>
        <w:t xml:space="preserve"> sur ces préconisations</w:t>
      </w:r>
      <w:r w:rsidRPr="00E63B66">
        <w:rPr>
          <w:rFonts w:eastAsia="Times New Roman"/>
          <w:u w:val="single"/>
        </w:rPr>
        <w:t xml:space="preserve">, cf. pièce jointe </w:t>
      </w:r>
      <w:r>
        <w:rPr>
          <w:rFonts w:eastAsia="Times New Roman"/>
          <w:u w:val="single"/>
        </w:rPr>
        <w:t>« </w:t>
      </w:r>
      <w:r w:rsidRPr="00E63B66">
        <w:rPr>
          <w:rFonts w:eastAsia="Times New Roman"/>
          <w:u w:val="single"/>
        </w:rPr>
        <w:t>MESURES CYBER PRÉVENTIVES PRIORITAIRES</w:t>
      </w:r>
      <w:r>
        <w:rPr>
          <w:rFonts w:eastAsia="Times New Roman"/>
          <w:u w:val="single"/>
        </w:rPr>
        <w:t> »</w:t>
      </w:r>
    </w:p>
    <w:p w14:paraId="21A09131" w14:textId="27EEC65D" w:rsidR="00E63B66" w:rsidRPr="00E63B66" w:rsidRDefault="00E63B66" w:rsidP="004E63E8">
      <w:pPr>
        <w:spacing w:line="240" w:lineRule="auto"/>
        <w:jc w:val="left"/>
        <w:rPr>
          <w:rFonts w:eastAsia="Times New Roman"/>
          <w:b/>
          <w:bCs/>
          <w:color w:val="FF0000"/>
        </w:rPr>
      </w:pPr>
    </w:p>
    <w:p w14:paraId="0E3CB528" w14:textId="5551A333" w:rsidR="00E63B66" w:rsidRPr="00E63B66" w:rsidRDefault="00E63B66" w:rsidP="004E63E8">
      <w:pPr>
        <w:spacing w:line="240" w:lineRule="auto"/>
        <w:jc w:val="left"/>
        <w:rPr>
          <w:rFonts w:eastAsia="Times New Roman"/>
          <w:b/>
          <w:bCs/>
          <w:color w:val="FF0000"/>
        </w:rPr>
      </w:pPr>
      <w:r w:rsidRPr="00E63B66">
        <w:rPr>
          <w:rFonts w:eastAsia="Times New Roman"/>
          <w:b/>
          <w:bCs/>
          <w:color w:val="FF0000"/>
        </w:rPr>
        <w:t>COMMENT REAGIR EN CAS DE DOUTE OU D’INCIDENT ?</w:t>
      </w:r>
    </w:p>
    <w:p w14:paraId="2352EE0B" w14:textId="776CE7E4" w:rsidR="00E63B66" w:rsidRPr="00E63B66" w:rsidRDefault="00E63B66" w:rsidP="001925CC">
      <w:pPr>
        <w:spacing w:line="240" w:lineRule="auto"/>
        <w:rPr>
          <w:rFonts w:eastAsia="Times New Roman"/>
        </w:rPr>
      </w:pPr>
      <w:r w:rsidRPr="00E63B66">
        <w:rPr>
          <w:rFonts w:eastAsia="Times New Roman"/>
        </w:rPr>
        <w:t xml:space="preserve">Un point de contact (disponible 24/24, 7/7) est mis en place en cas d’incident : </w:t>
      </w:r>
      <w:hyperlink r:id="rId9" w:history="1">
        <w:r w:rsidR="00057DC3" w:rsidRPr="00E63B66">
          <w:rPr>
            <w:rStyle w:val="Lienhypertexte"/>
            <w:rFonts w:eastAsia="Times New Roman"/>
          </w:rPr>
          <w:t>cert-fr.cossi@ssi.gouv.fr</w:t>
        </w:r>
      </w:hyperlink>
      <w:r w:rsidR="00057DC3">
        <w:rPr>
          <w:rFonts w:eastAsia="Times New Roman"/>
        </w:rPr>
        <w:t xml:space="preserve"> </w:t>
      </w:r>
      <w:r w:rsidRPr="00E63B66">
        <w:rPr>
          <w:rFonts w:eastAsia="Times New Roman"/>
        </w:rPr>
        <w:t xml:space="preserve"> / +33 (0)1 71 75 84 68</w:t>
      </w:r>
    </w:p>
    <w:p w14:paraId="687444DB" w14:textId="4190A923" w:rsidR="00E63B66" w:rsidRPr="00E63B66" w:rsidRDefault="00E63B66" w:rsidP="001925CC">
      <w:pPr>
        <w:spacing w:line="240" w:lineRule="auto"/>
        <w:rPr>
          <w:rFonts w:eastAsia="Times New Roman"/>
        </w:rPr>
      </w:pPr>
      <w:r>
        <w:rPr>
          <w:rFonts w:eastAsia="Times New Roman"/>
        </w:rPr>
        <w:t xml:space="preserve">Le </w:t>
      </w:r>
      <w:r w:rsidRPr="00E63B66">
        <w:rPr>
          <w:rFonts w:eastAsia="Times New Roman"/>
        </w:rPr>
        <w:t>Gouvernement a</w:t>
      </w:r>
      <w:r>
        <w:rPr>
          <w:rFonts w:eastAsia="Times New Roman"/>
        </w:rPr>
        <w:t xml:space="preserve"> </w:t>
      </w:r>
      <w:r w:rsidRPr="00E63B66">
        <w:rPr>
          <w:rFonts w:eastAsia="Times New Roman"/>
        </w:rPr>
        <w:t>mis à</w:t>
      </w:r>
      <w:r>
        <w:rPr>
          <w:rFonts w:eastAsia="Times New Roman"/>
        </w:rPr>
        <w:t xml:space="preserve"> </w:t>
      </w:r>
      <w:r w:rsidRPr="00E63B66">
        <w:rPr>
          <w:rFonts w:eastAsia="Times New Roman"/>
        </w:rPr>
        <w:t>disposition un site internet avec pour missions d'assister notamment les entreprises victimes de cyber</w:t>
      </w:r>
      <w:r w:rsidR="001925CC">
        <w:rPr>
          <w:rFonts w:eastAsia="Times New Roman"/>
        </w:rPr>
        <w:t>-</w:t>
      </w:r>
      <w:r w:rsidRPr="00E63B66">
        <w:rPr>
          <w:rFonts w:eastAsia="Times New Roman"/>
        </w:rPr>
        <w:t>mal</w:t>
      </w:r>
      <w:r w:rsidR="001925CC">
        <w:rPr>
          <w:rFonts w:eastAsia="Times New Roman"/>
        </w:rPr>
        <w:t>v</w:t>
      </w:r>
      <w:r w:rsidRPr="00E63B66">
        <w:rPr>
          <w:rFonts w:eastAsia="Times New Roman"/>
        </w:rPr>
        <w:t>eillance de les informer sur les menaces numériques et les moyens de les en protéger</w:t>
      </w:r>
      <w:r>
        <w:rPr>
          <w:rFonts w:eastAsia="Times New Roman"/>
        </w:rPr>
        <w:t xml:space="preserve"> :  </w:t>
      </w:r>
      <w:hyperlink r:id="rId10" w:history="1">
        <w:r w:rsidRPr="00E63B66">
          <w:rPr>
            <w:rStyle w:val="Lienhypertexte"/>
            <w:rFonts w:eastAsia="Times New Roman"/>
          </w:rPr>
          <w:t>https://www.cybermalveillance.gouv.fr/</w:t>
        </w:r>
      </w:hyperlink>
      <w:r>
        <w:rPr>
          <w:rFonts w:eastAsia="Times New Roman"/>
        </w:rPr>
        <w:t xml:space="preserve"> </w:t>
      </w:r>
    </w:p>
    <w:p w14:paraId="1A8C8C2C" w14:textId="13AC7938" w:rsidR="00387D77" w:rsidRDefault="00387D77" w:rsidP="001925CC">
      <w:pPr>
        <w:spacing w:line="240" w:lineRule="auto"/>
        <w:rPr>
          <w:rFonts w:eastAsia="Times New Roman"/>
        </w:rPr>
      </w:pPr>
      <w:r w:rsidRPr="00387D77">
        <w:rPr>
          <w:rFonts w:eastAsia="Times New Roman"/>
        </w:rPr>
        <w:t xml:space="preserve">Des informations et conseils en matière de cybersécurité sont mis à disposition sur le site de l’Agence nationale de la sécurité des systèmes d’information : </w:t>
      </w:r>
      <w:hyperlink r:id="rId11" w:history="1">
        <w:r w:rsidR="006D46ED" w:rsidRPr="002B4EC5">
          <w:rPr>
            <w:rStyle w:val="Lienhypertexte"/>
            <w:rFonts w:eastAsia="Times New Roman"/>
          </w:rPr>
          <w:t>https://www.ssi.gouv.fr/entreprise/actualite/tensions-internationales-renforcement-de-la-vigilance-cyber/</w:t>
        </w:r>
      </w:hyperlink>
      <w:r w:rsidR="006D46ED">
        <w:rPr>
          <w:rFonts w:eastAsia="Times New Roman"/>
        </w:rPr>
        <w:t xml:space="preserve"> </w:t>
      </w:r>
    </w:p>
    <w:p w14:paraId="789049AD" w14:textId="41D2B57E" w:rsidR="00E63B66" w:rsidRPr="00E63B66" w:rsidRDefault="00057DC3" w:rsidP="001925CC">
      <w:pPr>
        <w:spacing w:beforeAutospacing="1" w:after="0" w:afterAutospacing="1" w:line="240" w:lineRule="auto"/>
        <w:textAlignment w:val="auto"/>
        <w:rPr>
          <w:rFonts w:ascii="Arial" w:eastAsia="Times New Roman" w:hAnsi="Arial" w:cs="Arial"/>
          <w:color w:val="333333"/>
          <w:sz w:val="24"/>
          <w:szCs w:val="24"/>
          <w:lang w:eastAsia="fr-FR"/>
        </w:rPr>
      </w:pPr>
      <w:r w:rsidRPr="00057DC3">
        <w:rPr>
          <w:rFonts w:eastAsia="Times New Roman"/>
          <w:bdr w:val="none" w:sz="0" w:space="0" w:color="auto" w:frame="1"/>
          <w:lang w:eastAsia="fr-FR"/>
        </w:rPr>
        <w:t>Enfin, vous</w:t>
      </w:r>
      <w:r w:rsidR="00E63B66" w:rsidRPr="00057DC3">
        <w:rPr>
          <w:rFonts w:eastAsia="Times New Roman"/>
          <w:bdr w:val="none" w:sz="0" w:space="0" w:color="auto" w:frame="1"/>
          <w:lang w:eastAsia="fr-FR"/>
        </w:rPr>
        <w:t xml:space="preserve"> pouvez aussi </w:t>
      </w:r>
      <w:r w:rsidR="00E63B66" w:rsidRPr="00E63B66">
        <w:rPr>
          <w:rFonts w:eastAsia="Times New Roman"/>
          <w:bdr w:val="none" w:sz="0" w:space="0" w:color="auto" w:frame="1"/>
          <w:lang w:eastAsia="fr-FR"/>
        </w:rPr>
        <w:t>consulter </w:t>
      </w:r>
      <w:hyperlink r:id="rId12" w:tgtFrame="_blank" w:history="1">
        <w:r w:rsidR="00E63B66" w:rsidRPr="00E63B66">
          <w:rPr>
            <w:rFonts w:eastAsia="Times New Roman"/>
            <w:color w:val="0070C0"/>
            <w:u w:val="single"/>
            <w:bdr w:val="none" w:sz="0" w:space="0" w:color="auto" w:frame="1"/>
            <w:lang w:eastAsia="fr-FR"/>
          </w:rPr>
          <w:t>le bulletin du Centre gouvernemental de veille d’alerte et de réponse aux attaques informatiques (CERT-FR)</w:t>
        </w:r>
      </w:hyperlink>
      <w:r w:rsidR="00E63B66" w:rsidRPr="00E63B66">
        <w:rPr>
          <w:rFonts w:eastAsia="Times New Roman"/>
          <w:bdr w:val="none" w:sz="0" w:space="0" w:color="auto" w:frame="1"/>
          <w:lang w:eastAsia="fr-FR"/>
        </w:rPr>
        <w:t> qui est mis à jour régulièrement</w:t>
      </w:r>
      <w:r w:rsidR="00E63B66">
        <w:rPr>
          <w:rFonts w:eastAsia="Times New Roman"/>
          <w:bdr w:val="none" w:sz="0" w:space="0" w:color="auto" w:frame="1"/>
          <w:lang w:eastAsia="fr-FR"/>
        </w:rPr>
        <w:t>.</w:t>
      </w:r>
    </w:p>
    <w:p w14:paraId="3FA71A3B" w14:textId="6C483CFA" w:rsidR="006560E4" w:rsidRDefault="006560E4" w:rsidP="001925CC">
      <w:pPr>
        <w:rPr>
          <w:lang w:eastAsia="fr-FR"/>
        </w:rPr>
      </w:pPr>
    </w:p>
    <w:p w14:paraId="2A582700" w14:textId="12DCFF4C" w:rsidR="00E63B66" w:rsidRDefault="00E63B66" w:rsidP="001925CC">
      <w:pPr>
        <w:rPr>
          <w:lang w:eastAsia="fr-FR"/>
        </w:rPr>
      </w:pPr>
    </w:p>
    <w:p w14:paraId="433AC759" w14:textId="40FE78C6" w:rsidR="00E63B66" w:rsidRDefault="00E63B66" w:rsidP="00931183">
      <w:pPr>
        <w:rPr>
          <w:lang w:eastAsia="fr-FR"/>
        </w:rPr>
      </w:pPr>
    </w:p>
    <w:p w14:paraId="489B96BC" w14:textId="3302856C" w:rsidR="00057DC3" w:rsidRPr="00D50727" w:rsidRDefault="00057DC3" w:rsidP="004C0B88">
      <w:pPr>
        <w:rPr>
          <w:lang w:eastAsia="fr-FR"/>
        </w:rPr>
      </w:pPr>
      <w:r>
        <w:rPr>
          <w:lang w:eastAsia="fr-FR"/>
        </w:rPr>
        <w:t xml:space="preserve"> </w:t>
      </w:r>
    </w:p>
    <w:sectPr w:rsidR="00057DC3" w:rsidRPr="00D50727" w:rsidSect="002B016E">
      <w:footerReference w:type="default" r:id="rId13"/>
      <w:pgSz w:w="11906" w:h="16838"/>
      <w:pgMar w:top="1985"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7F89" w14:textId="77777777" w:rsidR="00870D86" w:rsidRDefault="00870D86" w:rsidP="00931183">
      <w:r>
        <w:separator/>
      </w:r>
    </w:p>
  </w:endnote>
  <w:endnote w:type="continuationSeparator" w:id="0">
    <w:p w14:paraId="03A8AF24" w14:textId="77777777" w:rsidR="00870D86" w:rsidRDefault="00870D86" w:rsidP="0093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1BC2" w14:textId="0E1FF81B" w:rsidR="00441742" w:rsidRDefault="00441742" w:rsidP="00307D9E">
    <w:pPr>
      <w:shd w:val="clear" w:color="auto" w:fill="auto"/>
      <w:spacing w:after="0" w:line="240" w:lineRule="auto"/>
      <w:jc w:val="center"/>
      <w:textAlignment w:val="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BD29E" w14:textId="77777777" w:rsidR="00870D86" w:rsidRDefault="00870D86" w:rsidP="00931183">
      <w:r>
        <w:separator/>
      </w:r>
    </w:p>
  </w:footnote>
  <w:footnote w:type="continuationSeparator" w:id="0">
    <w:p w14:paraId="4323910F" w14:textId="77777777" w:rsidR="00870D86" w:rsidRDefault="00870D86" w:rsidP="00931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450D"/>
    <w:multiLevelType w:val="hybridMultilevel"/>
    <w:tmpl w:val="2662E64A"/>
    <w:lvl w:ilvl="0" w:tplc="5CAC8C8A">
      <w:start w:val="5"/>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FB4BCC"/>
    <w:multiLevelType w:val="hybridMultilevel"/>
    <w:tmpl w:val="4678E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CA2343"/>
    <w:multiLevelType w:val="hybridMultilevel"/>
    <w:tmpl w:val="CEBC8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630E53"/>
    <w:multiLevelType w:val="hybridMultilevel"/>
    <w:tmpl w:val="B30419B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E5724DF"/>
    <w:multiLevelType w:val="hybridMultilevel"/>
    <w:tmpl w:val="69CE9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6304C2"/>
    <w:multiLevelType w:val="hybridMultilevel"/>
    <w:tmpl w:val="530C6D3A"/>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6" w15:restartNumberingAfterBreak="0">
    <w:nsid w:val="23B63B01"/>
    <w:multiLevelType w:val="hybridMultilevel"/>
    <w:tmpl w:val="A9D853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306892"/>
    <w:multiLevelType w:val="hybridMultilevel"/>
    <w:tmpl w:val="AE744852"/>
    <w:lvl w:ilvl="0" w:tplc="812C0BBC">
      <w:start w:val="5"/>
      <w:numFmt w:val="decimal"/>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2A31E6"/>
    <w:multiLevelType w:val="multilevel"/>
    <w:tmpl w:val="224E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62E6D"/>
    <w:multiLevelType w:val="multilevel"/>
    <w:tmpl w:val="F8F4679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color w:val="0070C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7339E"/>
    <w:multiLevelType w:val="hybridMultilevel"/>
    <w:tmpl w:val="003694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F492D4A"/>
    <w:multiLevelType w:val="hybridMultilevel"/>
    <w:tmpl w:val="714CE960"/>
    <w:lvl w:ilvl="0" w:tplc="2A9CFF72">
      <w:start w:val="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5814DB"/>
    <w:multiLevelType w:val="hybridMultilevel"/>
    <w:tmpl w:val="F086D58A"/>
    <w:lvl w:ilvl="0" w:tplc="6ECC0122">
      <w:start w:val="5"/>
      <w:numFmt w:val="bullet"/>
      <w:lvlText w:val="-"/>
      <w:lvlJc w:val="left"/>
      <w:pPr>
        <w:ind w:left="720" w:hanging="360"/>
      </w:pPr>
      <w:rPr>
        <w:rFonts w:ascii="Tahoma" w:eastAsiaTheme="minorHAnsi" w:hAnsi="Tahoma" w:cs="Tahom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1B75AB"/>
    <w:multiLevelType w:val="hybridMultilevel"/>
    <w:tmpl w:val="8452A8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92613D3"/>
    <w:multiLevelType w:val="multilevel"/>
    <w:tmpl w:val="547E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43DEC"/>
    <w:multiLevelType w:val="hybridMultilevel"/>
    <w:tmpl w:val="25E2DBC8"/>
    <w:lvl w:ilvl="0" w:tplc="0E24FC6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C03D54"/>
    <w:multiLevelType w:val="hybridMultilevel"/>
    <w:tmpl w:val="F790E89C"/>
    <w:lvl w:ilvl="0" w:tplc="334068A8">
      <w:start w:val="1"/>
      <w:numFmt w:val="decimal"/>
      <w:pStyle w:val="Titre1"/>
      <w:lvlText w:val="%1."/>
      <w:lvlJc w:val="left"/>
      <w:pPr>
        <w:ind w:left="720" w:hanging="360"/>
      </w:pPr>
      <w:rPr>
        <w:rFonts w:hint="default"/>
        <w:b/>
        <w:bCs/>
        <w:color w:val="0070C0"/>
      </w:rPr>
    </w:lvl>
    <w:lvl w:ilvl="1" w:tplc="2646B1FE">
      <w:numFmt w:val="bullet"/>
      <w:lvlText w:val="•"/>
      <w:lvlJc w:val="left"/>
      <w:pPr>
        <w:ind w:left="1440" w:hanging="360"/>
      </w:pPr>
      <w:rPr>
        <w:rFonts w:ascii="Tahoma" w:eastAsiaTheme="minorHAnsi" w:hAnsi="Tahoma" w:cs="Tahom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DC1348"/>
    <w:multiLevelType w:val="multilevel"/>
    <w:tmpl w:val="B1FC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A55A80"/>
    <w:multiLevelType w:val="hybridMultilevel"/>
    <w:tmpl w:val="93CEE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86789A"/>
    <w:multiLevelType w:val="hybridMultilevel"/>
    <w:tmpl w:val="F90C0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5E64A7"/>
    <w:multiLevelType w:val="hybridMultilevel"/>
    <w:tmpl w:val="FCAC0078"/>
    <w:lvl w:ilvl="0" w:tplc="040C000F">
      <w:start w:val="1"/>
      <w:numFmt w:val="decimal"/>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8D232C2"/>
    <w:multiLevelType w:val="hybridMultilevel"/>
    <w:tmpl w:val="E8F0CBCA"/>
    <w:lvl w:ilvl="0" w:tplc="EC3AF51C">
      <w:start w:val="2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CC57BF"/>
    <w:multiLevelType w:val="hybridMultilevel"/>
    <w:tmpl w:val="37F2C38C"/>
    <w:lvl w:ilvl="0" w:tplc="D910CF74">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DC4480"/>
    <w:multiLevelType w:val="hybridMultilevel"/>
    <w:tmpl w:val="6AD04EA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653525B"/>
    <w:multiLevelType w:val="hybridMultilevel"/>
    <w:tmpl w:val="7C2AB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9E01BD"/>
    <w:multiLevelType w:val="multilevel"/>
    <w:tmpl w:val="E2A6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35282B"/>
    <w:multiLevelType w:val="hybridMultilevel"/>
    <w:tmpl w:val="4E8235EC"/>
    <w:lvl w:ilvl="0" w:tplc="73144916">
      <w:start w:val="5"/>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5"/>
  </w:num>
  <w:num w:numId="2">
    <w:abstractNumId w:val="17"/>
  </w:num>
  <w:num w:numId="3">
    <w:abstractNumId w:val="8"/>
  </w:num>
  <w:num w:numId="4">
    <w:abstractNumId w:val="9"/>
  </w:num>
  <w:num w:numId="5">
    <w:abstractNumId w:val="16"/>
  </w:num>
  <w:num w:numId="6">
    <w:abstractNumId w:val="20"/>
  </w:num>
  <w:num w:numId="7">
    <w:abstractNumId w:val="22"/>
  </w:num>
  <w:num w:numId="8">
    <w:abstractNumId w:val="10"/>
  </w:num>
  <w:num w:numId="9">
    <w:abstractNumId w:val="7"/>
  </w:num>
  <w:num w:numId="10">
    <w:abstractNumId w:val="26"/>
  </w:num>
  <w:num w:numId="11">
    <w:abstractNumId w:val="0"/>
  </w:num>
  <w:num w:numId="12">
    <w:abstractNumId w:val="16"/>
    <w:lvlOverride w:ilvl="0">
      <w:startOverride w:val="5"/>
    </w:lvlOverride>
  </w:num>
  <w:num w:numId="13">
    <w:abstractNumId w:val="12"/>
  </w:num>
  <w:num w:numId="14">
    <w:abstractNumId w:val="24"/>
  </w:num>
  <w:num w:numId="15">
    <w:abstractNumId w:val="5"/>
  </w:num>
  <w:num w:numId="16">
    <w:abstractNumId w:val="19"/>
  </w:num>
  <w:num w:numId="17">
    <w:abstractNumId w:val="18"/>
  </w:num>
  <w:num w:numId="18">
    <w:abstractNumId w:val="4"/>
  </w:num>
  <w:num w:numId="19">
    <w:abstractNumId w:val="23"/>
  </w:num>
  <w:num w:numId="20">
    <w:abstractNumId w:val="25"/>
  </w:num>
  <w:num w:numId="21">
    <w:abstractNumId w:val="1"/>
  </w:num>
  <w:num w:numId="22">
    <w:abstractNumId w:val="2"/>
  </w:num>
  <w:num w:numId="23">
    <w:abstractNumId w:val="6"/>
  </w:num>
  <w:num w:numId="24">
    <w:abstractNumId w:val="3"/>
  </w:num>
  <w:num w:numId="25">
    <w:abstractNumId w:val="21"/>
  </w:num>
  <w:num w:numId="26">
    <w:abstractNumId w:val="13"/>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0C"/>
    <w:rsid w:val="0001030A"/>
    <w:rsid w:val="00057DC3"/>
    <w:rsid w:val="000956FA"/>
    <w:rsid w:val="000F3C82"/>
    <w:rsid w:val="001428D8"/>
    <w:rsid w:val="00151ABD"/>
    <w:rsid w:val="001925CC"/>
    <w:rsid w:val="00216FB6"/>
    <w:rsid w:val="002A73A0"/>
    <w:rsid w:val="002B016E"/>
    <w:rsid w:val="002C0051"/>
    <w:rsid w:val="00307D9E"/>
    <w:rsid w:val="00320E89"/>
    <w:rsid w:val="00345350"/>
    <w:rsid w:val="00366370"/>
    <w:rsid w:val="00376A85"/>
    <w:rsid w:val="00387D77"/>
    <w:rsid w:val="003E0421"/>
    <w:rsid w:val="00421CBB"/>
    <w:rsid w:val="00441742"/>
    <w:rsid w:val="00457C99"/>
    <w:rsid w:val="004630DA"/>
    <w:rsid w:val="004B259B"/>
    <w:rsid w:val="004C0B88"/>
    <w:rsid w:val="004E63E8"/>
    <w:rsid w:val="005113F5"/>
    <w:rsid w:val="0052217E"/>
    <w:rsid w:val="005479D5"/>
    <w:rsid w:val="00597417"/>
    <w:rsid w:val="005B031F"/>
    <w:rsid w:val="006503F7"/>
    <w:rsid w:val="00652730"/>
    <w:rsid w:val="006560E4"/>
    <w:rsid w:val="006D46ED"/>
    <w:rsid w:val="00747652"/>
    <w:rsid w:val="007514B2"/>
    <w:rsid w:val="007763E5"/>
    <w:rsid w:val="007A05CD"/>
    <w:rsid w:val="007B2E0C"/>
    <w:rsid w:val="00805BB4"/>
    <w:rsid w:val="00870D86"/>
    <w:rsid w:val="00893D5C"/>
    <w:rsid w:val="008B25F0"/>
    <w:rsid w:val="00931183"/>
    <w:rsid w:val="00932393"/>
    <w:rsid w:val="009770A3"/>
    <w:rsid w:val="009905A5"/>
    <w:rsid w:val="009B1D76"/>
    <w:rsid w:val="009D06BC"/>
    <w:rsid w:val="00A42EC6"/>
    <w:rsid w:val="00A47BD6"/>
    <w:rsid w:val="00A57EF4"/>
    <w:rsid w:val="00A60C1C"/>
    <w:rsid w:val="00AB778E"/>
    <w:rsid w:val="00AC4783"/>
    <w:rsid w:val="00AF69EE"/>
    <w:rsid w:val="00B22EC4"/>
    <w:rsid w:val="00B407F5"/>
    <w:rsid w:val="00B934F3"/>
    <w:rsid w:val="00B96DC1"/>
    <w:rsid w:val="00BB69D9"/>
    <w:rsid w:val="00BF5229"/>
    <w:rsid w:val="00C21864"/>
    <w:rsid w:val="00C50F73"/>
    <w:rsid w:val="00C62438"/>
    <w:rsid w:val="00C64679"/>
    <w:rsid w:val="00CC276F"/>
    <w:rsid w:val="00CE51BB"/>
    <w:rsid w:val="00D245F2"/>
    <w:rsid w:val="00D50727"/>
    <w:rsid w:val="00D80F07"/>
    <w:rsid w:val="00D90B97"/>
    <w:rsid w:val="00E02C01"/>
    <w:rsid w:val="00E321A3"/>
    <w:rsid w:val="00E63B66"/>
    <w:rsid w:val="00E85D8D"/>
    <w:rsid w:val="00EE267D"/>
    <w:rsid w:val="00F06160"/>
    <w:rsid w:val="00F263EA"/>
    <w:rsid w:val="00F43D5D"/>
    <w:rsid w:val="00F467A5"/>
    <w:rsid w:val="00F52653"/>
    <w:rsid w:val="00FA2048"/>
    <w:rsid w:val="00FA5067"/>
    <w:rsid w:val="00FB49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28E01"/>
  <w15:chartTrackingRefBased/>
  <w15:docId w15:val="{AB88DAF7-6D56-4CDE-B023-CF7043DB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183"/>
    <w:pPr>
      <w:shd w:val="clear" w:color="auto" w:fill="FFFFFF"/>
      <w:spacing w:line="276" w:lineRule="auto"/>
      <w:jc w:val="both"/>
      <w:textAlignment w:val="baseline"/>
    </w:pPr>
    <w:rPr>
      <w:rFonts w:ascii="Tahoma" w:hAnsi="Tahoma" w:cs="Tahoma"/>
    </w:rPr>
  </w:style>
  <w:style w:type="paragraph" w:styleId="Titre1">
    <w:name w:val="heading 1"/>
    <w:basedOn w:val="Paragraphedeliste"/>
    <w:next w:val="Normal"/>
    <w:link w:val="Titre1Car"/>
    <w:uiPriority w:val="9"/>
    <w:qFormat/>
    <w:rsid w:val="00D80F07"/>
    <w:pPr>
      <w:numPr>
        <w:numId w:val="5"/>
      </w:numPr>
      <w:spacing w:after="300" w:line="240" w:lineRule="auto"/>
      <w:ind w:left="-142" w:hanging="284"/>
      <w:outlineLvl w:val="0"/>
    </w:pPr>
    <w:rPr>
      <w:rFonts w:eastAsia="Times New Roman"/>
      <w:b/>
      <w:bCs/>
      <w:i/>
      <w:iCs/>
      <w:color w:val="0070C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62438"/>
    <w:rPr>
      <w:color w:val="0563C1" w:themeColor="hyperlink"/>
      <w:u w:val="single"/>
    </w:rPr>
  </w:style>
  <w:style w:type="character" w:customStyle="1" w:styleId="Mentionnonrsolue1">
    <w:name w:val="Mention non résolue1"/>
    <w:basedOn w:val="Policepardfaut"/>
    <w:uiPriority w:val="99"/>
    <w:semiHidden/>
    <w:unhideWhenUsed/>
    <w:rsid w:val="00C62438"/>
    <w:rPr>
      <w:color w:val="605E5C"/>
      <w:shd w:val="clear" w:color="auto" w:fill="E1DFDD"/>
    </w:rPr>
  </w:style>
  <w:style w:type="paragraph" w:styleId="Paragraphedeliste">
    <w:name w:val="List Paragraph"/>
    <w:basedOn w:val="Normal"/>
    <w:uiPriority w:val="34"/>
    <w:qFormat/>
    <w:rsid w:val="00C62438"/>
    <w:pPr>
      <w:ind w:left="720"/>
      <w:contextualSpacing/>
    </w:pPr>
  </w:style>
  <w:style w:type="paragraph" w:styleId="NormalWeb">
    <w:name w:val="Normal (Web)"/>
    <w:basedOn w:val="Normal"/>
    <w:uiPriority w:val="99"/>
    <w:semiHidden/>
    <w:unhideWhenUsed/>
    <w:rsid w:val="00C624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62438"/>
    <w:rPr>
      <w:b/>
      <w:bCs/>
    </w:rPr>
  </w:style>
  <w:style w:type="paragraph" w:styleId="Notedebasdepage">
    <w:name w:val="footnote text"/>
    <w:basedOn w:val="Normal"/>
    <w:link w:val="NotedebasdepageCar"/>
    <w:uiPriority w:val="99"/>
    <w:semiHidden/>
    <w:unhideWhenUsed/>
    <w:rsid w:val="00D80F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80F07"/>
    <w:rPr>
      <w:sz w:val="20"/>
      <w:szCs w:val="20"/>
    </w:rPr>
  </w:style>
  <w:style w:type="character" w:styleId="Appelnotedebasdep">
    <w:name w:val="footnote reference"/>
    <w:basedOn w:val="Policepardfaut"/>
    <w:uiPriority w:val="99"/>
    <w:semiHidden/>
    <w:unhideWhenUsed/>
    <w:rsid w:val="00D80F07"/>
    <w:rPr>
      <w:vertAlign w:val="superscript"/>
    </w:rPr>
  </w:style>
  <w:style w:type="character" w:customStyle="1" w:styleId="Titre1Car">
    <w:name w:val="Titre 1 Car"/>
    <w:basedOn w:val="Policepardfaut"/>
    <w:link w:val="Titre1"/>
    <w:uiPriority w:val="9"/>
    <w:rsid w:val="00D80F07"/>
    <w:rPr>
      <w:rFonts w:ascii="Tahoma" w:eastAsia="Times New Roman" w:hAnsi="Tahoma" w:cs="Tahoma"/>
      <w:b/>
      <w:bCs/>
      <w:i/>
      <w:iCs/>
      <w:color w:val="0070C0"/>
      <w:sz w:val="24"/>
      <w:szCs w:val="24"/>
      <w:shd w:val="clear" w:color="auto" w:fill="FFFFFF"/>
      <w:lang w:eastAsia="fr-FR"/>
    </w:rPr>
  </w:style>
  <w:style w:type="paragraph" w:styleId="En-tte">
    <w:name w:val="header"/>
    <w:basedOn w:val="Normal"/>
    <w:link w:val="En-tteCar"/>
    <w:uiPriority w:val="99"/>
    <w:unhideWhenUsed/>
    <w:rsid w:val="007A05CD"/>
    <w:pPr>
      <w:tabs>
        <w:tab w:val="center" w:pos="4536"/>
        <w:tab w:val="right" w:pos="9072"/>
      </w:tabs>
      <w:spacing w:after="0" w:line="240" w:lineRule="auto"/>
    </w:pPr>
  </w:style>
  <w:style w:type="character" w:customStyle="1" w:styleId="En-tteCar">
    <w:name w:val="En-tête Car"/>
    <w:basedOn w:val="Policepardfaut"/>
    <w:link w:val="En-tte"/>
    <w:uiPriority w:val="99"/>
    <w:rsid w:val="007A05CD"/>
    <w:rPr>
      <w:rFonts w:ascii="Tahoma" w:hAnsi="Tahoma" w:cs="Tahoma"/>
      <w:shd w:val="clear" w:color="auto" w:fill="FFFFFF"/>
    </w:rPr>
  </w:style>
  <w:style w:type="paragraph" w:styleId="Pieddepage">
    <w:name w:val="footer"/>
    <w:basedOn w:val="Normal"/>
    <w:link w:val="PieddepageCar"/>
    <w:uiPriority w:val="99"/>
    <w:unhideWhenUsed/>
    <w:rsid w:val="007A05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05CD"/>
    <w:rPr>
      <w:rFonts w:ascii="Tahoma" w:hAnsi="Tahoma" w:cs="Tahoma"/>
      <w:shd w:val="clear" w:color="auto" w:fill="FFFFFF"/>
    </w:rPr>
  </w:style>
  <w:style w:type="character" w:styleId="Marquedecommentaire">
    <w:name w:val="annotation reference"/>
    <w:basedOn w:val="Policepardfaut"/>
    <w:uiPriority w:val="99"/>
    <w:semiHidden/>
    <w:unhideWhenUsed/>
    <w:rsid w:val="00932393"/>
    <w:rPr>
      <w:sz w:val="16"/>
      <w:szCs w:val="16"/>
    </w:rPr>
  </w:style>
  <w:style w:type="paragraph" w:styleId="Commentaire">
    <w:name w:val="annotation text"/>
    <w:basedOn w:val="Normal"/>
    <w:link w:val="CommentaireCar"/>
    <w:uiPriority w:val="99"/>
    <w:semiHidden/>
    <w:unhideWhenUsed/>
    <w:rsid w:val="00932393"/>
    <w:pPr>
      <w:spacing w:line="240" w:lineRule="auto"/>
    </w:pPr>
    <w:rPr>
      <w:sz w:val="20"/>
      <w:szCs w:val="20"/>
    </w:rPr>
  </w:style>
  <w:style w:type="character" w:customStyle="1" w:styleId="CommentaireCar">
    <w:name w:val="Commentaire Car"/>
    <w:basedOn w:val="Policepardfaut"/>
    <w:link w:val="Commentaire"/>
    <w:uiPriority w:val="99"/>
    <w:semiHidden/>
    <w:rsid w:val="00932393"/>
    <w:rPr>
      <w:rFonts w:ascii="Tahoma" w:hAnsi="Tahoma" w:cs="Tahoma"/>
      <w:sz w:val="20"/>
      <w:szCs w:val="20"/>
      <w:shd w:val="clear" w:color="auto" w:fill="FFFFFF"/>
    </w:rPr>
  </w:style>
  <w:style w:type="paragraph" w:styleId="Objetducommentaire">
    <w:name w:val="annotation subject"/>
    <w:basedOn w:val="Commentaire"/>
    <w:next w:val="Commentaire"/>
    <w:link w:val="ObjetducommentaireCar"/>
    <w:uiPriority w:val="99"/>
    <w:semiHidden/>
    <w:unhideWhenUsed/>
    <w:rsid w:val="00932393"/>
    <w:rPr>
      <w:b/>
      <w:bCs/>
    </w:rPr>
  </w:style>
  <w:style w:type="character" w:customStyle="1" w:styleId="ObjetducommentaireCar">
    <w:name w:val="Objet du commentaire Car"/>
    <w:basedOn w:val="CommentaireCar"/>
    <w:link w:val="Objetducommentaire"/>
    <w:uiPriority w:val="99"/>
    <w:semiHidden/>
    <w:rsid w:val="00932393"/>
    <w:rPr>
      <w:rFonts w:ascii="Tahoma" w:hAnsi="Tahoma" w:cs="Tahoma"/>
      <w:b/>
      <w:bCs/>
      <w:sz w:val="20"/>
      <w:szCs w:val="20"/>
      <w:shd w:val="clear" w:color="auto" w:fill="FFFFFF"/>
    </w:rPr>
  </w:style>
  <w:style w:type="paragraph" w:styleId="Textedebulles">
    <w:name w:val="Balloon Text"/>
    <w:basedOn w:val="Normal"/>
    <w:link w:val="TextedebullesCar"/>
    <w:uiPriority w:val="99"/>
    <w:semiHidden/>
    <w:unhideWhenUsed/>
    <w:rsid w:val="009323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2393"/>
    <w:rPr>
      <w:rFonts w:ascii="Segoe UI" w:hAnsi="Segoe UI" w:cs="Segoe UI"/>
      <w:sz w:val="18"/>
      <w:szCs w:val="18"/>
      <w:shd w:val="clear" w:color="auto" w:fill="FFFFFF"/>
    </w:rPr>
  </w:style>
  <w:style w:type="character" w:styleId="Mentionnonrsolue">
    <w:name w:val="Unresolved Mention"/>
    <w:basedOn w:val="Policepardfaut"/>
    <w:uiPriority w:val="99"/>
    <w:semiHidden/>
    <w:unhideWhenUsed/>
    <w:rsid w:val="00387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94314">
      <w:bodyDiv w:val="1"/>
      <w:marLeft w:val="0"/>
      <w:marRight w:val="0"/>
      <w:marTop w:val="0"/>
      <w:marBottom w:val="0"/>
      <w:divBdr>
        <w:top w:val="none" w:sz="0" w:space="0" w:color="auto"/>
        <w:left w:val="none" w:sz="0" w:space="0" w:color="auto"/>
        <w:bottom w:val="none" w:sz="0" w:space="0" w:color="auto"/>
        <w:right w:val="none" w:sz="0" w:space="0" w:color="auto"/>
      </w:divBdr>
      <w:divsChild>
        <w:div w:id="496457860">
          <w:marLeft w:val="0"/>
          <w:marRight w:val="0"/>
          <w:marTop w:val="0"/>
          <w:marBottom w:val="150"/>
          <w:divBdr>
            <w:top w:val="none" w:sz="0" w:space="0" w:color="auto"/>
            <w:left w:val="none" w:sz="0" w:space="0" w:color="auto"/>
            <w:bottom w:val="none" w:sz="0" w:space="0" w:color="auto"/>
            <w:right w:val="none" w:sz="0" w:space="0" w:color="auto"/>
          </w:divBdr>
        </w:div>
        <w:div w:id="1457406279">
          <w:marLeft w:val="0"/>
          <w:marRight w:val="0"/>
          <w:marTop w:val="0"/>
          <w:marBottom w:val="450"/>
          <w:divBdr>
            <w:top w:val="none" w:sz="0" w:space="0" w:color="auto"/>
            <w:left w:val="none" w:sz="0" w:space="0" w:color="auto"/>
            <w:bottom w:val="none" w:sz="0" w:space="0" w:color="auto"/>
            <w:right w:val="none" w:sz="0" w:space="0" w:color="auto"/>
          </w:divBdr>
        </w:div>
        <w:div w:id="1343238408">
          <w:marLeft w:val="0"/>
          <w:marRight w:val="0"/>
          <w:marTop w:val="0"/>
          <w:marBottom w:val="0"/>
          <w:divBdr>
            <w:top w:val="none" w:sz="0" w:space="0" w:color="auto"/>
            <w:left w:val="none" w:sz="0" w:space="0" w:color="auto"/>
            <w:bottom w:val="none" w:sz="0" w:space="0" w:color="auto"/>
            <w:right w:val="none" w:sz="0" w:space="0" w:color="auto"/>
          </w:divBdr>
          <w:divsChild>
            <w:div w:id="1277759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20266499">
      <w:bodyDiv w:val="1"/>
      <w:marLeft w:val="0"/>
      <w:marRight w:val="0"/>
      <w:marTop w:val="0"/>
      <w:marBottom w:val="0"/>
      <w:divBdr>
        <w:top w:val="none" w:sz="0" w:space="0" w:color="auto"/>
        <w:left w:val="none" w:sz="0" w:space="0" w:color="auto"/>
        <w:bottom w:val="none" w:sz="0" w:space="0" w:color="auto"/>
        <w:right w:val="none" w:sz="0" w:space="0" w:color="auto"/>
      </w:divBdr>
      <w:divsChild>
        <w:div w:id="1734548989">
          <w:marLeft w:val="0"/>
          <w:marRight w:val="0"/>
          <w:marTop w:val="0"/>
          <w:marBottom w:val="150"/>
          <w:divBdr>
            <w:top w:val="none" w:sz="0" w:space="0" w:color="auto"/>
            <w:left w:val="none" w:sz="0" w:space="0" w:color="auto"/>
            <w:bottom w:val="none" w:sz="0" w:space="0" w:color="auto"/>
            <w:right w:val="none" w:sz="0" w:space="0" w:color="auto"/>
          </w:divBdr>
        </w:div>
        <w:div w:id="366686466">
          <w:marLeft w:val="0"/>
          <w:marRight w:val="0"/>
          <w:marTop w:val="0"/>
          <w:marBottom w:val="450"/>
          <w:divBdr>
            <w:top w:val="none" w:sz="0" w:space="0" w:color="auto"/>
            <w:left w:val="none" w:sz="0" w:space="0" w:color="auto"/>
            <w:bottom w:val="none" w:sz="0" w:space="0" w:color="auto"/>
            <w:right w:val="none" w:sz="0" w:space="0" w:color="auto"/>
          </w:divBdr>
        </w:div>
        <w:div w:id="1931235148">
          <w:marLeft w:val="0"/>
          <w:marRight w:val="0"/>
          <w:marTop w:val="0"/>
          <w:marBottom w:val="0"/>
          <w:divBdr>
            <w:top w:val="none" w:sz="0" w:space="0" w:color="auto"/>
            <w:left w:val="none" w:sz="0" w:space="0" w:color="auto"/>
            <w:bottom w:val="none" w:sz="0" w:space="0" w:color="auto"/>
            <w:right w:val="none" w:sz="0" w:space="0" w:color="auto"/>
          </w:divBdr>
          <w:divsChild>
            <w:div w:id="504975360">
              <w:marLeft w:val="0"/>
              <w:marRight w:val="0"/>
              <w:marTop w:val="0"/>
              <w:marBottom w:val="450"/>
              <w:divBdr>
                <w:top w:val="none" w:sz="0" w:space="0" w:color="auto"/>
                <w:left w:val="none" w:sz="0" w:space="0" w:color="auto"/>
                <w:bottom w:val="none" w:sz="0" w:space="0" w:color="auto"/>
                <w:right w:val="none" w:sz="0" w:space="0" w:color="auto"/>
              </w:divBdr>
            </w:div>
            <w:div w:id="9814292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5679854">
      <w:bodyDiv w:val="1"/>
      <w:marLeft w:val="0"/>
      <w:marRight w:val="0"/>
      <w:marTop w:val="0"/>
      <w:marBottom w:val="0"/>
      <w:divBdr>
        <w:top w:val="none" w:sz="0" w:space="0" w:color="auto"/>
        <w:left w:val="none" w:sz="0" w:space="0" w:color="auto"/>
        <w:bottom w:val="none" w:sz="0" w:space="0" w:color="auto"/>
        <w:right w:val="none" w:sz="0" w:space="0" w:color="auto"/>
      </w:divBdr>
    </w:div>
    <w:div w:id="958074340">
      <w:bodyDiv w:val="1"/>
      <w:marLeft w:val="0"/>
      <w:marRight w:val="0"/>
      <w:marTop w:val="0"/>
      <w:marBottom w:val="0"/>
      <w:divBdr>
        <w:top w:val="none" w:sz="0" w:space="0" w:color="auto"/>
        <w:left w:val="none" w:sz="0" w:space="0" w:color="auto"/>
        <w:bottom w:val="none" w:sz="0" w:space="0" w:color="auto"/>
        <w:right w:val="none" w:sz="0" w:space="0" w:color="auto"/>
      </w:divBdr>
    </w:div>
    <w:div w:id="1329405494">
      <w:bodyDiv w:val="1"/>
      <w:marLeft w:val="0"/>
      <w:marRight w:val="0"/>
      <w:marTop w:val="0"/>
      <w:marBottom w:val="0"/>
      <w:divBdr>
        <w:top w:val="none" w:sz="0" w:space="0" w:color="auto"/>
        <w:left w:val="none" w:sz="0" w:space="0" w:color="auto"/>
        <w:bottom w:val="none" w:sz="0" w:space="0" w:color="auto"/>
        <w:right w:val="none" w:sz="0" w:space="0" w:color="auto"/>
      </w:divBdr>
    </w:div>
    <w:div w:id="1668940981">
      <w:bodyDiv w:val="1"/>
      <w:marLeft w:val="0"/>
      <w:marRight w:val="0"/>
      <w:marTop w:val="0"/>
      <w:marBottom w:val="0"/>
      <w:divBdr>
        <w:top w:val="none" w:sz="0" w:space="0" w:color="auto"/>
        <w:left w:val="none" w:sz="0" w:space="0" w:color="auto"/>
        <w:bottom w:val="none" w:sz="0" w:space="0" w:color="auto"/>
        <w:right w:val="none" w:sz="0" w:space="0" w:color="auto"/>
      </w:divBdr>
    </w:div>
    <w:div w:id="1683238785">
      <w:bodyDiv w:val="1"/>
      <w:marLeft w:val="0"/>
      <w:marRight w:val="0"/>
      <w:marTop w:val="0"/>
      <w:marBottom w:val="0"/>
      <w:divBdr>
        <w:top w:val="none" w:sz="0" w:space="0" w:color="auto"/>
        <w:left w:val="none" w:sz="0" w:space="0" w:color="auto"/>
        <w:bottom w:val="none" w:sz="0" w:space="0" w:color="auto"/>
        <w:right w:val="none" w:sz="0" w:space="0" w:color="auto"/>
      </w:divBdr>
    </w:div>
    <w:div w:id="1720519025">
      <w:bodyDiv w:val="1"/>
      <w:marLeft w:val="0"/>
      <w:marRight w:val="0"/>
      <w:marTop w:val="0"/>
      <w:marBottom w:val="0"/>
      <w:divBdr>
        <w:top w:val="none" w:sz="0" w:space="0" w:color="auto"/>
        <w:left w:val="none" w:sz="0" w:space="0" w:color="auto"/>
        <w:bottom w:val="none" w:sz="0" w:space="0" w:color="auto"/>
        <w:right w:val="none" w:sz="0" w:space="0" w:color="auto"/>
      </w:divBdr>
    </w:div>
    <w:div w:id="1960648853">
      <w:bodyDiv w:val="1"/>
      <w:marLeft w:val="0"/>
      <w:marRight w:val="0"/>
      <w:marTop w:val="0"/>
      <w:marBottom w:val="0"/>
      <w:divBdr>
        <w:top w:val="none" w:sz="0" w:space="0" w:color="auto"/>
        <w:left w:val="none" w:sz="0" w:space="0" w:color="auto"/>
        <w:bottom w:val="none" w:sz="0" w:space="0" w:color="auto"/>
        <w:right w:val="none" w:sz="0" w:space="0" w:color="auto"/>
      </w:divBdr>
    </w:div>
    <w:div w:id="212337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bermalveillance.gouv.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rt.ssi.gouv.fr/cti/CERTFR-2022-CTI-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i.gouv.fr/entreprise/actualite/tensions-internationales-renforcement-de-la-vigilance-cyb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ybermalveillance.gouv.fr/" TargetMode="External"/><Relationship Id="rId4" Type="http://schemas.openxmlformats.org/officeDocument/2006/relationships/settings" Target="settings.xml"/><Relationship Id="rId9" Type="http://schemas.openxmlformats.org/officeDocument/2006/relationships/hyperlink" Target="mailto:cert-fr.cossi@ssi.gouv.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90055-3C9B-4ED3-8947-95C55AD6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966</Words>
  <Characters>5319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 Aurélie</dc:creator>
  <cp:keywords/>
  <dc:description/>
  <cp:lastModifiedBy>Sandrine P9.</cp:lastModifiedBy>
  <cp:revision>3</cp:revision>
  <cp:lastPrinted>2021-08-26T14:47:00Z</cp:lastPrinted>
  <dcterms:created xsi:type="dcterms:W3CDTF">2022-03-10T10:04:00Z</dcterms:created>
  <dcterms:modified xsi:type="dcterms:W3CDTF">2022-03-14T09:08:00Z</dcterms:modified>
</cp:coreProperties>
</file>