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7EA79" w14:textId="3243A374" w:rsidR="00254C9C" w:rsidRDefault="00254C9C" w:rsidP="00BE2A7D">
      <w:pPr>
        <w:spacing w:before="240" w:after="120"/>
        <w:jc w:val="center"/>
        <w:rPr>
          <w:rFonts w:asciiTheme="minorHAnsi" w:hAnsiTheme="minorHAnsi" w:cstheme="minorHAnsi"/>
          <w:b/>
          <w:i/>
          <w:iCs/>
          <w:sz w:val="28"/>
          <w:szCs w:val="20"/>
          <w:u w:val="single"/>
        </w:rPr>
      </w:pPr>
      <w:r>
        <w:rPr>
          <w:rFonts w:ascii="Trebuchet MS" w:hAnsi="Trebuchet MS"/>
          <w:b/>
          <w:i/>
          <w:iCs/>
          <w:noProof/>
          <w:sz w:val="28"/>
          <w:szCs w:val="20"/>
          <w:u w:val="single"/>
        </w:rPr>
        <w:drawing>
          <wp:anchor distT="0" distB="0" distL="114300" distR="114300" simplePos="0" relativeHeight="251663872" behindDoc="1" locked="0" layoutInCell="1" allowOverlap="1" wp14:anchorId="0C06DCCD" wp14:editId="573FFFD8">
            <wp:simplePos x="0" y="0"/>
            <wp:positionH relativeFrom="page">
              <wp:posOffset>2943225</wp:posOffset>
            </wp:positionH>
            <wp:positionV relativeFrom="paragraph">
              <wp:posOffset>-539115</wp:posOffset>
            </wp:positionV>
            <wp:extent cx="1881320" cy="1003300"/>
            <wp:effectExtent l="0" t="0" r="508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 - capeb AUVERGNE RHONE ALP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320" cy="1003300"/>
                    </a:xfrm>
                    <a:prstGeom prst="rect">
                      <a:avLst/>
                    </a:prstGeom>
                  </pic:spPr>
                </pic:pic>
              </a:graphicData>
            </a:graphic>
            <wp14:sizeRelH relativeFrom="page">
              <wp14:pctWidth>0</wp14:pctWidth>
            </wp14:sizeRelH>
            <wp14:sizeRelV relativeFrom="page">
              <wp14:pctHeight>0</wp14:pctHeight>
            </wp14:sizeRelV>
          </wp:anchor>
        </w:drawing>
      </w:r>
    </w:p>
    <w:p w14:paraId="14A3B49B" w14:textId="47DE327C" w:rsidR="009649BE" w:rsidRPr="007F17E9" w:rsidRDefault="009649BE" w:rsidP="00BE2A7D">
      <w:pPr>
        <w:spacing w:before="240" w:after="120"/>
        <w:jc w:val="center"/>
        <w:rPr>
          <w:rFonts w:asciiTheme="minorHAnsi" w:hAnsiTheme="minorHAnsi" w:cstheme="minorHAnsi"/>
          <w:b/>
          <w:i/>
          <w:iCs/>
          <w:sz w:val="28"/>
          <w:szCs w:val="20"/>
          <w:u w:val="single"/>
        </w:rPr>
      </w:pPr>
      <w:r w:rsidRPr="007F17E9">
        <w:rPr>
          <w:rFonts w:asciiTheme="minorHAnsi" w:hAnsiTheme="minorHAnsi" w:cstheme="minorHAnsi"/>
          <w:b/>
          <w:i/>
          <w:iCs/>
          <w:sz w:val="28"/>
          <w:szCs w:val="20"/>
          <w:u w:val="single"/>
        </w:rPr>
        <w:t xml:space="preserve">Communiqué de presse du </w:t>
      </w:r>
      <w:r w:rsidR="001173BD">
        <w:rPr>
          <w:rFonts w:asciiTheme="minorHAnsi" w:hAnsiTheme="minorHAnsi" w:cstheme="minorHAnsi"/>
          <w:b/>
          <w:i/>
          <w:iCs/>
          <w:sz w:val="28"/>
          <w:szCs w:val="20"/>
          <w:u w:val="single"/>
        </w:rPr>
        <w:t>05/11/2021</w:t>
      </w:r>
    </w:p>
    <w:p w14:paraId="67545D9F" w14:textId="4F420FF5" w:rsidR="0005670D" w:rsidRPr="007F17E9" w:rsidRDefault="00365881" w:rsidP="00754829">
      <w:pPr>
        <w:spacing w:after="120"/>
        <w:jc w:val="center"/>
        <w:rPr>
          <w:rFonts w:asciiTheme="minorHAnsi" w:hAnsiTheme="minorHAnsi" w:cstheme="minorHAnsi"/>
          <w:b/>
          <w:i/>
          <w:iCs/>
          <w:sz w:val="22"/>
          <w:szCs w:val="20"/>
        </w:rPr>
      </w:pPr>
      <w:r w:rsidRPr="007F17E9">
        <w:rPr>
          <w:rFonts w:asciiTheme="minorHAnsi" w:hAnsiTheme="minorHAnsi" w:cstheme="minorHAnsi"/>
          <w:b/>
          <w:i/>
          <w:iCs/>
          <w:sz w:val="22"/>
          <w:szCs w:val="20"/>
        </w:rPr>
        <w:t>Auvergne–Rhône-</w:t>
      </w:r>
      <w:r w:rsidR="008E7AF5" w:rsidRPr="007F17E9">
        <w:rPr>
          <w:rFonts w:asciiTheme="minorHAnsi" w:hAnsiTheme="minorHAnsi" w:cstheme="minorHAnsi"/>
          <w:b/>
          <w:i/>
          <w:iCs/>
          <w:sz w:val="22"/>
          <w:szCs w:val="20"/>
        </w:rPr>
        <w:t>A</w:t>
      </w:r>
      <w:r w:rsidRPr="007F17E9">
        <w:rPr>
          <w:rFonts w:asciiTheme="minorHAnsi" w:hAnsiTheme="minorHAnsi" w:cstheme="minorHAnsi"/>
          <w:b/>
          <w:i/>
          <w:iCs/>
          <w:sz w:val="22"/>
          <w:szCs w:val="20"/>
        </w:rPr>
        <w:t>lpes /</w:t>
      </w:r>
      <w:r w:rsidR="001131F0" w:rsidRPr="007F17E9">
        <w:rPr>
          <w:rFonts w:asciiTheme="minorHAnsi" w:hAnsiTheme="minorHAnsi" w:cstheme="minorHAnsi"/>
          <w:b/>
          <w:i/>
          <w:iCs/>
          <w:sz w:val="22"/>
          <w:szCs w:val="20"/>
        </w:rPr>
        <w:t xml:space="preserve">Artisanat du bâtiment / </w:t>
      </w:r>
      <w:r w:rsidR="00055770" w:rsidRPr="007F17E9">
        <w:rPr>
          <w:rFonts w:asciiTheme="minorHAnsi" w:hAnsiTheme="minorHAnsi" w:cstheme="minorHAnsi"/>
          <w:b/>
          <w:i/>
          <w:iCs/>
          <w:sz w:val="22"/>
          <w:szCs w:val="20"/>
        </w:rPr>
        <w:t>Conjoncture</w:t>
      </w:r>
      <w:r w:rsidR="00E9113E" w:rsidRPr="007F17E9">
        <w:rPr>
          <w:rFonts w:asciiTheme="minorHAnsi" w:hAnsiTheme="minorHAnsi" w:cstheme="minorHAnsi"/>
          <w:b/>
          <w:i/>
          <w:iCs/>
          <w:sz w:val="22"/>
          <w:szCs w:val="20"/>
        </w:rPr>
        <w:t xml:space="preserve"> </w:t>
      </w:r>
      <w:r w:rsidR="001173BD">
        <w:rPr>
          <w:rFonts w:asciiTheme="minorHAnsi" w:hAnsiTheme="minorHAnsi" w:cstheme="minorHAnsi"/>
          <w:b/>
          <w:i/>
          <w:iCs/>
          <w:sz w:val="22"/>
          <w:szCs w:val="20"/>
        </w:rPr>
        <w:t>3</w:t>
      </w:r>
      <w:r w:rsidR="001173BD" w:rsidRPr="001173BD">
        <w:rPr>
          <w:rFonts w:asciiTheme="minorHAnsi" w:hAnsiTheme="minorHAnsi" w:cstheme="minorHAnsi"/>
          <w:b/>
          <w:i/>
          <w:iCs/>
          <w:sz w:val="22"/>
          <w:szCs w:val="20"/>
          <w:vertAlign w:val="superscript"/>
        </w:rPr>
        <w:t>e</w:t>
      </w:r>
      <w:r w:rsidR="001173BD">
        <w:rPr>
          <w:rFonts w:asciiTheme="minorHAnsi" w:hAnsiTheme="minorHAnsi" w:cstheme="minorHAnsi"/>
          <w:b/>
          <w:i/>
          <w:iCs/>
          <w:sz w:val="22"/>
          <w:szCs w:val="20"/>
        </w:rPr>
        <w:t xml:space="preserve"> trimestre</w:t>
      </w:r>
    </w:p>
    <w:p w14:paraId="2A988942" w14:textId="77777777" w:rsidR="00762458" w:rsidRPr="007F17E9" w:rsidRDefault="00762458" w:rsidP="00754829">
      <w:pPr>
        <w:spacing w:after="120"/>
        <w:jc w:val="center"/>
        <w:rPr>
          <w:rFonts w:asciiTheme="minorHAnsi" w:hAnsiTheme="minorHAnsi" w:cstheme="minorHAnsi"/>
          <w:b/>
          <w:i/>
          <w:iCs/>
          <w:sz w:val="22"/>
          <w:szCs w:val="20"/>
        </w:rPr>
      </w:pPr>
    </w:p>
    <w:p w14:paraId="0C9908FC" w14:textId="77777777" w:rsidR="002878AF" w:rsidRDefault="00A36CB8" w:rsidP="002878AF">
      <w:pPr>
        <w:tabs>
          <w:tab w:val="left" w:pos="6315"/>
        </w:tabs>
        <w:jc w:val="center"/>
        <w:rPr>
          <w:rFonts w:asciiTheme="minorHAnsi" w:hAnsiTheme="minorHAnsi" w:cstheme="minorHAnsi"/>
          <w:b/>
          <w:bCs/>
          <w:color w:val="C00000"/>
          <w:sz w:val="32"/>
          <w:szCs w:val="38"/>
        </w:rPr>
      </w:pPr>
      <w:r w:rsidRPr="007F17E9">
        <w:rPr>
          <w:rFonts w:asciiTheme="minorHAnsi" w:hAnsiTheme="minorHAnsi" w:cstheme="minorHAnsi"/>
          <w:b/>
          <w:bCs/>
          <w:color w:val="C00000"/>
          <w:sz w:val="32"/>
          <w:szCs w:val="38"/>
        </w:rPr>
        <w:t xml:space="preserve">Auvergne-Rhône-Alpes : </w:t>
      </w:r>
      <w:r w:rsidR="00B852BD">
        <w:rPr>
          <w:rFonts w:asciiTheme="minorHAnsi" w:hAnsiTheme="minorHAnsi" w:cstheme="minorHAnsi"/>
          <w:b/>
          <w:bCs/>
          <w:color w:val="C00000"/>
          <w:sz w:val="32"/>
          <w:szCs w:val="38"/>
        </w:rPr>
        <w:t xml:space="preserve">activité dynamique </w:t>
      </w:r>
    </w:p>
    <w:p w14:paraId="38D6836A" w14:textId="2B37893F" w:rsidR="00A838B5" w:rsidRPr="007F17E9" w:rsidRDefault="00B852BD" w:rsidP="00254C9C">
      <w:pPr>
        <w:tabs>
          <w:tab w:val="left" w:pos="6315"/>
        </w:tabs>
        <w:jc w:val="center"/>
        <w:rPr>
          <w:rFonts w:asciiTheme="minorHAnsi" w:hAnsiTheme="minorHAnsi" w:cstheme="minorHAnsi"/>
          <w:b/>
          <w:bCs/>
          <w:color w:val="C00000"/>
          <w:sz w:val="36"/>
          <w:szCs w:val="38"/>
        </w:rPr>
      </w:pPr>
      <w:r>
        <w:rPr>
          <w:rFonts w:asciiTheme="minorHAnsi" w:hAnsiTheme="minorHAnsi" w:cstheme="minorHAnsi"/>
          <w:b/>
          <w:bCs/>
          <w:color w:val="C00000"/>
          <w:sz w:val="32"/>
          <w:szCs w:val="38"/>
        </w:rPr>
        <w:t>sur un marché toujours en tension.</w:t>
      </w:r>
    </w:p>
    <w:p w14:paraId="187C5C91" w14:textId="77777777" w:rsidR="00BC43AB" w:rsidRPr="007F17E9" w:rsidRDefault="00BC43AB" w:rsidP="00BF3B4F">
      <w:pPr>
        <w:jc w:val="both"/>
        <w:rPr>
          <w:rFonts w:asciiTheme="minorHAnsi" w:hAnsiTheme="minorHAnsi" w:cstheme="minorHAnsi"/>
          <w:b/>
          <w:bCs/>
          <w:sz w:val="22"/>
          <w:szCs w:val="38"/>
        </w:rPr>
      </w:pPr>
    </w:p>
    <w:p w14:paraId="4D88B163" w14:textId="0BD22289" w:rsidR="00B852BD" w:rsidRDefault="002878AF" w:rsidP="007847F4">
      <w:pPr>
        <w:jc w:val="both"/>
        <w:rPr>
          <w:rFonts w:asciiTheme="minorHAnsi" w:hAnsiTheme="minorHAnsi" w:cstheme="minorHAnsi"/>
          <w:bCs/>
          <w:sz w:val="22"/>
          <w:szCs w:val="38"/>
        </w:rPr>
      </w:pPr>
      <w:r>
        <w:rPr>
          <w:rFonts w:asciiTheme="minorHAnsi" w:hAnsiTheme="minorHAnsi" w:cstheme="minorHAnsi"/>
          <w:bCs/>
          <w:sz w:val="22"/>
          <w:szCs w:val="38"/>
        </w:rPr>
        <w:t>L</w:t>
      </w:r>
      <w:r w:rsidR="00B852BD">
        <w:rPr>
          <w:rFonts w:asciiTheme="minorHAnsi" w:hAnsiTheme="minorHAnsi" w:cstheme="minorHAnsi"/>
          <w:bCs/>
          <w:sz w:val="22"/>
          <w:szCs w:val="38"/>
        </w:rPr>
        <w:t>e niveau d’activité des entreprises reste élevé,</w:t>
      </w:r>
      <w:r>
        <w:rPr>
          <w:rFonts w:asciiTheme="minorHAnsi" w:hAnsiTheme="minorHAnsi" w:cstheme="minorHAnsi"/>
          <w:bCs/>
          <w:sz w:val="22"/>
          <w:szCs w:val="38"/>
        </w:rPr>
        <w:t xml:space="preserve"> malgré une légère baisse, </w:t>
      </w:r>
      <w:r w:rsidR="00B852BD">
        <w:rPr>
          <w:rFonts w:asciiTheme="minorHAnsi" w:hAnsiTheme="minorHAnsi" w:cstheme="minorHAnsi"/>
          <w:bCs/>
          <w:sz w:val="22"/>
          <w:szCs w:val="38"/>
        </w:rPr>
        <w:t>au regard des</w:t>
      </w:r>
      <w:r w:rsidR="00E1501C" w:rsidRPr="007F17E9">
        <w:rPr>
          <w:rFonts w:asciiTheme="minorHAnsi" w:hAnsiTheme="minorHAnsi" w:cstheme="minorHAnsi"/>
          <w:bCs/>
          <w:sz w:val="22"/>
          <w:szCs w:val="38"/>
        </w:rPr>
        <w:t xml:space="preserve"> résultats de l’étude de conjoncture du </w:t>
      </w:r>
      <w:r w:rsidR="00B852BD">
        <w:rPr>
          <w:rFonts w:asciiTheme="minorHAnsi" w:hAnsiTheme="minorHAnsi" w:cstheme="minorHAnsi"/>
          <w:bCs/>
          <w:sz w:val="22"/>
          <w:szCs w:val="38"/>
        </w:rPr>
        <w:t>3</w:t>
      </w:r>
      <w:r w:rsidR="00527292" w:rsidRPr="00527292">
        <w:rPr>
          <w:rFonts w:asciiTheme="minorHAnsi" w:hAnsiTheme="minorHAnsi" w:cstheme="minorHAnsi"/>
          <w:bCs/>
          <w:sz w:val="22"/>
          <w:szCs w:val="38"/>
          <w:vertAlign w:val="superscript"/>
        </w:rPr>
        <w:t>e</w:t>
      </w:r>
      <w:r w:rsidR="00527292">
        <w:rPr>
          <w:rFonts w:asciiTheme="minorHAnsi" w:hAnsiTheme="minorHAnsi" w:cstheme="minorHAnsi"/>
          <w:bCs/>
          <w:sz w:val="22"/>
          <w:szCs w:val="38"/>
        </w:rPr>
        <w:t xml:space="preserve"> </w:t>
      </w:r>
      <w:r w:rsidR="00E1501C" w:rsidRPr="007F17E9">
        <w:rPr>
          <w:rFonts w:asciiTheme="minorHAnsi" w:hAnsiTheme="minorHAnsi" w:cstheme="minorHAnsi"/>
          <w:bCs/>
          <w:sz w:val="22"/>
          <w:szCs w:val="38"/>
        </w:rPr>
        <w:t xml:space="preserve">trimestre 2021, conduite par les CAPEB d’Auvergne-Rhône-Alpes auprès de leurs adhérents. </w:t>
      </w:r>
      <w:r w:rsidR="00B852BD">
        <w:rPr>
          <w:rFonts w:asciiTheme="minorHAnsi" w:hAnsiTheme="minorHAnsi" w:cstheme="minorHAnsi"/>
          <w:bCs/>
          <w:sz w:val="22"/>
          <w:szCs w:val="38"/>
        </w:rPr>
        <w:t>49</w:t>
      </w:r>
      <w:r w:rsidR="00E1501C" w:rsidRPr="007F17E9">
        <w:rPr>
          <w:rFonts w:asciiTheme="minorHAnsi" w:hAnsiTheme="minorHAnsi" w:cstheme="minorHAnsi"/>
          <w:bCs/>
          <w:sz w:val="22"/>
          <w:szCs w:val="38"/>
        </w:rPr>
        <w:t xml:space="preserve">% des chefs d’entreprise observent </w:t>
      </w:r>
      <w:r w:rsidR="00B852BD">
        <w:rPr>
          <w:rFonts w:asciiTheme="minorHAnsi" w:hAnsiTheme="minorHAnsi" w:cstheme="minorHAnsi"/>
          <w:bCs/>
          <w:sz w:val="22"/>
          <w:szCs w:val="38"/>
        </w:rPr>
        <w:t xml:space="preserve">encore, </w:t>
      </w:r>
      <w:r w:rsidR="00734E1F">
        <w:rPr>
          <w:rFonts w:asciiTheme="minorHAnsi" w:hAnsiTheme="minorHAnsi" w:cstheme="minorHAnsi"/>
          <w:bCs/>
          <w:sz w:val="22"/>
          <w:szCs w:val="38"/>
        </w:rPr>
        <w:t xml:space="preserve">pour </w:t>
      </w:r>
      <w:r w:rsidR="00E1501C" w:rsidRPr="007F17E9">
        <w:rPr>
          <w:rFonts w:asciiTheme="minorHAnsi" w:hAnsiTheme="minorHAnsi" w:cstheme="minorHAnsi"/>
          <w:bCs/>
          <w:sz w:val="22"/>
          <w:szCs w:val="38"/>
        </w:rPr>
        <w:t>ce trimestre</w:t>
      </w:r>
      <w:r w:rsidR="007F17E9">
        <w:rPr>
          <w:rFonts w:asciiTheme="minorHAnsi" w:hAnsiTheme="minorHAnsi" w:cstheme="minorHAnsi"/>
          <w:bCs/>
          <w:sz w:val="22"/>
          <w:szCs w:val="38"/>
        </w:rPr>
        <w:t>,</w:t>
      </w:r>
      <w:r w:rsidR="00E1501C" w:rsidRPr="007F17E9">
        <w:rPr>
          <w:rFonts w:asciiTheme="minorHAnsi" w:hAnsiTheme="minorHAnsi" w:cstheme="minorHAnsi"/>
          <w:bCs/>
          <w:sz w:val="22"/>
          <w:szCs w:val="38"/>
        </w:rPr>
        <w:t xml:space="preserve"> un bon, voire très bon niveau d’activité.</w:t>
      </w:r>
      <w:r w:rsidR="007F17E9">
        <w:rPr>
          <w:rFonts w:asciiTheme="minorHAnsi" w:hAnsiTheme="minorHAnsi" w:cstheme="minorHAnsi"/>
          <w:bCs/>
          <w:sz w:val="22"/>
          <w:szCs w:val="38"/>
        </w:rPr>
        <w:t xml:space="preserve"> </w:t>
      </w:r>
      <w:r w:rsidR="00B852BD">
        <w:rPr>
          <w:rFonts w:asciiTheme="minorHAnsi" w:hAnsiTheme="minorHAnsi" w:cstheme="minorHAnsi"/>
          <w:bCs/>
          <w:sz w:val="22"/>
          <w:szCs w:val="38"/>
        </w:rPr>
        <w:t>La pénurie de matériaux et la flambée des prix qui l’accompagne continue cependant à pénaliser considérablement les entreprises</w:t>
      </w:r>
      <w:r w:rsidR="007847F4">
        <w:rPr>
          <w:rFonts w:asciiTheme="minorHAnsi" w:hAnsiTheme="minorHAnsi" w:cstheme="minorHAnsi"/>
          <w:bCs/>
          <w:sz w:val="22"/>
          <w:szCs w:val="38"/>
        </w:rPr>
        <w:t>,</w:t>
      </w:r>
      <w:r w:rsidR="00B852BD">
        <w:rPr>
          <w:rFonts w:asciiTheme="minorHAnsi" w:hAnsiTheme="minorHAnsi" w:cstheme="minorHAnsi"/>
          <w:bCs/>
          <w:sz w:val="22"/>
          <w:szCs w:val="38"/>
        </w:rPr>
        <w:t xml:space="preserve"> avec des effets préoccupants sur la </w:t>
      </w:r>
      <w:r w:rsidR="007847F4">
        <w:rPr>
          <w:rFonts w:asciiTheme="minorHAnsi" w:hAnsiTheme="minorHAnsi" w:cstheme="minorHAnsi"/>
          <w:bCs/>
          <w:sz w:val="22"/>
          <w:szCs w:val="38"/>
        </w:rPr>
        <w:t>visibilité, la planification et la rentabilité de leurs chantiers.</w:t>
      </w:r>
    </w:p>
    <w:p w14:paraId="6B790DE4" w14:textId="77777777" w:rsidR="00B852BD" w:rsidRDefault="00B852BD" w:rsidP="007847F4">
      <w:pPr>
        <w:jc w:val="both"/>
        <w:rPr>
          <w:rFonts w:asciiTheme="minorHAnsi" w:hAnsiTheme="minorHAnsi" w:cstheme="minorHAnsi"/>
          <w:bCs/>
          <w:sz w:val="22"/>
          <w:szCs w:val="38"/>
        </w:rPr>
      </w:pPr>
    </w:p>
    <w:p w14:paraId="65BDED47" w14:textId="0992C48B" w:rsidR="00937CBE" w:rsidRPr="007F17E9" w:rsidRDefault="007847F4" w:rsidP="00A4353A">
      <w:pPr>
        <w:jc w:val="both"/>
        <w:rPr>
          <w:rFonts w:asciiTheme="minorHAnsi" w:hAnsiTheme="minorHAnsi" w:cstheme="minorHAnsi"/>
          <w:b/>
          <w:color w:val="C00000"/>
        </w:rPr>
      </w:pPr>
      <w:r>
        <w:rPr>
          <w:rFonts w:asciiTheme="minorHAnsi" w:hAnsiTheme="minorHAnsi" w:cstheme="minorHAnsi"/>
          <w:b/>
          <w:color w:val="C00000"/>
        </w:rPr>
        <w:t>Un marché toujours en tension</w:t>
      </w:r>
    </w:p>
    <w:p w14:paraId="4244A3BF" w14:textId="77777777" w:rsidR="00852436" w:rsidRPr="007F17E9" w:rsidRDefault="00852436" w:rsidP="00A4353A">
      <w:pPr>
        <w:jc w:val="both"/>
        <w:rPr>
          <w:rFonts w:asciiTheme="minorHAnsi" w:hAnsiTheme="minorHAnsi" w:cstheme="minorHAnsi"/>
          <w:b/>
          <w:color w:val="C00000"/>
        </w:rPr>
      </w:pPr>
    </w:p>
    <w:p w14:paraId="038C59FF" w14:textId="17838E48" w:rsidR="00961082" w:rsidRDefault="007847F4" w:rsidP="00A4353A">
      <w:pPr>
        <w:jc w:val="both"/>
        <w:rPr>
          <w:rFonts w:asciiTheme="minorHAnsi" w:hAnsiTheme="minorHAnsi" w:cstheme="minorHAnsi"/>
          <w:sz w:val="22"/>
        </w:rPr>
      </w:pPr>
      <w:r>
        <w:rPr>
          <w:rFonts w:asciiTheme="minorHAnsi" w:hAnsiTheme="minorHAnsi" w:cstheme="minorHAnsi"/>
          <w:sz w:val="22"/>
        </w:rPr>
        <w:t xml:space="preserve">Après la forte hausse constatée les </w:t>
      </w:r>
      <w:r w:rsidR="00CD72F9">
        <w:rPr>
          <w:rFonts w:asciiTheme="minorHAnsi" w:hAnsiTheme="minorHAnsi" w:cstheme="minorHAnsi"/>
          <w:sz w:val="22"/>
        </w:rPr>
        <w:t>deux</w:t>
      </w:r>
      <w:r>
        <w:rPr>
          <w:rFonts w:asciiTheme="minorHAnsi" w:hAnsiTheme="minorHAnsi" w:cstheme="minorHAnsi"/>
          <w:sz w:val="22"/>
        </w:rPr>
        <w:t xml:space="preserve"> trimestres précédents, le niveau d’activité des entreprises baisse légèrement ce trimestre mais reste dynamique</w:t>
      </w:r>
      <w:r w:rsidR="003A769E" w:rsidRPr="007F17E9">
        <w:rPr>
          <w:rFonts w:asciiTheme="minorHAnsi" w:hAnsiTheme="minorHAnsi" w:cstheme="minorHAnsi"/>
          <w:sz w:val="22"/>
        </w:rPr>
        <w:t xml:space="preserve"> avec </w:t>
      </w:r>
      <w:r>
        <w:rPr>
          <w:rFonts w:asciiTheme="minorHAnsi" w:hAnsiTheme="minorHAnsi" w:cstheme="minorHAnsi"/>
          <w:sz w:val="22"/>
        </w:rPr>
        <w:t>49</w:t>
      </w:r>
      <w:r w:rsidR="003A769E" w:rsidRPr="007F17E9">
        <w:rPr>
          <w:rFonts w:asciiTheme="minorHAnsi" w:hAnsiTheme="minorHAnsi" w:cstheme="minorHAnsi"/>
          <w:sz w:val="22"/>
        </w:rPr>
        <w:t xml:space="preserve">% </w:t>
      </w:r>
      <w:r w:rsidR="00B13B9D">
        <w:rPr>
          <w:rFonts w:asciiTheme="minorHAnsi" w:hAnsiTheme="minorHAnsi" w:cstheme="minorHAnsi"/>
          <w:sz w:val="22"/>
        </w:rPr>
        <w:t>des chefs d’entreprise</w:t>
      </w:r>
      <w:r w:rsidR="00E11E99">
        <w:rPr>
          <w:rFonts w:asciiTheme="minorHAnsi" w:hAnsiTheme="minorHAnsi" w:cstheme="minorHAnsi"/>
          <w:sz w:val="22"/>
        </w:rPr>
        <w:t>,</w:t>
      </w:r>
      <w:r w:rsidR="003A769E" w:rsidRPr="007F17E9">
        <w:rPr>
          <w:rFonts w:asciiTheme="minorHAnsi" w:hAnsiTheme="minorHAnsi" w:cstheme="minorHAnsi"/>
          <w:sz w:val="22"/>
        </w:rPr>
        <w:t xml:space="preserve"> qui observent un bon</w:t>
      </w:r>
      <w:r w:rsidR="00104172" w:rsidRPr="007F17E9">
        <w:rPr>
          <w:rFonts w:asciiTheme="minorHAnsi" w:hAnsiTheme="minorHAnsi" w:cstheme="minorHAnsi"/>
          <w:sz w:val="22"/>
        </w:rPr>
        <w:t>,</w:t>
      </w:r>
      <w:r w:rsidR="00961082" w:rsidRPr="007F17E9">
        <w:rPr>
          <w:rFonts w:asciiTheme="minorHAnsi" w:hAnsiTheme="minorHAnsi" w:cstheme="minorHAnsi"/>
          <w:sz w:val="22"/>
        </w:rPr>
        <w:t xml:space="preserve"> </w:t>
      </w:r>
      <w:r w:rsidR="00104172" w:rsidRPr="007F17E9">
        <w:rPr>
          <w:rFonts w:asciiTheme="minorHAnsi" w:hAnsiTheme="minorHAnsi" w:cstheme="minorHAnsi"/>
          <w:sz w:val="22"/>
        </w:rPr>
        <w:t>voire très bon (</w:t>
      </w:r>
      <w:r w:rsidR="009A4873">
        <w:rPr>
          <w:rFonts w:asciiTheme="minorHAnsi" w:hAnsiTheme="minorHAnsi" w:cstheme="minorHAnsi"/>
          <w:sz w:val="22"/>
        </w:rPr>
        <w:t>1</w:t>
      </w:r>
      <w:r>
        <w:rPr>
          <w:rFonts w:asciiTheme="minorHAnsi" w:hAnsiTheme="minorHAnsi" w:cstheme="minorHAnsi"/>
          <w:sz w:val="22"/>
        </w:rPr>
        <w:t>4</w:t>
      </w:r>
      <w:r w:rsidR="00104172" w:rsidRPr="007F17E9">
        <w:rPr>
          <w:rFonts w:asciiTheme="minorHAnsi" w:hAnsiTheme="minorHAnsi" w:cstheme="minorHAnsi"/>
          <w:sz w:val="22"/>
        </w:rPr>
        <w:t xml:space="preserve">%) </w:t>
      </w:r>
      <w:r w:rsidR="00961082" w:rsidRPr="007F17E9">
        <w:rPr>
          <w:rFonts w:asciiTheme="minorHAnsi" w:hAnsiTheme="minorHAnsi" w:cstheme="minorHAnsi"/>
          <w:sz w:val="22"/>
        </w:rPr>
        <w:t>niveau d’</w:t>
      </w:r>
      <w:r w:rsidR="00104172" w:rsidRPr="007F17E9">
        <w:rPr>
          <w:rFonts w:asciiTheme="minorHAnsi" w:hAnsiTheme="minorHAnsi" w:cstheme="minorHAnsi"/>
          <w:sz w:val="22"/>
        </w:rPr>
        <w:t>activité</w:t>
      </w:r>
      <w:r w:rsidR="00961082" w:rsidRPr="007F17E9">
        <w:rPr>
          <w:rFonts w:asciiTheme="minorHAnsi" w:hAnsiTheme="minorHAnsi" w:cstheme="minorHAnsi"/>
          <w:sz w:val="22"/>
        </w:rPr>
        <w:t xml:space="preserve">. </w:t>
      </w:r>
      <w:r>
        <w:rPr>
          <w:rFonts w:asciiTheme="minorHAnsi" w:hAnsiTheme="minorHAnsi" w:cstheme="minorHAnsi"/>
          <w:sz w:val="22"/>
        </w:rPr>
        <w:t xml:space="preserve">C’est notamment le cas des carreleurs et des entreprises travaillant dans les énergies renouvelables, </w:t>
      </w:r>
      <w:r w:rsidR="00432D44" w:rsidRPr="007F17E9">
        <w:rPr>
          <w:rFonts w:asciiTheme="minorHAnsi" w:hAnsiTheme="minorHAnsi" w:cstheme="minorHAnsi"/>
          <w:sz w:val="22"/>
        </w:rPr>
        <w:t>et</w:t>
      </w:r>
      <w:r>
        <w:rPr>
          <w:rFonts w:asciiTheme="minorHAnsi" w:hAnsiTheme="minorHAnsi" w:cstheme="minorHAnsi"/>
          <w:sz w:val="22"/>
        </w:rPr>
        <w:t xml:space="preserve"> dans</w:t>
      </w:r>
      <w:r w:rsidR="00432D44" w:rsidRPr="007F17E9">
        <w:rPr>
          <w:rFonts w:asciiTheme="minorHAnsi" w:hAnsiTheme="minorHAnsi" w:cstheme="minorHAnsi"/>
          <w:sz w:val="22"/>
        </w:rPr>
        <w:t xml:space="preserve"> </w:t>
      </w:r>
      <w:r w:rsidR="00961082" w:rsidRPr="007F17E9">
        <w:rPr>
          <w:rFonts w:asciiTheme="minorHAnsi" w:hAnsiTheme="minorHAnsi" w:cstheme="minorHAnsi"/>
          <w:sz w:val="22"/>
        </w:rPr>
        <w:t xml:space="preserve">les départements </w:t>
      </w:r>
      <w:r>
        <w:rPr>
          <w:rFonts w:asciiTheme="minorHAnsi" w:hAnsiTheme="minorHAnsi" w:cstheme="minorHAnsi"/>
          <w:sz w:val="22"/>
        </w:rPr>
        <w:t>du Cantal et de la Haute-Loire.</w:t>
      </w:r>
    </w:p>
    <w:p w14:paraId="57285439" w14:textId="77777777" w:rsidR="007847F4" w:rsidRPr="007F17E9" w:rsidRDefault="007847F4" w:rsidP="00A4353A">
      <w:pPr>
        <w:jc w:val="both"/>
        <w:rPr>
          <w:rFonts w:asciiTheme="minorHAnsi" w:hAnsiTheme="minorHAnsi" w:cstheme="minorHAnsi"/>
          <w:sz w:val="22"/>
        </w:rPr>
      </w:pPr>
    </w:p>
    <w:p w14:paraId="6FE4CEEF" w14:textId="22E5238E" w:rsidR="00681ECF" w:rsidRPr="007F17E9" w:rsidRDefault="00203AF1" w:rsidP="00A4353A">
      <w:pPr>
        <w:jc w:val="both"/>
        <w:rPr>
          <w:rFonts w:asciiTheme="minorHAnsi" w:hAnsiTheme="minorHAnsi" w:cstheme="minorHAnsi"/>
          <w:sz w:val="22"/>
        </w:rPr>
      </w:pPr>
      <w:r>
        <w:rPr>
          <w:rFonts w:asciiTheme="minorHAnsi" w:hAnsiTheme="minorHAnsi" w:cstheme="minorHAnsi"/>
          <w:sz w:val="22"/>
        </w:rPr>
        <w:lastRenderedPageBreak/>
        <w:t xml:space="preserve">Un niveau d’activité inégalement ressenti selon les corps de métiers et les départements, puisque </w:t>
      </w:r>
      <w:r w:rsidR="00961082" w:rsidRPr="00B53EDA">
        <w:rPr>
          <w:rFonts w:asciiTheme="minorHAnsi" w:hAnsiTheme="minorHAnsi" w:cstheme="minorHAnsi"/>
          <w:bCs/>
          <w:sz w:val="22"/>
        </w:rPr>
        <w:t>2</w:t>
      </w:r>
      <w:r w:rsidRPr="00B53EDA">
        <w:rPr>
          <w:rFonts w:asciiTheme="minorHAnsi" w:hAnsiTheme="minorHAnsi" w:cstheme="minorHAnsi"/>
          <w:bCs/>
          <w:sz w:val="22"/>
        </w:rPr>
        <w:t>3</w:t>
      </w:r>
      <w:r w:rsidR="009C6D16">
        <w:rPr>
          <w:rFonts w:asciiTheme="minorHAnsi" w:hAnsiTheme="minorHAnsi" w:cstheme="minorHAnsi"/>
          <w:bCs/>
          <w:sz w:val="22"/>
        </w:rPr>
        <w:t xml:space="preserve">% des entreprises </w:t>
      </w:r>
      <w:r w:rsidR="00961082" w:rsidRPr="00B53EDA">
        <w:rPr>
          <w:rFonts w:asciiTheme="minorHAnsi" w:hAnsiTheme="minorHAnsi" w:cstheme="minorHAnsi"/>
          <w:bCs/>
          <w:sz w:val="22"/>
        </w:rPr>
        <w:t>déclarent continuer à rencontrer des difficultés</w:t>
      </w:r>
      <w:r w:rsidR="009A4873">
        <w:rPr>
          <w:rFonts w:asciiTheme="minorHAnsi" w:hAnsiTheme="minorHAnsi" w:cstheme="minorHAnsi"/>
          <w:b/>
          <w:bCs/>
          <w:sz w:val="22"/>
        </w:rPr>
        <w:t xml:space="preserve"> </w:t>
      </w:r>
      <w:r w:rsidR="009A4873" w:rsidRPr="009A4873">
        <w:rPr>
          <w:rFonts w:asciiTheme="minorHAnsi" w:hAnsiTheme="minorHAnsi" w:cstheme="minorHAnsi"/>
          <w:bCs/>
          <w:sz w:val="22"/>
        </w:rPr>
        <w:t>(1 point de plus que le trimestre précédent)</w:t>
      </w:r>
      <w:r w:rsidR="00961082" w:rsidRPr="007F17E9">
        <w:rPr>
          <w:rFonts w:asciiTheme="minorHAnsi" w:hAnsiTheme="minorHAnsi" w:cstheme="minorHAnsi"/>
          <w:sz w:val="22"/>
        </w:rPr>
        <w:t>. C’est p</w:t>
      </w:r>
      <w:r>
        <w:rPr>
          <w:rFonts w:asciiTheme="minorHAnsi" w:hAnsiTheme="minorHAnsi" w:cstheme="minorHAnsi"/>
          <w:sz w:val="22"/>
        </w:rPr>
        <w:t>articulièrement le cas pour les charpentiers et les menuisiers,</w:t>
      </w:r>
      <w:r w:rsidR="009A4873">
        <w:rPr>
          <w:rFonts w:asciiTheme="minorHAnsi" w:hAnsiTheme="minorHAnsi" w:cstheme="minorHAnsi"/>
          <w:sz w:val="22"/>
        </w:rPr>
        <w:t xml:space="preserve"> </w:t>
      </w:r>
      <w:r w:rsidR="00961082" w:rsidRPr="007F17E9">
        <w:rPr>
          <w:rFonts w:asciiTheme="minorHAnsi" w:hAnsiTheme="minorHAnsi" w:cstheme="minorHAnsi"/>
          <w:sz w:val="22"/>
        </w:rPr>
        <w:t xml:space="preserve">dans les départements de </w:t>
      </w:r>
      <w:r>
        <w:rPr>
          <w:rFonts w:asciiTheme="minorHAnsi" w:hAnsiTheme="minorHAnsi" w:cstheme="minorHAnsi"/>
          <w:sz w:val="22"/>
        </w:rPr>
        <w:t>l’Ain et de la Savoie.</w:t>
      </w:r>
    </w:p>
    <w:p w14:paraId="6E96A3FF" w14:textId="77777777" w:rsidR="00961082" w:rsidRPr="007F17E9" w:rsidRDefault="00961082" w:rsidP="00A4353A">
      <w:pPr>
        <w:jc w:val="both"/>
        <w:rPr>
          <w:rFonts w:asciiTheme="minorHAnsi" w:hAnsiTheme="minorHAnsi" w:cstheme="minorHAnsi"/>
          <w:sz w:val="22"/>
        </w:rPr>
      </w:pPr>
    </w:p>
    <w:p w14:paraId="62573967" w14:textId="2CF60F96" w:rsidR="00203AF1" w:rsidRDefault="00203AF1" w:rsidP="00A4353A">
      <w:pPr>
        <w:jc w:val="both"/>
        <w:rPr>
          <w:rFonts w:asciiTheme="minorHAnsi" w:hAnsiTheme="minorHAnsi" w:cstheme="minorHAnsi"/>
          <w:sz w:val="22"/>
        </w:rPr>
      </w:pPr>
      <w:r>
        <w:rPr>
          <w:rFonts w:asciiTheme="minorHAnsi" w:hAnsiTheme="minorHAnsi" w:cstheme="minorHAnsi"/>
          <w:sz w:val="22"/>
        </w:rPr>
        <w:t>Concernant les</w:t>
      </w:r>
      <w:r w:rsidR="0094002D" w:rsidRPr="007F17E9">
        <w:rPr>
          <w:rFonts w:asciiTheme="minorHAnsi" w:hAnsiTheme="minorHAnsi" w:cstheme="minorHAnsi"/>
          <w:sz w:val="22"/>
        </w:rPr>
        <w:t xml:space="preserve"> carnets de commande</w:t>
      </w:r>
      <w:r w:rsidR="00D16F6D" w:rsidRPr="007F17E9">
        <w:rPr>
          <w:rFonts w:asciiTheme="minorHAnsi" w:hAnsiTheme="minorHAnsi" w:cstheme="minorHAnsi"/>
          <w:sz w:val="22"/>
        </w:rPr>
        <w:t xml:space="preserve">, </w:t>
      </w:r>
      <w:r w:rsidR="00B53EDA">
        <w:rPr>
          <w:rFonts w:asciiTheme="minorHAnsi" w:hAnsiTheme="minorHAnsi" w:cstheme="minorHAnsi"/>
          <w:sz w:val="22"/>
        </w:rPr>
        <w:t>si au</w:t>
      </w:r>
      <w:r>
        <w:rPr>
          <w:rFonts w:asciiTheme="minorHAnsi" w:hAnsiTheme="minorHAnsi" w:cstheme="minorHAnsi"/>
          <w:sz w:val="22"/>
        </w:rPr>
        <w:t xml:space="preserve"> trimestre précédent, on observait une augmentation de 9 points, pour une visibilité supérieure à 3 mois, le 3</w:t>
      </w:r>
      <w:r w:rsidRPr="00203AF1">
        <w:rPr>
          <w:rFonts w:asciiTheme="minorHAnsi" w:hAnsiTheme="minorHAnsi" w:cstheme="minorHAnsi"/>
          <w:sz w:val="22"/>
          <w:vertAlign w:val="superscript"/>
        </w:rPr>
        <w:t>e</w:t>
      </w:r>
      <w:r>
        <w:rPr>
          <w:rFonts w:asciiTheme="minorHAnsi" w:hAnsiTheme="minorHAnsi" w:cstheme="minorHAnsi"/>
          <w:sz w:val="22"/>
        </w:rPr>
        <w:t xml:space="preserve"> trimestre affiche des résultats </w:t>
      </w:r>
      <w:r w:rsidR="00B53EDA">
        <w:rPr>
          <w:rFonts w:asciiTheme="minorHAnsi" w:hAnsiTheme="minorHAnsi" w:cstheme="minorHAnsi"/>
          <w:sz w:val="22"/>
        </w:rPr>
        <w:t>moins optimistes, avec une</w:t>
      </w:r>
      <w:r>
        <w:rPr>
          <w:rFonts w:asciiTheme="minorHAnsi" w:hAnsiTheme="minorHAnsi" w:cstheme="minorHAnsi"/>
          <w:sz w:val="22"/>
        </w:rPr>
        <w:t xml:space="preserve"> baisse de 12 points, soit 47% des artisans.</w:t>
      </w:r>
      <w:r w:rsidR="00B53EDA">
        <w:rPr>
          <w:rFonts w:asciiTheme="minorHAnsi" w:hAnsiTheme="minorHAnsi" w:cstheme="minorHAnsi"/>
          <w:sz w:val="22"/>
        </w:rPr>
        <w:t xml:space="preserve"> Dans le même temps, le chiffre des artisans qui n’ont aucune visibilité progresse de 6 points, soit 15% d’entre eux.</w:t>
      </w:r>
    </w:p>
    <w:p w14:paraId="2E03AFB5" w14:textId="77777777" w:rsidR="00203AF1" w:rsidRDefault="00203AF1" w:rsidP="00A4353A">
      <w:pPr>
        <w:jc w:val="both"/>
        <w:rPr>
          <w:rFonts w:asciiTheme="minorHAnsi" w:hAnsiTheme="minorHAnsi" w:cstheme="minorHAnsi"/>
          <w:sz w:val="22"/>
        </w:rPr>
      </w:pPr>
    </w:p>
    <w:p w14:paraId="0A100C72" w14:textId="77D74412" w:rsidR="00674B5F" w:rsidRPr="007F17E9" w:rsidRDefault="00B53EDA" w:rsidP="00674B5F">
      <w:pPr>
        <w:tabs>
          <w:tab w:val="left" w:pos="3450"/>
        </w:tabs>
        <w:jc w:val="both"/>
        <w:rPr>
          <w:rFonts w:asciiTheme="minorHAnsi" w:hAnsiTheme="minorHAnsi" w:cstheme="minorHAnsi"/>
          <w:b/>
          <w:color w:val="C00000"/>
        </w:rPr>
      </w:pPr>
      <w:r>
        <w:rPr>
          <w:rFonts w:asciiTheme="minorHAnsi" w:hAnsiTheme="minorHAnsi" w:cstheme="minorHAnsi"/>
          <w:b/>
          <w:color w:val="C00000"/>
        </w:rPr>
        <w:t>La</w:t>
      </w:r>
      <w:r w:rsidR="00A276EF">
        <w:rPr>
          <w:rFonts w:asciiTheme="minorHAnsi" w:hAnsiTheme="minorHAnsi" w:cstheme="minorHAnsi"/>
          <w:b/>
          <w:color w:val="C00000"/>
        </w:rPr>
        <w:t xml:space="preserve"> rentabilité de</w:t>
      </w:r>
      <w:r>
        <w:rPr>
          <w:rFonts w:asciiTheme="minorHAnsi" w:hAnsiTheme="minorHAnsi" w:cstheme="minorHAnsi"/>
          <w:b/>
          <w:color w:val="C00000"/>
        </w:rPr>
        <w:t xml:space="preserve"> leur</w:t>
      </w:r>
      <w:r w:rsidR="00A276EF">
        <w:rPr>
          <w:rFonts w:asciiTheme="minorHAnsi" w:hAnsiTheme="minorHAnsi" w:cstheme="minorHAnsi"/>
          <w:b/>
          <w:color w:val="C00000"/>
        </w:rPr>
        <w:t xml:space="preserve"> </w:t>
      </w:r>
      <w:r w:rsidR="001D5BC3">
        <w:rPr>
          <w:rFonts w:asciiTheme="minorHAnsi" w:hAnsiTheme="minorHAnsi" w:cstheme="minorHAnsi"/>
          <w:b/>
          <w:color w:val="C00000"/>
        </w:rPr>
        <w:t>entreprise</w:t>
      </w:r>
      <w:r>
        <w:rPr>
          <w:rFonts w:asciiTheme="minorHAnsi" w:hAnsiTheme="minorHAnsi" w:cstheme="minorHAnsi"/>
          <w:b/>
          <w:color w:val="C00000"/>
        </w:rPr>
        <w:t> : source de préoccupation des artisans</w:t>
      </w:r>
    </w:p>
    <w:p w14:paraId="24BA1E4C" w14:textId="77777777" w:rsidR="00674B5F" w:rsidRPr="007F17E9" w:rsidRDefault="00674B5F" w:rsidP="005A5CAE">
      <w:pPr>
        <w:tabs>
          <w:tab w:val="left" w:pos="3450"/>
        </w:tabs>
        <w:jc w:val="both"/>
        <w:rPr>
          <w:rFonts w:asciiTheme="minorHAnsi" w:hAnsiTheme="minorHAnsi" w:cstheme="minorHAnsi"/>
          <w:sz w:val="22"/>
        </w:rPr>
      </w:pPr>
    </w:p>
    <w:p w14:paraId="60542177" w14:textId="1694CA0B" w:rsidR="001D5BC3" w:rsidRPr="007619C8" w:rsidRDefault="001D5BC3" w:rsidP="0008715F">
      <w:pPr>
        <w:tabs>
          <w:tab w:val="left" w:pos="3450"/>
        </w:tabs>
        <w:jc w:val="both"/>
        <w:rPr>
          <w:rFonts w:asciiTheme="minorHAnsi" w:hAnsiTheme="minorHAnsi" w:cstheme="minorHAnsi"/>
          <w:sz w:val="22"/>
        </w:rPr>
      </w:pPr>
      <w:r w:rsidRPr="007619C8">
        <w:rPr>
          <w:rFonts w:asciiTheme="minorHAnsi" w:hAnsiTheme="minorHAnsi" w:cstheme="minorHAnsi"/>
          <w:sz w:val="22"/>
        </w:rPr>
        <w:t>La hausse des prix des matériaux vient directement impacter la trésorerie et les marges des entreprises.</w:t>
      </w:r>
    </w:p>
    <w:p w14:paraId="6517CC7B" w14:textId="76C0C681" w:rsidR="001D5BC3" w:rsidRPr="007619C8" w:rsidRDefault="001D5BC3" w:rsidP="0008715F">
      <w:pPr>
        <w:tabs>
          <w:tab w:val="left" w:pos="3450"/>
        </w:tabs>
        <w:jc w:val="both"/>
        <w:rPr>
          <w:rFonts w:asciiTheme="minorHAnsi" w:hAnsiTheme="minorHAnsi" w:cstheme="minorHAnsi"/>
          <w:sz w:val="22"/>
        </w:rPr>
      </w:pPr>
      <w:r w:rsidRPr="007619C8">
        <w:rPr>
          <w:rFonts w:asciiTheme="minorHAnsi" w:hAnsiTheme="minorHAnsi" w:cstheme="minorHAnsi"/>
          <w:sz w:val="22"/>
        </w:rPr>
        <w:t>En effet, le niveau de trésorerie redescend en dessous de celui du 3</w:t>
      </w:r>
      <w:r w:rsidRPr="007619C8">
        <w:rPr>
          <w:rFonts w:asciiTheme="minorHAnsi" w:hAnsiTheme="minorHAnsi" w:cstheme="minorHAnsi"/>
          <w:sz w:val="22"/>
          <w:vertAlign w:val="superscript"/>
        </w:rPr>
        <w:t>e</w:t>
      </w:r>
      <w:r w:rsidRPr="007619C8">
        <w:rPr>
          <w:rFonts w:asciiTheme="minorHAnsi" w:hAnsiTheme="minorHAnsi" w:cstheme="minorHAnsi"/>
          <w:sz w:val="22"/>
        </w:rPr>
        <w:t xml:space="preserve"> trimestre </w:t>
      </w:r>
      <w:r w:rsidRPr="00A2590B">
        <w:rPr>
          <w:rFonts w:asciiTheme="minorHAnsi" w:hAnsiTheme="minorHAnsi" w:cstheme="minorHAnsi"/>
          <w:sz w:val="22"/>
        </w:rPr>
        <w:t>2019</w:t>
      </w:r>
      <w:r w:rsidRPr="007619C8">
        <w:rPr>
          <w:rFonts w:asciiTheme="minorHAnsi" w:hAnsiTheme="minorHAnsi" w:cstheme="minorHAnsi"/>
          <w:sz w:val="22"/>
        </w:rPr>
        <w:t xml:space="preserve"> (avant la crise sanitaire), </w:t>
      </w:r>
      <w:r w:rsidR="007619C8" w:rsidRPr="007619C8">
        <w:rPr>
          <w:rFonts w:asciiTheme="minorHAnsi" w:hAnsiTheme="minorHAnsi" w:cstheme="minorHAnsi"/>
          <w:sz w:val="22"/>
        </w:rPr>
        <w:t xml:space="preserve">avec une baisse de </w:t>
      </w:r>
      <w:r w:rsidR="007619C8" w:rsidRPr="00A2590B">
        <w:rPr>
          <w:rFonts w:asciiTheme="minorHAnsi" w:hAnsiTheme="minorHAnsi" w:cstheme="minorHAnsi"/>
          <w:sz w:val="22"/>
        </w:rPr>
        <w:t xml:space="preserve">5 points </w:t>
      </w:r>
      <w:r w:rsidR="007619C8" w:rsidRPr="007619C8">
        <w:rPr>
          <w:rFonts w:asciiTheme="minorHAnsi" w:hAnsiTheme="minorHAnsi" w:cstheme="minorHAnsi"/>
          <w:sz w:val="22"/>
        </w:rPr>
        <w:t xml:space="preserve">pour les entreprises qui constatent un bon voire très bon niveau de trésorerie </w:t>
      </w:r>
      <w:r w:rsidR="007619C8">
        <w:rPr>
          <w:rFonts w:asciiTheme="minorHAnsi" w:hAnsiTheme="minorHAnsi" w:cstheme="minorHAnsi"/>
          <w:sz w:val="22"/>
        </w:rPr>
        <w:t>ce trimestre, soit 29%</w:t>
      </w:r>
      <w:r w:rsidR="009C6D16">
        <w:rPr>
          <w:rFonts w:asciiTheme="minorHAnsi" w:hAnsiTheme="minorHAnsi" w:cstheme="minorHAnsi"/>
          <w:sz w:val="22"/>
        </w:rPr>
        <w:t>, par rapport au précédent</w:t>
      </w:r>
      <w:r w:rsidR="007619C8">
        <w:rPr>
          <w:rFonts w:asciiTheme="minorHAnsi" w:hAnsiTheme="minorHAnsi" w:cstheme="minorHAnsi"/>
          <w:sz w:val="22"/>
        </w:rPr>
        <w:t xml:space="preserve">. </w:t>
      </w:r>
      <w:r w:rsidR="0075761B">
        <w:rPr>
          <w:rFonts w:asciiTheme="minorHAnsi" w:hAnsiTheme="minorHAnsi" w:cstheme="minorHAnsi"/>
          <w:sz w:val="22"/>
        </w:rPr>
        <w:t>Dans le même temps, 24% des artisans déplorent une trésorerie faible ou insuffisante (+ 4 points).</w:t>
      </w:r>
    </w:p>
    <w:p w14:paraId="02F4D899" w14:textId="77777777" w:rsidR="001D5BC3" w:rsidRDefault="001D5BC3" w:rsidP="0008715F">
      <w:pPr>
        <w:tabs>
          <w:tab w:val="left" w:pos="3450"/>
        </w:tabs>
        <w:jc w:val="both"/>
        <w:rPr>
          <w:rFonts w:asciiTheme="minorHAnsi" w:hAnsiTheme="minorHAnsi" w:cstheme="minorHAnsi"/>
          <w:sz w:val="22"/>
        </w:rPr>
      </w:pPr>
    </w:p>
    <w:p w14:paraId="43FEA3F9" w14:textId="76B95F12" w:rsidR="0075761B" w:rsidRDefault="0075761B" w:rsidP="0008715F">
      <w:pPr>
        <w:tabs>
          <w:tab w:val="left" w:pos="3450"/>
        </w:tabs>
        <w:jc w:val="both"/>
        <w:rPr>
          <w:rFonts w:asciiTheme="minorHAnsi" w:hAnsiTheme="minorHAnsi" w:cstheme="minorHAnsi"/>
          <w:sz w:val="22"/>
        </w:rPr>
      </w:pPr>
      <w:r>
        <w:rPr>
          <w:rFonts w:asciiTheme="minorHAnsi" w:hAnsiTheme="minorHAnsi" w:cstheme="minorHAnsi"/>
          <w:sz w:val="22"/>
        </w:rPr>
        <w:t>S’agissant des</w:t>
      </w:r>
      <w:r w:rsidR="00784DCB">
        <w:rPr>
          <w:rFonts w:asciiTheme="minorHAnsi" w:hAnsiTheme="minorHAnsi" w:cstheme="minorHAnsi"/>
          <w:sz w:val="22"/>
        </w:rPr>
        <w:t xml:space="preserve"> marges </w:t>
      </w:r>
      <w:r>
        <w:rPr>
          <w:rFonts w:asciiTheme="minorHAnsi" w:hAnsiTheme="minorHAnsi" w:cstheme="minorHAnsi"/>
          <w:sz w:val="22"/>
        </w:rPr>
        <w:t>qui s’étaient</w:t>
      </w:r>
      <w:r w:rsidR="00784DCB">
        <w:rPr>
          <w:rFonts w:asciiTheme="minorHAnsi" w:hAnsiTheme="minorHAnsi" w:cstheme="minorHAnsi"/>
          <w:sz w:val="22"/>
        </w:rPr>
        <w:t xml:space="preserve"> considérablement dégradées</w:t>
      </w:r>
      <w:r w:rsidR="000F0897">
        <w:rPr>
          <w:rFonts w:asciiTheme="minorHAnsi" w:hAnsiTheme="minorHAnsi" w:cstheme="minorHAnsi"/>
          <w:sz w:val="22"/>
        </w:rPr>
        <w:t xml:space="preserve"> </w:t>
      </w:r>
      <w:r>
        <w:rPr>
          <w:rFonts w:asciiTheme="minorHAnsi" w:hAnsiTheme="minorHAnsi" w:cstheme="minorHAnsi"/>
          <w:sz w:val="22"/>
        </w:rPr>
        <w:t xml:space="preserve">le trimestre précédent, elles se stabilisent à ce niveau pour 70% des artisans et pour 27% d’entre eux, elles continuent à diminuer. </w:t>
      </w:r>
    </w:p>
    <w:p w14:paraId="2B1F7183" w14:textId="77777777" w:rsidR="0008715F" w:rsidRPr="007F17E9" w:rsidRDefault="0008715F" w:rsidP="0008715F">
      <w:pPr>
        <w:tabs>
          <w:tab w:val="left" w:pos="3450"/>
        </w:tabs>
        <w:jc w:val="both"/>
        <w:rPr>
          <w:rFonts w:asciiTheme="minorHAnsi" w:hAnsiTheme="minorHAnsi" w:cstheme="minorHAnsi"/>
          <w:sz w:val="22"/>
        </w:rPr>
      </w:pPr>
    </w:p>
    <w:p w14:paraId="0B4EB4CB" w14:textId="41C81E33" w:rsidR="008E428B" w:rsidRPr="007F17E9" w:rsidRDefault="009D0F56" w:rsidP="005A5CAE">
      <w:pPr>
        <w:tabs>
          <w:tab w:val="left" w:pos="3450"/>
        </w:tabs>
        <w:jc w:val="both"/>
        <w:rPr>
          <w:rFonts w:asciiTheme="minorHAnsi" w:hAnsiTheme="minorHAnsi" w:cstheme="minorHAnsi"/>
          <w:b/>
          <w:color w:val="C00000"/>
        </w:rPr>
      </w:pPr>
      <w:r w:rsidRPr="007F17E9">
        <w:rPr>
          <w:rFonts w:asciiTheme="minorHAnsi" w:hAnsiTheme="minorHAnsi" w:cstheme="minorHAnsi"/>
          <w:b/>
          <w:color w:val="C00000"/>
        </w:rPr>
        <w:t xml:space="preserve">Emploi : </w:t>
      </w:r>
      <w:r w:rsidR="00EC5B69">
        <w:rPr>
          <w:rFonts w:asciiTheme="minorHAnsi" w:hAnsiTheme="minorHAnsi" w:cstheme="minorHAnsi"/>
          <w:b/>
          <w:color w:val="C00000"/>
        </w:rPr>
        <w:t>les entreprises confirment leurs intentions d’embauche</w:t>
      </w:r>
    </w:p>
    <w:p w14:paraId="657A88C4" w14:textId="77777777" w:rsidR="00D96CAE" w:rsidRPr="007F17E9" w:rsidRDefault="00D96CAE" w:rsidP="00A4353A">
      <w:pPr>
        <w:jc w:val="both"/>
        <w:rPr>
          <w:rFonts w:asciiTheme="minorHAnsi" w:hAnsiTheme="minorHAnsi" w:cstheme="minorHAnsi"/>
          <w:sz w:val="22"/>
          <w:szCs w:val="22"/>
        </w:rPr>
      </w:pPr>
    </w:p>
    <w:p w14:paraId="28DDA9CF" w14:textId="3F2B253C" w:rsidR="00120BF2" w:rsidRDefault="00EC5B69" w:rsidP="00A4353A">
      <w:pPr>
        <w:jc w:val="both"/>
        <w:rPr>
          <w:rFonts w:asciiTheme="minorHAnsi" w:hAnsiTheme="minorHAnsi" w:cstheme="minorHAnsi"/>
          <w:sz w:val="22"/>
          <w:szCs w:val="22"/>
        </w:rPr>
      </w:pPr>
      <w:r>
        <w:rPr>
          <w:rFonts w:asciiTheme="minorHAnsi" w:hAnsiTheme="minorHAnsi" w:cstheme="minorHAnsi"/>
          <w:sz w:val="22"/>
          <w:szCs w:val="22"/>
        </w:rPr>
        <w:t>53% des chefs d’entreprise souhaitent recruter ou sont en réflexion (14%)</w:t>
      </w:r>
      <w:r w:rsidR="00B13B9D">
        <w:rPr>
          <w:rFonts w:asciiTheme="minorHAnsi" w:hAnsiTheme="minorHAnsi" w:cstheme="minorHAnsi"/>
          <w:sz w:val="22"/>
          <w:szCs w:val="22"/>
        </w:rPr>
        <w:t xml:space="preserve">. Ils </w:t>
      </w:r>
      <w:r w:rsidR="00FE6D94" w:rsidRPr="007F17E9">
        <w:rPr>
          <w:rFonts w:asciiTheme="minorHAnsi" w:hAnsiTheme="minorHAnsi" w:cstheme="minorHAnsi"/>
          <w:sz w:val="22"/>
          <w:szCs w:val="22"/>
        </w:rPr>
        <w:t xml:space="preserve">plébiscitent </w:t>
      </w:r>
      <w:r>
        <w:rPr>
          <w:rFonts w:asciiTheme="minorHAnsi" w:hAnsiTheme="minorHAnsi" w:cstheme="minorHAnsi"/>
          <w:sz w:val="22"/>
          <w:szCs w:val="22"/>
        </w:rPr>
        <w:t>à 65</w:t>
      </w:r>
      <w:r w:rsidR="00FE6D94" w:rsidRPr="007F17E9">
        <w:rPr>
          <w:rFonts w:asciiTheme="minorHAnsi" w:hAnsiTheme="minorHAnsi" w:cstheme="minorHAnsi"/>
          <w:sz w:val="22"/>
          <w:szCs w:val="22"/>
        </w:rPr>
        <w:t>% le</w:t>
      </w:r>
      <w:r w:rsidR="00740DD2" w:rsidRPr="007F17E9">
        <w:rPr>
          <w:rFonts w:asciiTheme="minorHAnsi" w:hAnsiTheme="minorHAnsi" w:cstheme="minorHAnsi"/>
          <w:sz w:val="22"/>
          <w:szCs w:val="22"/>
        </w:rPr>
        <w:t>s contrats à durée indéterminée.</w:t>
      </w:r>
      <w:r>
        <w:rPr>
          <w:rFonts w:asciiTheme="minorHAnsi" w:hAnsiTheme="minorHAnsi" w:cstheme="minorHAnsi"/>
          <w:sz w:val="22"/>
          <w:szCs w:val="22"/>
        </w:rPr>
        <w:t xml:space="preserve"> Des emplois durables qui continuent à se heurter à une pénurie de main d’œuvre importante. </w:t>
      </w:r>
    </w:p>
    <w:p w14:paraId="22F6DF50" w14:textId="73E1C54B" w:rsidR="00C93DE5" w:rsidRDefault="00C93DE5" w:rsidP="00A4353A">
      <w:pPr>
        <w:jc w:val="both"/>
        <w:rPr>
          <w:rFonts w:asciiTheme="minorHAnsi" w:hAnsiTheme="minorHAnsi" w:cstheme="minorHAnsi"/>
          <w:sz w:val="22"/>
          <w:szCs w:val="22"/>
        </w:rPr>
      </w:pPr>
    </w:p>
    <w:p w14:paraId="0A1CF884" w14:textId="77777777" w:rsidR="00AD4F67" w:rsidRPr="007F17E9" w:rsidRDefault="00AD4F67" w:rsidP="00FE6D94">
      <w:pPr>
        <w:tabs>
          <w:tab w:val="left" w:pos="3450"/>
        </w:tabs>
        <w:jc w:val="both"/>
        <w:rPr>
          <w:rFonts w:asciiTheme="minorHAnsi" w:hAnsiTheme="minorHAnsi" w:cstheme="minorHAnsi"/>
          <w:sz w:val="22"/>
          <w:szCs w:val="22"/>
        </w:rPr>
      </w:pPr>
    </w:p>
    <w:tbl>
      <w:tblPr>
        <w:tblStyle w:val="Grilledutableau"/>
        <w:tblW w:w="52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5178"/>
      </w:tblGrid>
      <w:tr w:rsidR="00A015E2" w:rsidRPr="007F17E9" w14:paraId="793DE745" w14:textId="77777777" w:rsidTr="00A015E2">
        <w:tc>
          <w:tcPr>
            <w:tcW w:w="5000" w:type="pct"/>
            <w:gridSpan w:val="2"/>
            <w:tcBorders>
              <w:top w:val="single" w:sz="4" w:space="0" w:color="C00000"/>
              <w:left w:val="single" w:sz="4" w:space="0" w:color="C00000"/>
              <w:bottom w:val="single" w:sz="4" w:space="0" w:color="C00000"/>
              <w:right w:val="single" w:sz="4" w:space="0" w:color="C00000"/>
            </w:tcBorders>
          </w:tcPr>
          <w:p w14:paraId="22002BC9" w14:textId="77777777" w:rsidR="00110AEC" w:rsidRPr="007F17E9" w:rsidRDefault="00A015E2" w:rsidP="00120BF2">
            <w:pPr>
              <w:rPr>
                <w:rFonts w:asciiTheme="minorHAnsi" w:hAnsiTheme="minorHAnsi" w:cstheme="minorHAnsi"/>
                <w:b/>
                <w:sz w:val="22"/>
              </w:rPr>
            </w:pPr>
            <w:r w:rsidRPr="007F17E9">
              <w:rPr>
                <w:rFonts w:asciiTheme="minorHAnsi" w:hAnsiTheme="minorHAnsi" w:cstheme="minorHAnsi"/>
                <w:b/>
                <w:i/>
                <w:sz w:val="22"/>
              </w:rPr>
              <w:t xml:space="preserve"> </w:t>
            </w:r>
            <w:r w:rsidR="005C6B4F" w:rsidRPr="007F17E9">
              <w:rPr>
                <w:rFonts w:asciiTheme="minorHAnsi" w:hAnsiTheme="minorHAnsi" w:cstheme="minorHAnsi"/>
                <w:noProof/>
                <w:sz w:val="22"/>
              </w:rPr>
              <w:drawing>
                <wp:anchor distT="0" distB="0" distL="114300" distR="114300" simplePos="0" relativeHeight="251666944" behindDoc="1" locked="0" layoutInCell="1" allowOverlap="1" wp14:anchorId="14CF929D" wp14:editId="7A383D04">
                  <wp:simplePos x="0" y="0"/>
                  <wp:positionH relativeFrom="column">
                    <wp:posOffset>46355</wp:posOffset>
                  </wp:positionH>
                  <wp:positionV relativeFrom="paragraph">
                    <wp:posOffset>146685</wp:posOffset>
                  </wp:positionV>
                  <wp:extent cx="1524000" cy="1374140"/>
                  <wp:effectExtent l="0" t="0" r="0" b="0"/>
                  <wp:wrapTight wrapText="bothSides">
                    <wp:wrapPolygon edited="0">
                      <wp:start x="0" y="0"/>
                      <wp:lineTo x="0" y="21261"/>
                      <wp:lineTo x="21330" y="21261"/>
                      <wp:lineTo x="2133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212" b="9713"/>
                          <a:stretch/>
                        </pic:blipFill>
                        <pic:spPr bwMode="auto">
                          <a:xfrm>
                            <a:off x="0" y="0"/>
                            <a:ext cx="1524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F9F874" w14:textId="77777777" w:rsidR="00A015E2" w:rsidRPr="007F17E9" w:rsidRDefault="00A015E2" w:rsidP="00120BF2">
            <w:pPr>
              <w:rPr>
                <w:rFonts w:asciiTheme="minorHAnsi" w:hAnsiTheme="minorHAnsi" w:cstheme="minorHAnsi"/>
                <w:b/>
                <w:sz w:val="22"/>
              </w:rPr>
            </w:pPr>
            <w:r w:rsidRPr="007F17E9">
              <w:rPr>
                <w:rFonts w:asciiTheme="minorHAnsi" w:hAnsiTheme="minorHAnsi" w:cstheme="minorHAnsi"/>
                <w:b/>
                <w:sz w:val="22"/>
              </w:rPr>
              <w:t xml:space="preserve">Dominique Guiseppin, </w:t>
            </w:r>
          </w:p>
          <w:p w14:paraId="5CBD5687" w14:textId="77777777" w:rsidR="00A015E2" w:rsidRPr="007F17E9" w:rsidRDefault="00A015E2" w:rsidP="00120BF2">
            <w:pPr>
              <w:rPr>
                <w:rFonts w:asciiTheme="minorHAnsi" w:hAnsiTheme="minorHAnsi" w:cstheme="minorHAnsi"/>
                <w:b/>
                <w:sz w:val="22"/>
              </w:rPr>
            </w:pPr>
            <w:r w:rsidRPr="007F17E9">
              <w:rPr>
                <w:rFonts w:asciiTheme="minorHAnsi" w:hAnsiTheme="minorHAnsi" w:cstheme="minorHAnsi"/>
                <w:b/>
                <w:sz w:val="22"/>
              </w:rPr>
              <w:t xml:space="preserve">Chef d’entreprise artisanale de peinture (Savoie), </w:t>
            </w:r>
          </w:p>
          <w:p w14:paraId="66AD5175" w14:textId="77777777" w:rsidR="00A015E2" w:rsidRPr="007F17E9" w:rsidRDefault="00A015E2" w:rsidP="00120BF2">
            <w:pPr>
              <w:rPr>
                <w:rFonts w:asciiTheme="minorHAnsi" w:hAnsiTheme="minorHAnsi" w:cstheme="minorHAnsi"/>
                <w:sz w:val="22"/>
              </w:rPr>
            </w:pPr>
            <w:r w:rsidRPr="007F17E9">
              <w:rPr>
                <w:rFonts w:asciiTheme="minorHAnsi" w:hAnsiTheme="minorHAnsi" w:cstheme="minorHAnsi"/>
                <w:b/>
                <w:sz w:val="22"/>
              </w:rPr>
              <w:t>Président de la CAPEB Auvergne-Rhône-Alpes</w:t>
            </w:r>
            <w:r w:rsidRPr="007F17E9">
              <w:rPr>
                <w:rFonts w:asciiTheme="minorHAnsi" w:hAnsiTheme="minorHAnsi" w:cstheme="minorHAnsi"/>
                <w:sz w:val="22"/>
              </w:rPr>
              <w:t xml:space="preserve"> </w:t>
            </w:r>
          </w:p>
          <w:p w14:paraId="221ADC3C" w14:textId="77777777" w:rsidR="00A015E2" w:rsidRPr="007F17E9" w:rsidRDefault="00A015E2" w:rsidP="002D6904">
            <w:pPr>
              <w:rPr>
                <w:rFonts w:asciiTheme="minorHAnsi" w:hAnsiTheme="minorHAnsi" w:cstheme="minorHAnsi"/>
                <w:i/>
                <w:sz w:val="22"/>
              </w:rPr>
            </w:pPr>
          </w:p>
          <w:p w14:paraId="0352AB93" w14:textId="7CDC024A" w:rsidR="000004BE" w:rsidRPr="00A16DE1" w:rsidRDefault="000004BE" w:rsidP="000004BE">
            <w:pPr>
              <w:spacing w:before="120"/>
              <w:jc w:val="both"/>
              <w:rPr>
                <w:rFonts w:asciiTheme="minorHAnsi" w:hAnsiTheme="minorHAnsi" w:cstheme="minorHAnsi"/>
                <w:i/>
                <w:iCs/>
                <w:szCs w:val="22"/>
              </w:rPr>
            </w:pPr>
            <w:r w:rsidRPr="00A16DE1">
              <w:rPr>
                <w:rFonts w:asciiTheme="minorHAnsi" w:hAnsiTheme="minorHAnsi" w:cstheme="minorHAnsi"/>
                <w:b/>
                <w:bCs/>
                <w:szCs w:val="22"/>
              </w:rPr>
              <w:t>« </w:t>
            </w:r>
            <w:r w:rsidR="009C6D16" w:rsidRPr="00A16DE1">
              <w:rPr>
                <w:rFonts w:asciiTheme="minorHAnsi" w:hAnsiTheme="minorHAnsi" w:cstheme="minorHAnsi"/>
                <w:i/>
                <w:iCs/>
                <w:szCs w:val="22"/>
              </w:rPr>
              <w:t>L</w:t>
            </w:r>
            <w:r w:rsidRPr="00A16DE1">
              <w:rPr>
                <w:rFonts w:asciiTheme="minorHAnsi" w:hAnsiTheme="minorHAnsi" w:cstheme="minorHAnsi"/>
                <w:i/>
                <w:iCs/>
                <w:szCs w:val="22"/>
              </w:rPr>
              <w:t xml:space="preserve">e manque de main d’œuvre qualifiée est le quotidien de nombre de nos entreprises. L’activité du secteur est au niveau d’avant Covid, les carnets de commande se remplissent. Il est donc absolument nécessaire de permettre aux chefs d’entreprises de trouver des salariés. Les acteurs publics de l’emploi et les forces vives économiques doivent collaborer d’une nouvelle manière dans le but de faire correspondre l’offre et la demande d’emploi, au plus près des territoires </w:t>
            </w:r>
            <w:r w:rsidRPr="00A16DE1">
              <w:rPr>
                <w:rFonts w:asciiTheme="minorHAnsi" w:hAnsiTheme="minorHAnsi" w:cstheme="minorHAnsi"/>
                <w:b/>
                <w:bCs/>
                <w:i/>
                <w:iCs/>
                <w:szCs w:val="22"/>
              </w:rPr>
              <w:t>…</w:t>
            </w:r>
            <w:r w:rsidRPr="00A16DE1">
              <w:rPr>
                <w:rFonts w:asciiTheme="minorHAnsi" w:hAnsiTheme="minorHAnsi" w:cstheme="minorHAnsi"/>
                <w:i/>
                <w:iCs/>
                <w:szCs w:val="22"/>
              </w:rPr>
              <w:t xml:space="preserve">  C’est ce que nous avons fait en Auvergne-Rhône-Alpes en créant des liens privilégiés et directs avec les services emploi-formation des CAPEB départementales et leurs interlocuteurs locaux à Pôle emploi.  </w:t>
            </w:r>
          </w:p>
          <w:p w14:paraId="0CB790E2" w14:textId="08F98542" w:rsidR="00FB1B4E" w:rsidRPr="007F17E9" w:rsidRDefault="00FB1B4E" w:rsidP="007F17E9">
            <w:pPr>
              <w:rPr>
                <w:rFonts w:asciiTheme="minorHAnsi" w:hAnsiTheme="minorHAnsi" w:cstheme="minorHAnsi"/>
                <w:sz w:val="22"/>
              </w:rPr>
            </w:pPr>
          </w:p>
        </w:tc>
      </w:tr>
      <w:tr w:rsidR="00963060" w:rsidRPr="007F17E9" w14:paraId="6447D2A4" w14:textId="77777777" w:rsidTr="00A015E2">
        <w:tc>
          <w:tcPr>
            <w:tcW w:w="2426" w:type="pct"/>
            <w:tcBorders>
              <w:top w:val="single" w:sz="4" w:space="0" w:color="C00000"/>
            </w:tcBorders>
          </w:tcPr>
          <w:p w14:paraId="56DE329C" w14:textId="77777777" w:rsidR="00963060" w:rsidRPr="007F17E9" w:rsidRDefault="00963060" w:rsidP="002D6904">
            <w:pPr>
              <w:rPr>
                <w:rFonts w:asciiTheme="minorHAnsi" w:hAnsiTheme="minorHAnsi" w:cstheme="minorHAnsi"/>
                <w:noProof/>
                <w:sz w:val="22"/>
              </w:rPr>
            </w:pPr>
          </w:p>
        </w:tc>
        <w:tc>
          <w:tcPr>
            <w:tcW w:w="2574" w:type="pct"/>
            <w:tcBorders>
              <w:top w:val="single" w:sz="4" w:space="0" w:color="C00000"/>
            </w:tcBorders>
          </w:tcPr>
          <w:p w14:paraId="25485DEB" w14:textId="77777777" w:rsidR="00963060" w:rsidRPr="007F17E9" w:rsidRDefault="00963060" w:rsidP="002D6904">
            <w:pPr>
              <w:rPr>
                <w:rFonts w:asciiTheme="minorHAnsi" w:hAnsiTheme="minorHAnsi" w:cstheme="minorHAnsi"/>
                <w:noProof/>
                <w:sz w:val="22"/>
              </w:rPr>
            </w:pPr>
          </w:p>
        </w:tc>
      </w:tr>
    </w:tbl>
    <w:p w14:paraId="3C143697" w14:textId="77777777" w:rsidR="00CA7AC3" w:rsidRPr="007F17E9" w:rsidRDefault="00CA7AC3" w:rsidP="00CA7AC3">
      <w:pPr>
        <w:jc w:val="both"/>
        <w:rPr>
          <w:rFonts w:asciiTheme="minorHAnsi" w:hAnsiTheme="minorHAnsi" w:cstheme="minorHAnsi"/>
          <w:b/>
          <w:bCs/>
          <w:i/>
          <w:iCs/>
          <w:color w:val="C00000"/>
        </w:rPr>
      </w:pPr>
      <w:r w:rsidRPr="007F17E9">
        <w:rPr>
          <w:rFonts w:asciiTheme="minorHAnsi" w:hAnsiTheme="minorHAnsi" w:cstheme="minorHAnsi"/>
          <w:b/>
          <w:bCs/>
          <w:i/>
          <w:iCs/>
          <w:color w:val="C00000"/>
        </w:rPr>
        <w:t xml:space="preserve">Téléchargez : </w:t>
      </w:r>
    </w:p>
    <w:p w14:paraId="13D66E10" w14:textId="0475835D" w:rsidR="007F17E9" w:rsidRPr="007F17E9" w:rsidRDefault="007F17E9" w:rsidP="007F17E9">
      <w:pPr>
        <w:pStyle w:val="Paragraphedeliste"/>
        <w:numPr>
          <w:ilvl w:val="0"/>
          <w:numId w:val="19"/>
        </w:numPr>
        <w:jc w:val="both"/>
        <w:rPr>
          <w:rFonts w:asciiTheme="minorHAnsi" w:eastAsia="Calibri" w:hAnsiTheme="minorHAnsi" w:cstheme="minorHAnsi"/>
          <w:color w:val="000000" w:themeColor="text1"/>
          <w:kern w:val="24"/>
        </w:rPr>
      </w:pPr>
      <w:r w:rsidRPr="007F17E9">
        <w:rPr>
          <w:rFonts w:asciiTheme="minorHAnsi" w:eastAsia="Calibri" w:hAnsiTheme="minorHAnsi" w:cstheme="minorHAnsi"/>
          <w:color w:val="000000" w:themeColor="text1"/>
          <w:kern w:val="24"/>
        </w:rPr>
        <w:t xml:space="preserve">La synthèse de l’étude de conjoncture du </w:t>
      </w:r>
      <w:r w:rsidR="000004BE">
        <w:rPr>
          <w:rFonts w:asciiTheme="minorHAnsi" w:eastAsia="Calibri" w:hAnsiTheme="minorHAnsi" w:cstheme="minorHAnsi"/>
          <w:color w:val="000000" w:themeColor="text1"/>
          <w:kern w:val="24"/>
        </w:rPr>
        <w:t>3</w:t>
      </w:r>
      <w:r w:rsidR="003C6E5E">
        <w:rPr>
          <w:rFonts w:asciiTheme="minorHAnsi" w:eastAsia="Calibri" w:hAnsiTheme="minorHAnsi" w:cstheme="minorHAnsi"/>
          <w:color w:val="000000" w:themeColor="text1"/>
          <w:kern w:val="24"/>
        </w:rPr>
        <w:t>e</w:t>
      </w:r>
      <w:r w:rsidRPr="007F17E9">
        <w:rPr>
          <w:rFonts w:asciiTheme="minorHAnsi" w:eastAsia="Calibri" w:hAnsiTheme="minorHAnsi" w:cstheme="minorHAnsi"/>
          <w:color w:val="000000" w:themeColor="text1"/>
          <w:kern w:val="24"/>
        </w:rPr>
        <w:t xml:space="preserve"> trimestre 2021</w:t>
      </w:r>
    </w:p>
    <w:p w14:paraId="6E7F1B51" w14:textId="17A59E88" w:rsidR="00CA7AC3" w:rsidRPr="003C6E5E" w:rsidRDefault="00CA7AC3" w:rsidP="00CA7AC3">
      <w:pPr>
        <w:pStyle w:val="Paragraphedeliste"/>
        <w:numPr>
          <w:ilvl w:val="0"/>
          <w:numId w:val="19"/>
        </w:numPr>
        <w:jc w:val="both"/>
        <w:rPr>
          <w:rStyle w:val="Lienhypertexte"/>
          <w:rFonts w:asciiTheme="minorHAnsi" w:eastAsia="Calibri" w:hAnsiTheme="minorHAnsi" w:cstheme="minorHAnsi"/>
          <w:color w:val="000000" w:themeColor="text1"/>
          <w:kern w:val="24"/>
          <w:u w:val="none"/>
        </w:rPr>
      </w:pPr>
      <w:r w:rsidRPr="007F17E9">
        <w:rPr>
          <w:rFonts w:asciiTheme="minorHAnsi" w:eastAsia="Calibri" w:hAnsiTheme="minorHAnsi" w:cstheme="minorHAnsi"/>
          <w:color w:val="000000" w:themeColor="text1"/>
          <w:kern w:val="24"/>
        </w:rPr>
        <w:t>Les résultats complets de l’étude de conjoncture</w:t>
      </w:r>
      <w:r w:rsidR="00CD4920" w:rsidRPr="007F17E9">
        <w:rPr>
          <w:rFonts w:asciiTheme="minorHAnsi" w:eastAsia="Calibri" w:hAnsiTheme="minorHAnsi" w:cstheme="minorHAnsi"/>
          <w:color w:val="000000" w:themeColor="text1"/>
          <w:kern w:val="24"/>
        </w:rPr>
        <w:t xml:space="preserve"> sur le site </w:t>
      </w:r>
      <w:r w:rsidR="00734E1F">
        <w:rPr>
          <w:rFonts w:asciiTheme="minorHAnsi" w:eastAsia="Calibri" w:hAnsiTheme="minorHAnsi" w:cstheme="minorHAnsi"/>
          <w:color w:val="000000" w:themeColor="text1"/>
          <w:kern w:val="24"/>
        </w:rPr>
        <w:t>I</w:t>
      </w:r>
      <w:r w:rsidR="00CD4920" w:rsidRPr="007F17E9">
        <w:rPr>
          <w:rFonts w:asciiTheme="minorHAnsi" w:eastAsia="Calibri" w:hAnsiTheme="minorHAnsi" w:cstheme="minorHAnsi"/>
          <w:color w:val="000000" w:themeColor="text1"/>
          <w:kern w:val="24"/>
        </w:rPr>
        <w:t>nternet de la CAPEB</w:t>
      </w:r>
      <w:r w:rsidR="00212A44" w:rsidRPr="007F17E9">
        <w:rPr>
          <w:rFonts w:asciiTheme="minorHAnsi" w:eastAsia="Calibri" w:hAnsiTheme="minorHAnsi" w:cstheme="minorHAnsi"/>
          <w:color w:val="000000" w:themeColor="text1"/>
          <w:kern w:val="24"/>
        </w:rPr>
        <w:t xml:space="preserve"> Auvergne-Rhône-Alpes </w:t>
      </w:r>
      <w:hyperlink r:id="rId10" w:history="1">
        <w:r w:rsidR="00212A44" w:rsidRPr="007F17E9">
          <w:rPr>
            <w:rStyle w:val="Lienhypertexte"/>
            <w:rFonts w:asciiTheme="minorHAnsi" w:hAnsiTheme="minorHAnsi" w:cstheme="minorHAnsi"/>
          </w:rPr>
          <w:t>http://www.capeb.fr/auvergne-rhone-alpes</w:t>
        </w:r>
      </w:hyperlink>
    </w:p>
    <w:p w14:paraId="47BF9076" w14:textId="398F0B62" w:rsidR="003C6E5E" w:rsidRPr="00254C9C" w:rsidRDefault="003C6E5E" w:rsidP="00CA7AC3">
      <w:pPr>
        <w:pStyle w:val="Paragraphedeliste"/>
        <w:numPr>
          <w:ilvl w:val="0"/>
          <w:numId w:val="19"/>
        </w:numPr>
        <w:jc w:val="both"/>
        <w:rPr>
          <w:rFonts w:asciiTheme="minorHAnsi" w:eastAsia="Calibri" w:hAnsiTheme="minorHAnsi" w:cstheme="minorHAnsi"/>
        </w:rPr>
      </w:pPr>
      <w:r w:rsidRPr="00254C9C">
        <w:rPr>
          <w:rFonts w:asciiTheme="minorHAnsi" w:eastAsia="Calibri" w:hAnsiTheme="minorHAnsi" w:cstheme="minorHAnsi"/>
          <w:color w:val="000000" w:themeColor="text1"/>
          <w:kern w:val="24"/>
        </w:rPr>
        <w:t>Le zoom sur les difficultés d’approvisionnement et hausse du prix des matériaux.</w:t>
      </w:r>
    </w:p>
    <w:p w14:paraId="1D47D1D0" w14:textId="77777777" w:rsidR="00CA7AC3" w:rsidRPr="00CD72F9" w:rsidRDefault="00CA7AC3" w:rsidP="007C11AD">
      <w:pPr>
        <w:jc w:val="both"/>
        <w:rPr>
          <w:rFonts w:asciiTheme="minorHAnsi" w:hAnsiTheme="minorHAnsi" w:cstheme="minorHAnsi"/>
          <w:b/>
          <w:bCs/>
          <w:i/>
          <w:iCs/>
          <w:color w:val="C00000"/>
        </w:rPr>
      </w:pPr>
    </w:p>
    <w:p w14:paraId="6748D4E1" w14:textId="77777777" w:rsidR="009649BE" w:rsidRPr="007F17E9" w:rsidRDefault="006D6483" w:rsidP="007C11AD">
      <w:pPr>
        <w:jc w:val="both"/>
        <w:rPr>
          <w:rFonts w:asciiTheme="minorHAnsi" w:hAnsiTheme="minorHAnsi" w:cstheme="minorHAnsi"/>
          <w:b/>
          <w:bCs/>
          <w:i/>
          <w:iCs/>
          <w:color w:val="C00000"/>
        </w:rPr>
      </w:pPr>
      <w:r w:rsidRPr="007F17E9">
        <w:rPr>
          <w:rFonts w:asciiTheme="minorHAnsi" w:hAnsiTheme="minorHAnsi" w:cstheme="minorHAnsi"/>
          <w:b/>
          <w:bCs/>
          <w:i/>
          <w:iCs/>
          <w:color w:val="C00000"/>
        </w:rPr>
        <w:t>À</w:t>
      </w:r>
      <w:r w:rsidR="009649BE" w:rsidRPr="007F17E9">
        <w:rPr>
          <w:rFonts w:asciiTheme="minorHAnsi" w:hAnsiTheme="minorHAnsi" w:cstheme="minorHAnsi"/>
          <w:b/>
          <w:bCs/>
          <w:i/>
          <w:iCs/>
          <w:color w:val="C00000"/>
        </w:rPr>
        <w:t xml:space="preserve"> propos de la CAPEB</w:t>
      </w:r>
      <w:r w:rsidR="00C74478" w:rsidRPr="007F17E9">
        <w:rPr>
          <w:rFonts w:asciiTheme="minorHAnsi" w:hAnsiTheme="minorHAnsi" w:cstheme="minorHAnsi"/>
          <w:b/>
          <w:bCs/>
          <w:i/>
          <w:iCs/>
          <w:color w:val="C00000"/>
        </w:rPr>
        <w:t xml:space="preserve"> </w:t>
      </w:r>
      <w:r w:rsidR="008C6A49" w:rsidRPr="007F17E9">
        <w:rPr>
          <w:rFonts w:asciiTheme="minorHAnsi" w:hAnsiTheme="minorHAnsi" w:cstheme="minorHAnsi"/>
          <w:b/>
          <w:bCs/>
          <w:i/>
          <w:iCs/>
          <w:color w:val="C00000"/>
        </w:rPr>
        <w:t>Auvergne–</w:t>
      </w:r>
      <w:r w:rsidR="00E84528" w:rsidRPr="007F17E9">
        <w:rPr>
          <w:rFonts w:asciiTheme="minorHAnsi" w:hAnsiTheme="minorHAnsi" w:cstheme="minorHAnsi"/>
          <w:b/>
          <w:bCs/>
          <w:i/>
          <w:iCs/>
          <w:color w:val="C00000"/>
        </w:rPr>
        <w:t>Rhône-Alpes</w:t>
      </w:r>
      <w:r w:rsidR="009649BE" w:rsidRPr="007F17E9">
        <w:rPr>
          <w:rFonts w:asciiTheme="minorHAnsi" w:hAnsiTheme="minorHAnsi" w:cstheme="minorHAnsi"/>
          <w:b/>
          <w:bCs/>
          <w:i/>
          <w:iCs/>
          <w:color w:val="C00000"/>
        </w:rPr>
        <w:t xml:space="preserve">  </w:t>
      </w:r>
    </w:p>
    <w:p w14:paraId="701B9E0B" w14:textId="77777777" w:rsidR="001010ED" w:rsidRPr="007F17E9" w:rsidRDefault="001010ED" w:rsidP="00D339CD">
      <w:pPr>
        <w:rPr>
          <w:rFonts w:asciiTheme="minorHAnsi" w:hAnsiTheme="minorHAnsi" w:cstheme="minorHAnsi"/>
          <w:bCs/>
          <w:iCs/>
          <w:color w:val="000000" w:themeColor="text1"/>
          <w:sz w:val="18"/>
          <w:szCs w:val="16"/>
        </w:rPr>
      </w:pPr>
    </w:p>
    <w:p w14:paraId="5130A349" w14:textId="77777777" w:rsidR="007F17E9" w:rsidRPr="007F17E9" w:rsidRDefault="007F17E9" w:rsidP="00D339CD">
      <w:pPr>
        <w:spacing w:before="240"/>
        <w:rPr>
          <w:rFonts w:asciiTheme="minorHAnsi" w:hAnsiTheme="minorHAnsi" w:cstheme="minorHAnsi"/>
          <w:bCs/>
          <w:iCs/>
          <w:color w:val="000000" w:themeColor="text1"/>
          <w:sz w:val="22"/>
          <w:szCs w:val="20"/>
        </w:rPr>
      </w:pPr>
      <w:r w:rsidRPr="007F17E9">
        <w:rPr>
          <w:rFonts w:asciiTheme="minorHAnsi" w:hAnsiTheme="minorHAnsi" w:cstheme="minorHAnsi"/>
          <w:bCs/>
          <w:iCs/>
          <w:color w:val="000000" w:themeColor="text1"/>
          <w:sz w:val="22"/>
          <w:szCs w:val="20"/>
        </w:rPr>
        <w:t>La CAPEB, Confédération de l’Artisanat et des Petites Entreprises du Bâtiment, est le syndicat patronal représentant l’artisanat du Bâtiment, lequel dénombre en Auvergne-Rhône-Alpes 80 000 entreprises artisanales (98% des entreprises de la branche) et 100 000 salariés, dont 8 100 apprentis. Il représente également 10,5 milliards de chiffre d’affaires (64% du total de la branche).</w:t>
      </w:r>
    </w:p>
    <w:p w14:paraId="2C55386F" w14:textId="6EEC99D6" w:rsidR="00254C9C" w:rsidRDefault="006947D1" w:rsidP="00254C9C">
      <w:pPr>
        <w:spacing w:before="240"/>
        <w:rPr>
          <w:rFonts w:asciiTheme="minorHAnsi" w:hAnsiTheme="minorHAnsi" w:cstheme="minorHAnsi"/>
          <w:sz w:val="22"/>
          <w:szCs w:val="22"/>
        </w:rPr>
      </w:pPr>
      <w:r w:rsidRPr="007F17E9">
        <w:rPr>
          <w:rFonts w:asciiTheme="minorHAnsi" w:hAnsiTheme="minorHAnsi" w:cstheme="minorHAnsi"/>
          <w:b/>
          <w:i/>
          <w:sz w:val="22"/>
          <w:szCs w:val="22"/>
        </w:rPr>
        <w:t xml:space="preserve">Contact presse : </w:t>
      </w:r>
      <w:r w:rsidRPr="007F17E9">
        <w:rPr>
          <w:rFonts w:asciiTheme="minorHAnsi" w:hAnsiTheme="minorHAnsi" w:cstheme="minorHAnsi"/>
          <w:sz w:val="22"/>
          <w:szCs w:val="22"/>
        </w:rPr>
        <w:t xml:space="preserve">Sandrine Bouton - Chargée </w:t>
      </w:r>
      <w:bookmarkStart w:id="0" w:name="_GoBack"/>
      <w:r w:rsidRPr="007F17E9">
        <w:rPr>
          <w:rFonts w:asciiTheme="minorHAnsi" w:hAnsiTheme="minorHAnsi" w:cstheme="minorHAnsi"/>
          <w:sz w:val="22"/>
          <w:szCs w:val="22"/>
        </w:rPr>
        <w:t xml:space="preserve">de communication </w:t>
      </w:r>
      <w:bookmarkEnd w:id="0"/>
      <w:r w:rsidR="00C66D5F" w:rsidRPr="007F17E9">
        <w:rPr>
          <w:rFonts w:asciiTheme="minorHAnsi" w:hAnsiTheme="minorHAnsi" w:cstheme="minorHAnsi"/>
          <w:sz w:val="22"/>
          <w:szCs w:val="22"/>
        </w:rPr>
        <w:br/>
      </w:r>
      <w:r w:rsidRPr="007F17E9">
        <w:rPr>
          <w:rFonts w:asciiTheme="minorHAnsi" w:hAnsiTheme="minorHAnsi" w:cstheme="minorHAnsi"/>
          <w:sz w:val="22"/>
          <w:szCs w:val="22"/>
        </w:rPr>
        <w:t xml:space="preserve">Tél. 04 </w:t>
      </w:r>
      <w:r w:rsidR="00676199" w:rsidRPr="007F17E9">
        <w:rPr>
          <w:rFonts w:asciiTheme="minorHAnsi" w:hAnsiTheme="minorHAnsi" w:cstheme="minorHAnsi"/>
          <w:sz w:val="22"/>
          <w:szCs w:val="22"/>
        </w:rPr>
        <w:t xml:space="preserve">78 </w:t>
      </w:r>
      <w:r w:rsidR="00104925" w:rsidRPr="007F17E9">
        <w:rPr>
          <w:rFonts w:asciiTheme="minorHAnsi" w:hAnsiTheme="minorHAnsi" w:cstheme="minorHAnsi"/>
          <w:sz w:val="22"/>
          <w:szCs w:val="22"/>
        </w:rPr>
        <w:t>33 46 46</w:t>
      </w:r>
      <w:r w:rsidRPr="007F17E9">
        <w:rPr>
          <w:rFonts w:asciiTheme="minorHAnsi" w:hAnsiTheme="minorHAnsi" w:cstheme="minorHAnsi"/>
          <w:sz w:val="22"/>
          <w:szCs w:val="22"/>
        </w:rPr>
        <w:t xml:space="preserve"> – </w:t>
      </w:r>
      <w:hyperlink r:id="rId11" w:history="1">
        <w:r w:rsidR="00734E1F" w:rsidRPr="001F576A">
          <w:rPr>
            <w:rStyle w:val="Lienhypertexte"/>
            <w:rFonts w:asciiTheme="minorHAnsi" w:hAnsiTheme="minorHAnsi" w:cstheme="minorHAnsi"/>
            <w:sz w:val="22"/>
            <w:szCs w:val="22"/>
          </w:rPr>
          <w:t>s.bouton@capeb-auvergnerhonealpes.fr</w:t>
        </w:r>
      </w:hyperlink>
      <w:r w:rsidR="00734E1F">
        <w:rPr>
          <w:rFonts w:asciiTheme="minorHAnsi" w:hAnsiTheme="minorHAnsi" w:cstheme="minorHAnsi"/>
          <w:sz w:val="22"/>
          <w:szCs w:val="22"/>
        </w:rPr>
        <w:t xml:space="preserve"> </w:t>
      </w:r>
      <w:r w:rsidR="00254C9C">
        <w:rPr>
          <w:rFonts w:asciiTheme="minorHAnsi" w:hAnsiTheme="minorHAnsi" w:cstheme="minorHAnsi"/>
          <w:sz w:val="22"/>
          <w:szCs w:val="22"/>
        </w:rPr>
        <w:br/>
      </w:r>
      <w:hyperlink r:id="rId12" w:history="1">
        <w:r w:rsidR="00CD4920" w:rsidRPr="007F17E9">
          <w:rPr>
            <w:rStyle w:val="Lienhypertexte"/>
            <w:rFonts w:asciiTheme="minorHAnsi" w:hAnsiTheme="minorHAnsi" w:cstheme="minorHAnsi"/>
          </w:rPr>
          <w:t>http://www.capeb.fr/auvergne-rhone-alpes</w:t>
        </w:r>
      </w:hyperlink>
      <w:r w:rsidR="00CD4920" w:rsidRPr="007F17E9">
        <w:rPr>
          <w:rFonts w:asciiTheme="minorHAnsi" w:hAnsiTheme="minorHAnsi" w:cstheme="minorHAnsi"/>
        </w:rPr>
        <w:t xml:space="preserve"> </w:t>
      </w:r>
    </w:p>
    <w:p w14:paraId="41410E59" w14:textId="12ADB068" w:rsidR="00A015E2" w:rsidRDefault="00D138C3" w:rsidP="00F20FEE">
      <w:pPr>
        <w:rPr>
          <w:rStyle w:val="Lienhypertexte"/>
          <w:rFonts w:asciiTheme="minorHAnsi" w:hAnsiTheme="minorHAnsi" w:cstheme="minorHAnsi"/>
          <w:sz w:val="22"/>
          <w:szCs w:val="22"/>
        </w:rPr>
      </w:pPr>
      <w:r w:rsidRPr="007F17E9">
        <w:rPr>
          <w:rFonts w:asciiTheme="minorHAnsi" w:hAnsiTheme="minorHAnsi" w:cstheme="minorHAnsi"/>
          <w:sz w:val="22"/>
          <w:szCs w:val="22"/>
        </w:rPr>
        <w:t xml:space="preserve">Suivez nous également sur Facebook et Twitter </w:t>
      </w:r>
      <w:hyperlink r:id="rId13" w:history="1">
        <w:r w:rsidR="009B39D5" w:rsidRPr="007F17E9">
          <w:rPr>
            <w:rStyle w:val="Lienhypertexte"/>
            <w:rFonts w:asciiTheme="minorHAnsi" w:hAnsiTheme="minorHAnsi" w:cstheme="minorHAnsi"/>
            <w:sz w:val="22"/>
            <w:szCs w:val="22"/>
          </w:rPr>
          <w:t>@capebaura</w:t>
        </w:r>
      </w:hyperlink>
    </w:p>
    <w:p w14:paraId="71EC80AF" w14:textId="0B48A616" w:rsidR="00254C9C" w:rsidRDefault="00254C9C" w:rsidP="00F20FEE">
      <w:pPr>
        <w:rPr>
          <w:rStyle w:val="Lienhypertexte"/>
          <w:rFonts w:asciiTheme="minorHAnsi" w:hAnsiTheme="minorHAnsi" w:cstheme="minorHAnsi"/>
          <w:sz w:val="22"/>
          <w:szCs w:val="22"/>
        </w:rPr>
      </w:pPr>
    </w:p>
    <w:p w14:paraId="7D185375" w14:textId="3417D151" w:rsidR="00254C9C" w:rsidRPr="007F17E9" w:rsidRDefault="00254C9C" w:rsidP="00F20FEE">
      <w:pPr>
        <w:rPr>
          <w:rStyle w:val="Lienhypertexte"/>
          <w:rFonts w:asciiTheme="minorHAnsi" w:hAnsiTheme="minorHAnsi" w:cstheme="minorHAnsi"/>
          <w:sz w:val="22"/>
          <w:szCs w:val="22"/>
        </w:rPr>
      </w:pPr>
    </w:p>
    <w:sectPr w:rsidR="00254C9C" w:rsidRPr="007F17E9" w:rsidSect="00473033">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A2AE" w16cex:dateUtc="2021-11-04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5E7AE" w16cid:durableId="252EA2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F930F" w14:textId="77777777" w:rsidR="00F25731" w:rsidRDefault="00F25731" w:rsidP="00450FEC">
      <w:r>
        <w:separator/>
      </w:r>
    </w:p>
  </w:endnote>
  <w:endnote w:type="continuationSeparator" w:id="0">
    <w:p w14:paraId="7B09FDD1" w14:textId="77777777" w:rsidR="00F25731" w:rsidRDefault="00F25731" w:rsidP="0045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OSLH J+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4EE1B" w14:textId="77777777" w:rsidR="00F25731" w:rsidRDefault="00F25731" w:rsidP="00450FEC">
      <w:r>
        <w:separator/>
      </w:r>
    </w:p>
  </w:footnote>
  <w:footnote w:type="continuationSeparator" w:id="0">
    <w:p w14:paraId="1CFCC424" w14:textId="77777777" w:rsidR="00F25731" w:rsidRDefault="00F25731" w:rsidP="00450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7DD6"/>
    <w:multiLevelType w:val="hybridMultilevel"/>
    <w:tmpl w:val="C04CB74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1F3C6F93"/>
    <w:multiLevelType w:val="hybridMultilevel"/>
    <w:tmpl w:val="50A676C8"/>
    <w:lvl w:ilvl="0" w:tplc="075C9A8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A43358"/>
    <w:multiLevelType w:val="hybridMultilevel"/>
    <w:tmpl w:val="ED92A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C223E"/>
    <w:multiLevelType w:val="hybridMultilevel"/>
    <w:tmpl w:val="C9BCA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3079D2"/>
    <w:multiLevelType w:val="hybridMultilevel"/>
    <w:tmpl w:val="7A42BC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4B40D9A"/>
    <w:multiLevelType w:val="hybridMultilevel"/>
    <w:tmpl w:val="1B3C1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7D0BC9"/>
    <w:multiLevelType w:val="hybridMultilevel"/>
    <w:tmpl w:val="B56C6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42330C"/>
    <w:multiLevelType w:val="hybridMultilevel"/>
    <w:tmpl w:val="4104B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22087E"/>
    <w:multiLevelType w:val="hybridMultilevel"/>
    <w:tmpl w:val="1ACEC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CE48F0"/>
    <w:multiLevelType w:val="hybridMultilevel"/>
    <w:tmpl w:val="A6A82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1E1945"/>
    <w:multiLevelType w:val="hybridMultilevel"/>
    <w:tmpl w:val="3B72F6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AB92B6A"/>
    <w:multiLevelType w:val="hybridMultilevel"/>
    <w:tmpl w:val="5A0E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C4289E"/>
    <w:multiLevelType w:val="hybridMultilevel"/>
    <w:tmpl w:val="DF3EC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E61DCD"/>
    <w:multiLevelType w:val="hybridMultilevel"/>
    <w:tmpl w:val="CF0C7518"/>
    <w:lvl w:ilvl="0" w:tplc="C8363B4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C84FAD"/>
    <w:multiLevelType w:val="hybridMultilevel"/>
    <w:tmpl w:val="C4300986"/>
    <w:lvl w:ilvl="0" w:tplc="C8363B4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CB24FE"/>
    <w:multiLevelType w:val="hybridMultilevel"/>
    <w:tmpl w:val="CC36C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3B1BFA"/>
    <w:multiLevelType w:val="hybridMultilevel"/>
    <w:tmpl w:val="F3AA7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6A57B6"/>
    <w:multiLevelType w:val="hybridMultilevel"/>
    <w:tmpl w:val="4874E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9F472A"/>
    <w:multiLevelType w:val="hybridMultilevel"/>
    <w:tmpl w:val="A74A5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7E49B2"/>
    <w:multiLevelType w:val="hybridMultilevel"/>
    <w:tmpl w:val="F7647E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3"/>
  </w:num>
  <w:num w:numId="5">
    <w:abstractNumId w:val="16"/>
  </w:num>
  <w:num w:numId="6">
    <w:abstractNumId w:val="10"/>
  </w:num>
  <w:num w:numId="7">
    <w:abstractNumId w:val="4"/>
  </w:num>
  <w:num w:numId="8">
    <w:abstractNumId w:val="11"/>
  </w:num>
  <w:num w:numId="9">
    <w:abstractNumId w:val="5"/>
  </w:num>
  <w:num w:numId="10">
    <w:abstractNumId w:val="6"/>
  </w:num>
  <w:num w:numId="11">
    <w:abstractNumId w:val="7"/>
  </w:num>
  <w:num w:numId="12">
    <w:abstractNumId w:val="18"/>
  </w:num>
  <w:num w:numId="13">
    <w:abstractNumId w:val="0"/>
  </w:num>
  <w:num w:numId="14">
    <w:abstractNumId w:val="9"/>
  </w:num>
  <w:num w:numId="15">
    <w:abstractNumId w:val="15"/>
  </w:num>
  <w:num w:numId="16">
    <w:abstractNumId w:val="8"/>
  </w:num>
  <w:num w:numId="17">
    <w:abstractNumId w:val="12"/>
  </w:num>
  <w:num w:numId="18">
    <w:abstractNumId w:val="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A8"/>
    <w:rsid w:val="000004BE"/>
    <w:rsid w:val="00000B99"/>
    <w:rsid w:val="00017771"/>
    <w:rsid w:val="00024740"/>
    <w:rsid w:val="00033689"/>
    <w:rsid w:val="00036C29"/>
    <w:rsid w:val="000403E7"/>
    <w:rsid w:val="0004070A"/>
    <w:rsid w:val="00040BD6"/>
    <w:rsid w:val="00043552"/>
    <w:rsid w:val="00045D41"/>
    <w:rsid w:val="00051178"/>
    <w:rsid w:val="00055770"/>
    <w:rsid w:val="0005670D"/>
    <w:rsid w:val="00057DAF"/>
    <w:rsid w:val="000612DF"/>
    <w:rsid w:val="000619C5"/>
    <w:rsid w:val="00064F87"/>
    <w:rsid w:val="00066B30"/>
    <w:rsid w:val="0007052C"/>
    <w:rsid w:val="00070D4B"/>
    <w:rsid w:val="000712E2"/>
    <w:rsid w:val="000714E9"/>
    <w:rsid w:val="000719B0"/>
    <w:rsid w:val="00071B23"/>
    <w:rsid w:val="00076343"/>
    <w:rsid w:val="00077E46"/>
    <w:rsid w:val="0008715F"/>
    <w:rsid w:val="0009402A"/>
    <w:rsid w:val="00095549"/>
    <w:rsid w:val="00096AF8"/>
    <w:rsid w:val="000A3E4D"/>
    <w:rsid w:val="000B14F8"/>
    <w:rsid w:val="000B31B0"/>
    <w:rsid w:val="000B43C3"/>
    <w:rsid w:val="000C204F"/>
    <w:rsid w:val="000C36C7"/>
    <w:rsid w:val="000D227E"/>
    <w:rsid w:val="000D4926"/>
    <w:rsid w:val="000D4E3D"/>
    <w:rsid w:val="000D7540"/>
    <w:rsid w:val="000D7AF0"/>
    <w:rsid w:val="000E1733"/>
    <w:rsid w:val="000E64F5"/>
    <w:rsid w:val="000E6D7B"/>
    <w:rsid w:val="000F0897"/>
    <w:rsid w:val="000F210E"/>
    <w:rsid w:val="000F432B"/>
    <w:rsid w:val="000F6E06"/>
    <w:rsid w:val="001010ED"/>
    <w:rsid w:val="00102084"/>
    <w:rsid w:val="0010348A"/>
    <w:rsid w:val="00104172"/>
    <w:rsid w:val="00104925"/>
    <w:rsid w:val="0010683F"/>
    <w:rsid w:val="00110AEC"/>
    <w:rsid w:val="001131F0"/>
    <w:rsid w:val="001136A5"/>
    <w:rsid w:val="001150E3"/>
    <w:rsid w:val="001173BD"/>
    <w:rsid w:val="001208E4"/>
    <w:rsid w:val="00120BF2"/>
    <w:rsid w:val="001212D1"/>
    <w:rsid w:val="001256E7"/>
    <w:rsid w:val="00132983"/>
    <w:rsid w:val="0013451F"/>
    <w:rsid w:val="00135A7E"/>
    <w:rsid w:val="00135FD1"/>
    <w:rsid w:val="00137A86"/>
    <w:rsid w:val="00137BCD"/>
    <w:rsid w:val="001418BB"/>
    <w:rsid w:val="00142410"/>
    <w:rsid w:val="00146575"/>
    <w:rsid w:val="00147D05"/>
    <w:rsid w:val="00150CAA"/>
    <w:rsid w:val="00152834"/>
    <w:rsid w:val="00155E43"/>
    <w:rsid w:val="00161524"/>
    <w:rsid w:val="0016318F"/>
    <w:rsid w:val="00167A1C"/>
    <w:rsid w:val="00167D42"/>
    <w:rsid w:val="00171351"/>
    <w:rsid w:val="00172CF8"/>
    <w:rsid w:val="001757E3"/>
    <w:rsid w:val="0018613B"/>
    <w:rsid w:val="00187448"/>
    <w:rsid w:val="00187B24"/>
    <w:rsid w:val="00190215"/>
    <w:rsid w:val="00190BEF"/>
    <w:rsid w:val="00192219"/>
    <w:rsid w:val="0019292A"/>
    <w:rsid w:val="00193918"/>
    <w:rsid w:val="00193AD3"/>
    <w:rsid w:val="001952B7"/>
    <w:rsid w:val="00195970"/>
    <w:rsid w:val="00196BF8"/>
    <w:rsid w:val="001A0741"/>
    <w:rsid w:val="001A5B5A"/>
    <w:rsid w:val="001B0CC0"/>
    <w:rsid w:val="001B17EA"/>
    <w:rsid w:val="001B2EF2"/>
    <w:rsid w:val="001B40BD"/>
    <w:rsid w:val="001B625A"/>
    <w:rsid w:val="001B6754"/>
    <w:rsid w:val="001B7931"/>
    <w:rsid w:val="001C0B65"/>
    <w:rsid w:val="001D305C"/>
    <w:rsid w:val="001D39A6"/>
    <w:rsid w:val="001D4C0A"/>
    <w:rsid w:val="001D58B9"/>
    <w:rsid w:val="001D5BC3"/>
    <w:rsid w:val="001D7EA7"/>
    <w:rsid w:val="001E0CF4"/>
    <w:rsid w:val="001E0D10"/>
    <w:rsid w:val="001E123C"/>
    <w:rsid w:val="001E430A"/>
    <w:rsid w:val="001E775C"/>
    <w:rsid w:val="001F2AE5"/>
    <w:rsid w:val="001F52B4"/>
    <w:rsid w:val="001F5976"/>
    <w:rsid w:val="001F748F"/>
    <w:rsid w:val="001F76D9"/>
    <w:rsid w:val="0020087B"/>
    <w:rsid w:val="00203AF1"/>
    <w:rsid w:val="00204043"/>
    <w:rsid w:val="00205339"/>
    <w:rsid w:val="00207DD0"/>
    <w:rsid w:val="00212A44"/>
    <w:rsid w:val="0021344E"/>
    <w:rsid w:val="00216DDA"/>
    <w:rsid w:val="00217B7C"/>
    <w:rsid w:val="00220AAB"/>
    <w:rsid w:val="00222816"/>
    <w:rsid w:val="0022506F"/>
    <w:rsid w:val="00231199"/>
    <w:rsid w:val="002318E8"/>
    <w:rsid w:val="00232D57"/>
    <w:rsid w:val="002351F7"/>
    <w:rsid w:val="002476DC"/>
    <w:rsid w:val="002538F4"/>
    <w:rsid w:val="00253BCD"/>
    <w:rsid w:val="00254C9C"/>
    <w:rsid w:val="00254E5D"/>
    <w:rsid w:val="00256DBB"/>
    <w:rsid w:val="0025777C"/>
    <w:rsid w:val="002600E2"/>
    <w:rsid w:val="00261EA0"/>
    <w:rsid w:val="00263D6B"/>
    <w:rsid w:val="0026444C"/>
    <w:rsid w:val="00266B38"/>
    <w:rsid w:val="00270A89"/>
    <w:rsid w:val="00273BB2"/>
    <w:rsid w:val="0028394C"/>
    <w:rsid w:val="00284EAC"/>
    <w:rsid w:val="002878AF"/>
    <w:rsid w:val="00292B50"/>
    <w:rsid w:val="00292FA2"/>
    <w:rsid w:val="00296E6A"/>
    <w:rsid w:val="00297023"/>
    <w:rsid w:val="002A06F0"/>
    <w:rsid w:val="002A0C9B"/>
    <w:rsid w:val="002A1544"/>
    <w:rsid w:val="002A3214"/>
    <w:rsid w:val="002B312E"/>
    <w:rsid w:val="002B3353"/>
    <w:rsid w:val="002B392D"/>
    <w:rsid w:val="002B5043"/>
    <w:rsid w:val="002B5CE9"/>
    <w:rsid w:val="002C4F3C"/>
    <w:rsid w:val="002C55B0"/>
    <w:rsid w:val="002D30FA"/>
    <w:rsid w:val="002D3968"/>
    <w:rsid w:val="002D3C81"/>
    <w:rsid w:val="002D6904"/>
    <w:rsid w:val="002D7EB1"/>
    <w:rsid w:val="002D7F9E"/>
    <w:rsid w:val="002E05C9"/>
    <w:rsid w:val="002E29A4"/>
    <w:rsid w:val="002E406D"/>
    <w:rsid w:val="002E5C29"/>
    <w:rsid w:val="002E5D9D"/>
    <w:rsid w:val="002E67DE"/>
    <w:rsid w:val="002F06C0"/>
    <w:rsid w:val="002F3B56"/>
    <w:rsid w:val="00301F36"/>
    <w:rsid w:val="00303008"/>
    <w:rsid w:val="00303C0F"/>
    <w:rsid w:val="00306200"/>
    <w:rsid w:val="0031227E"/>
    <w:rsid w:val="00312498"/>
    <w:rsid w:val="0031270D"/>
    <w:rsid w:val="00312D77"/>
    <w:rsid w:val="00312E95"/>
    <w:rsid w:val="00315054"/>
    <w:rsid w:val="003151D6"/>
    <w:rsid w:val="003162FD"/>
    <w:rsid w:val="003236D9"/>
    <w:rsid w:val="00323E6A"/>
    <w:rsid w:val="00324E34"/>
    <w:rsid w:val="003265C8"/>
    <w:rsid w:val="00330F43"/>
    <w:rsid w:val="00333F94"/>
    <w:rsid w:val="00335B86"/>
    <w:rsid w:val="0033609B"/>
    <w:rsid w:val="00350B1D"/>
    <w:rsid w:val="003510EA"/>
    <w:rsid w:val="00355241"/>
    <w:rsid w:val="00361A1D"/>
    <w:rsid w:val="003626BE"/>
    <w:rsid w:val="00365881"/>
    <w:rsid w:val="003659FC"/>
    <w:rsid w:val="0036664E"/>
    <w:rsid w:val="00371D55"/>
    <w:rsid w:val="00372DEA"/>
    <w:rsid w:val="00375ABC"/>
    <w:rsid w:val="0038038A"/>
    <w:rsid w:val="003833CA"/>
    <w:rsid w:val="003929E0"/>
    <w:rsid w:val="00393D45"/>
    <w:rsid w:val="0039417B"/>
    <w:rsid w:val="00395F45"/>
    <w:rsid w:val="00397418"/>
    <w:rsid w:val="00397FA0"/>
    <w:rsid w:val="003A0724"/>
    <w:rsid w:val="003A2210"/>
    <w:rsid w:val="003A4163"/>
    <w:rsid w:val="003A52EA"/>
    <w:rsid w:val="003A5384"/>
    <w:rsid w:val="003A769E"/>
    <w:rsid w:val="003B1815"/>
    <w:rsid w:val="003B6EE7"/>
    <w:rsid w:val="003C3467"/>
    <w:rsid w:val="003C6093"/>
    <w:rsid w:val="003C6E5E"/>
    <w:rsid w:val="003C7162"/>
    <w:rsid w:val="003C7A5C"/>
    <w:rsid w:val="003E4D00"/>
    <w:rsid w:val="003E6174"/>
    <w:rsid w:val="003F208D"/>
    <w:rsid w:val="003F6C58"/>
    <w:rsid w:val="003F71CF"/>
    <w:rsid w:val="004034FC"/>
    <w:rsid w:val="004037BB"/>
    <w:rsid w:val="00411CA0"/>
    <w:rsid w:val="00416B5C"/>
    <w:rsid w:val="004220EE"/>
    <w:rsid w:val="00423CCC"/>
    <w:rsid w:val="004303A0"/>
    <w:rsid w:val="00432D44"/>
    <w:rsid w:val="00433805"/>
    <w:rsid w:val="00435FE2"/>
    <w:rsid w:val="004403C6"/>
    <w:rsid w:val="00440549"/>
    <w:rsid w:val="0044110A"/>
    <w:rsid w:val="00443C58"/>
    <w:rsid w:val="00445283"/>
    <w:rsid w:val="00450FEC"/>
    <w:rsid w:val="00451F39"/>
    <w:rsid w:val="00452380"/>
    <w:rsid w:val="00453227"/>
    <w:rsid w:val="00453485"/>
    <w:rsid w:val="00461477"/>
    <w:rsid w:val="0046483C"/>
    <w:rsid w:val="00470496"/>
    <w:rsid w:val="00471DAC"/>
    <w:rsid w:val="00473033"/>
    <w:rsid w:val="0048053D"/>
    <w:rsid w:val="0048176E"/>
    <w:rsid w:val="00482D38"/>
    <w:rsid w:val="00487285"/>
    <w:rsid w:val="00491120"/>
    <w:rsid w:val="00491F8D"/>
    <w:rsid w:val="0049272E"/>
    <w:rsid w:val="004943D8"/>
    <w:rsid w:val="004A081C"/>
    <w:rsid w:val="004A288C"/>
    <w:rsid w:val="004A42E3"/>
    <w:rsid w:val="004B1186"/>
    <w:rsid w:val="004B2316"/>
    <w:rsid w:val="004B4DE5"/>
    <w:rsid w:val="004B50BD"/>
    <w:rsid w:val="004C17EE"/>
    <w:rsid w:val="004C261B"/>
    <w:rsid w:val="004C7491"/>
    <w:rsid w:val="004D3671"/>
    <w:rsid w:val="004D5376"/>
    <w:rsid w:val="004E3F74"/>
    <w:rsid w:val="004E62F3"/>
    <w:rsid w:val="004F2649"/>
    <w:rsid w:val="004F55F8"/>
    <w:rsid w:val="004F6231"/>
    <w:rsid w:val="004F79E8"/>
    <w:rsid w:val="00500296"/>
    <w:rsid w:val="00502DAE"/>
    <w:rsid w:val="00502E42"/>
    <w:rsid w:val="00503531"/>
    <w:rsid w:val="005055D9"/>
    <w:rsid w:val="0050708A"/>
    <w:rsid w:val="0051258B"/>
    <w:rsid w:val="00512D9C"/>
    <w:rsid w:val="005145D5"/>
    <w:rsid w:val="00517609"/>
    <w:rsid w:val="00520B77"/>
    <w:rsid w:val="005227CD"/>
    <w:rsid w:val="00526BD0"/>
    <w:rsid w:val="00527292"/>
    <w:rsid w:val="0052753C"/>
    <w:rsid w:val="00530F4D"/>
    <w:rsid w:val="00532D84"/>
    <w:rsid w:val="00534038"/>
    <w:rsid w:val="005360B8"/>
    <w:rsid w:val="005372D5"/>
    <w:rsid w:val="00543169"/>
    <w:rsid w:val="00547165"/>
    <w:rsid w:val="0055483F"/>
    <w:rsid w:val="0055697C"/>
    <w:rsid w:val="005605F5"/>
    <w:rsid w:val="00562F44"/>
    <w:rsid w:val="00572B89"/>
    <w:rsid w:val="00572C36"/>
    <w:rsid w:val="0058097F"/>
    <w:rsid w:val="00582A80"/>
    <w:rsid w:val="0058456E"/>
    <w:rsid w:val="0058790E"/>
    <w:rsid w:val="00590B9D"/>
    <w:rsid w:val="00590C1A"/>
    <w:rsid w:val="005962AE"/>
    <w:rsid w:val="0059774B"/>
    <w:rsid w:val="005A48B4"/>
    <w:rsid w:val="005A5CAE"/>
    <w:rsid w:val="005A7269"/>
    <w:rsid w:val="005A7B0F"/>
    <w:rsid w:val="005B0012"/>
    <w:rsid w:val="005B1673"/>
    <w:rsid w:val="005B2163"/>
    <w:rsid w:val="005B3311"/>
    <w:rsid w:val="005B7246"/>
    <w:rsid w:val="005C1062"/>
    <w:rsid w:val="005C1D15"/>
    <w:rsid w:val="005C3944"/>
    <w:rsid w:val="005C691F"/>
    <w:rsid w:val="005C6B4F"/>
    <w:rsid w:val="005D6AD4"/>
    <w:rsid w:val="005E60CC"/>
    <w:rsid w:val="005F0907"/>
    <w:rsid w:val="005F3737"/>
    <w:rsid w:val="005F3EE3"/>
    <w:rsid w:val="005F4DBA"/>
    <w:rsid w:val="005F6775"/>
    <w:rsid w:val="005F6A39"/>
    <w:rsid w:val="005F7C14"/>
    <w:rsid w:val="006017D8"/>
    <w:rsid w:val="00601F0D"/>
    <w:rsid w:val="00603807"/>
    <w:rsid w:val="00604C2E"/>
    <w:rsid w:val="00607A20"/>
    <w:rsid w:val="00616494"/>
    <w:rsid w:val="006228A7"/>
    <w:rsid w:val="00630CEF"/>
    <w:rsid w:val="0063187B"/>
    <w:rsid w:val="0064050D"/>
    <w:rsid w:val="00640B9C"/>
    <w:rsid w:val="00644E6B"/>
    <w:rsid w:val="006477CC"/>
    <w:rsid w:val="0065177A"/>
    <w:rsid w:val="00652470"/>
    <w:rsid w:val="00653F28"/>
    <w:rsid w:val="0065762E"/>
    <w:rsid w:val="00660B54"/>
    <w:rsid w:val="0066257E"/>
    <w:rsid w:val="00662A00"/>
    <w:rsid w:val="00674AA4"/>
    <w:rsid w:val="00674B5F"/>
    <w:rsid w:val="00675696"/>
    <w:rsid w:val="00675AF6"/>
    <w:rsid w:val="00676199"/>
    <w:rsid w:val="00680E01"/>
    <w:rsid w:val="00681ECF"/>
    <w:rsid w:val="00682BA1"/>
    <w:rsid w:val="0068397C"/>
    <w:rsid w:val="00693B7E"/>
    <w:rsid w:val="006947D1"/>
    <w:rsid w:val="006A028B"/>
    <w:rsid w:val="006A3F66"/>
    <w:rsid w:val="006A46F9"/>
    <w:rsid w:val="006B65DF"/>
    <w:rsid w:val="006C264F"/>
    <w:rsid w:val="006C3969"/>
    <w:rsid w:val="006C4FFA"/>
    <w:rsid w:val="006C68DB"/>
    <w:rsid w:val="006D21B2"/>
    <w:rsid w:val="006D4178"/>
    <w:rsid w:val="006D6483"/>
    <w:rsid w:val="006E2AB5"/>
    <w:rsid w:val="006E3000"/>
    <w:rsid w:val="006E33DA"/>
    <w:rsid w:val="006E376E"/>
    <w:rsid w:val="006E4F1B"/>
    <w:rsid w:val="006E7E9C"/>
    <w:rsid w:val="006F3B58"/>
    <w:rsid w:val="006F6755"/>
    <w:rsid w:val="00710056"/>
    <w:rsid w:val="00712050"/>
    <w:rsid w:val="007165AB"/>
    <w:rsid w:val="0071690E"/>
    <w:rsid w:val="00734E1F"/>
    <w:rsid w:val="00740DD2"/>
    <w:rsid w:val="0074336C"/>
    <w:rsid w:val="00746F9E"/>
    <w:rsid w:val="007528D9"/>
    <w:rsid w:val="00754829"/>
    <w:rsid w:val="0075761B"/>
    <w:rsid w:val="00761430"/>
    <w:rsid w:val="007619C8"/>
    <w:rsid w:val="00761E3B"/>
    <w:rsid w:val="00762354"/>
    <w:rsid w:val="00762428"/>
    <w:rsid w:val="00762458"/>
    <w:rsid w:val="007656BE"/>
    <w:rsid w:val="00765ED7"/>
    <w:rsid w:val="0077708C"/>
    <w:rsid w:val="007800BC"/>
    <w:rsid w:val="007832B8"/>
    <w:rsid w:val="007847F4"/>
    <w:rsid w:val="00784DCB"/>
    <w:rsid w:val="00786389"/>
    <w:rsid w:val="00787A22"/>
    <w:rsid w:val="00791DCE"/>
    <w:rsid w:val="007930CD"/>
    <w:rsid w:val="007966F1"/>
    <w:rsid w:val="00797A59"/>
    <w:rsid w:val="007A15B5"/>
    <w:rsid w:val="007A7C57"/>
    <w:rsid w:val="007B1622"/>
    <w:rsid w:val="007C11AD"/>
    <w:rsid w:val="007C2B24"/>
    <w:rsid w:val="007C4795"/>
    <w:rsid w:val="007C589C"/>
    <w:rsid w:val="007C60D6"/>
    <w:rsid w:val="007C74ED"/>
    <w:rsid w:val="007D1723"/>
    <w:rsid w:val="007D7FFA"/>
    <w:rsid w:val="007E0B17"/>
    <w:rsid w:val="007E391F"/>
    <w:rsid w:val="007E3B9D"/>
    <w:rsid w:val="007F17E9"/>
    <w:rsid w:val="007F2214"/>
    <w:rsid w:val="007F5588"/>
    <w:rsid w:val="008008A0"/>
    <w:rsid w:val="00800B12"/>
    <w:rsid w:val="00801053"/>
    <w:rsid w:val="00801F1D"/>
    <w:rsid w:val="008079D2"/>
    <w:rsid w:val="00812C76"/>
    <w:rsid w:val="00812E5E"/>
    <w:rsid w:val="008131FE"/>
    <w:rsid w:val="00813553"/>
    <w:rsid w:val="008163E4"/>
    <w:rsid w:val="008217BB"/>
    <w:rsid w:val="008221A6"/>
    <w:rsid w:val="008222FD"/>
    <w:rsid w:val="008265F7"/>
    <w:rsid w:val="0083265D"/>
    <w:rsid w:val="00834123"/>
    <w:rsid w:val="00835AC5"/>
    <w:rsid w:val="00840425"/>
    <w:rsid w:val="008416B9"/>
    <w:rsid w:val="008450A0"/>
    <w:rsid w:val="00847BEE"/>
    <w:rsid w:val="00851A18"/>
    <w:rsid w:val="00852436"/>
    <w:rsid w:val="00853E67"/>
    <w:rsid w:val="0086152E"/>
    <w:rsid w:val="008729EE"/>
    <w:rsid w:val="008733A2"/>
    <w:rsid w:val="00873843"/>
    <w:rsid w:val="00873BE1"/>
    <w:rsid w:val="00874515"/>
    <w:rsid w:val="00874E2A"/>
    <w:rsid w:val="00874E88"/>
    <w:rsid w:val="00880F2A"/>
    <w:rsid w:val="00881775"/>
    <w:rsid w:val="00881993"/>
    <w:rsid w:val="008835A5"/>
    <w:rsid w:val="008874B4"/>
    <w:rsid w:val="00896981"/>
    <w:rsid w:val="008A0CBC"/>
    <w:rsid w:val="008A3F7F"/>
    <w:rsid w:val="008A46E6"/>
    <w:rsid w:val="008A475F"/>
    <w:rsid w:val="008A693D"/>
    <w:rsid w:val="008A704A"/>
    <w:rsid w:val="008B1978"/>
    <w:rsid w:val="008C035E"/>
    <w:rsid w:val="008C54F8"/>
    <w:rsid w:val="008C6A49"/>
    <w:rsid w:val="008C7D3C"/>
    <w:rsid w:val="008D19B3"/>
    <w:rsid w:val="008D701D"/>
    <w:rsid w:val="008E1258"/>
    <w:rsid w:val="008E23CD"/>
    <w:rsid w:val="008E428B"/>
    <w:rsid w:val="008E7AF5"/>
    <w:rsid w:val="008F1394"/>
    <w:rsid w:val="008F2BF7"/>
    <w:rsid w:val="00904AB3"/>
    <w:rsid w:val="0090639F"/>
    <w:rsid w:val="009104FB"/>
    <w:rsid w:val="009122EC"/>
    <w:rsid w:val="009147CE"/>
    <w:rsid w:val="00914CA1"/>
    <w:rsid w:val="009151EA"/>
    <w:rsid w:val="00920C70"/>
    <w:rsid w:val="00922F7F"/>
    <w:rsid w:val="00925A74"/>
    <w:rsid w:val="00925E3E"/>
    <w:rsid w:val="00931042"/>
    <w:rsid w:val="0093155A"/>
    <w:rsid w:val="0093444E"/>
    <w:rsid w:val="00936D93"/>
    <w:rsid w:val="00937CBE"/>
    <w:rsid w:val="0094002D"/>
    <w:rsid w:val="00941479"/>
    <w:rsid w:val="009426EA"/>
    <w:rsid w:val="00942AC1"/>
    <w:rsid w:val="009437C4"/>
    <w:rsid w:val="00943F85"/>
    <w:rsid w:val="00945D42"/>
    <w:rsid w:val="00945D83"/>
    <w:rsid w:val="009514CF"/>
    <w:rsid w:val="00955230"/>
    <w:rsid w:val="009563FB"/>
    <w:rsid w:val="00956AFD"/>
    <w:rsid w:val="00960FB4"/>
    <w:rsid w:val="00961082"/>
    <w:rsid w:val="00963060"/>
    <w:rsid w:val="009649BE"/>
    <w:rsid w:val="009679A1"/>
    <w:rsid w:val="0097057F"/>
    <w:rsid w:val="009729C0"/>
    <w:rsid w:val="00972C2A"/>
    <w:rsid w:val="00973070"/>
    <w:rsid w:val="0097343E"/>
    <w:rsid w:val="00975A8C"/>
    <w:rsid w:val="00984A0D"/>
    <w:rsid w:val="00986A81"/>
    <w:rsid w:val="00992DDC"/>
    <w:rsid w:val="009934E3"/>
    <w:rsid w:val="00994ADC"/>
    <w:rsid w:val="009A443B"/>
    <w:rsid w:val="009A4873"/>
    <w:rsid w:val="009A5364"/>
    <w:rsid w:val="009B39D5"/>
    <w:rsid w:val="009B48DB"/>
    <w:rsid w:val="009B6C49"/>
    <w:rsid w:val="009C1D0E"/>
    <w:rsid w:val="009C38D0"/>
    <w:rsid w:val="009C404A"/>
    <w:rsid w:val="009C61B6"/>
    <w:rsid w:val="009C6D16"/>
    <w:rsid w:val="009D0BFF"/>
    <w:rsid w:val="009D0F56"/>
    <w:rsid w:val="009D2C73"/>
    <w:rsid w:val="009D6294"/>
    <w:rsid w:val="009E160E"/>
    <w:rsid w:val="009E22B1"/>
    <w:rsid w:val="009E5FD3"/>
    <w:rsid w:val="009E74F2"/>
    <w:rsid w:val="009F1291"/>
    <w:rsid w:val="009F369D"/>
    <w:rsid w:val="009F4040"/>
    <w:rsid w:val="009F44AA"/>
    <w:rsid w:val="00A015E2"/>
    <w:rsid w:val="00A03C00"/>
    <w:rsid w:val="00A0730B"/>
    <w:rsid w:val="00A078A0"/>
    <w:rsid w:val="00A15BCB"/>
    <w:rsid w:val="00A15F47"/>
    <w:rsid w:val="00A16DE1"/>
    <w:rsid w:val="00A177AA"/>
    <w:rsid w:val="00A2209C"/>
    <w:rsid w:val="00A25273"/>
    <w:rsid w:val="00A2590B"/>
    <w:rsid w:val="00A270DF"/>
    <w:rsid w:val="00A276EF"/>
    <w:rsid w:val="00A31C25"/>
    <w:rsid w:val="00A31DD4"/>
    <w:rsid w:val="00A35077"/>
    <w:rsid w:val="00A35294"/>
    <w:rsid w:val="00A36CB8"/>
    <w:rsid w:val="00A40095"/>
    <w:rsid w:val="00A41334"/>
    <w:rsid w:val="00A423C9"/>
    <w:rsid w:val="00A4353A"/>
    <w:rsid w:val="00A43991"/>
    <w:rsid w:val="00A4587F"/>
    <w:rsid w:val="00A54C12"/>
    <w:rsid w:val="00A567A4"/>
    <w:rsid w:val="00A606AE"/>
    <w:rsid w:val="00A60839"/>
    <w:rsid w:val="00A6083A"/>
    <w:rsid w:val="00A6492D"/>
    <w:rsid w:val="00A64E3C"/>
    <w:rsid w:val="00A70DA8"/>
    <w:rsid w:val="00A71B26"/>
    <w:rsid w:val="00A75F33"/>
    <w:rsid w:val="00A807FA"/>
    <w:rsid w:val="00A813AC"/>
    <w:rsid w:val="00A81754"/>
    <w:rsid w:val="00A838B5"/>
    <w:rsid w:val="00A91B58"/>
    <w:rsid w:val="00AA2496"/>
    <w:rsid w:val="00AA3468"/>
    <w:rsid w:val="00AA36E2"/>
    <w:rsid w:val="00AA4640"/>
    <w:rsid w:val="00AB7E2D"/>
    <w:rsid w:val="00AC1369"/>
    <w:rsid w:val="00AC371E"/>
    <w:rsid w:val="00AD2A63"/>
    <w:rsid w:val="00AD4F67"/>
    <w:rsid w:val="00AD5C4B"/>
    <w:rsid w:val="00AF4D00"/>
    <w:rsid w:val="00AF6A68"/>
    <w:rsid w:val="00B00822"/>
    <w:rsid w:val="00B04150"/>
    <w:rsid w:val="00B0663F"/>
    <w:rsid w:val="00B06DED"/>
    <w:rsid w:val="00B13B9D"/>
    <w:rsid w:val="00B14BA7"/>
    <w:rsid w:val="00B1644C"/>
    <w:rsid w:val="00B16523"/>
    <w:rsid w:val="00B243AB"/>
    <w:rsid w:val="00B26D9B"/>
    <w:rsid w:val="00B44329"/>
    <w:rsid w:val="00B47CD3"/>
    <w:rsid w:val="00B51E81"/>
    <w:rsid w:val="00B53EDA"/>
    <w:rsid w:val="00B56FE2"/>
    <w:rsid w:val="00B60D6F"/>
    <w:rsid w:val="00B61703"/>
    <w:rsid w:val="00B6361A"/>
    <w:rsid w:val="00B716DF"/>
    <w:rsid w:val="00B73672"/>
    <w:rsid w:val="00B7518D"/>
    <w:rsid w:val="00B833B5"/>
    <w:rsid w:val="00B83EFF"/>
    <w:rsid w:val="00B852BD"/>
    <w:rsid w:val="00B9137C"/>
    <w:rsid w:val="00B91FE0"/>
    <w:rsid w:val="00B92250"/>
    <w:rsid w:val="00B93A08"/>
    <w:rsid w:val="00B93DCC"/>
    <w:rsid w:val="00BA1CA1"/>
    <w:rsid w:val="00BA4F75"/>
    <w:rsid w:val="00BA6621"/>
    <w:rsid w:val="00BB2694"/>
    <w:rsid w:val="00BB3534"/>
    <w:rsid w:val="00BC0C88"/>
    <w:rsid w:val="00BC1BC5"/>
    <w:rsid w:val="00BC43AB"/>
    <w:rsid w:val="00BC69FE"/>
    <w:rsid w:val="00BD0621"/>
    <w:rsid w:val="00BD0FAA"/>
    <w:rsid w:val="00BD25EA"/>
    <w:rsid w:val="00BD4191"/>
    <w:rsid w:val="00BD4F27"/>
    <w:rsid w:val="00BE2A7D"/>
    <w:rsid w:val="00BE57B7"/>
    <w:rsid w:val="00BF1806"/>
    <w:rsid w:val="00BF3B4F"/>
    <w:rsid w:val="00BF4C5A"/>
    <w:rsid w:val="00BF782F"/>
    <w:rsid w:val="00BF7DFD"/>
    <w:rsid w:val="00C006C1"/>
    <w:rsid w:val="00C00BB5"/>
    <w:rsid w:val="00C11DEB"/>
    <w:rsid w:val="00C14BBB"/>
    <w:rsid w:val="00C26191"/>
    <w:rsid w:val="00C31317"/>
    <w:rsid w:val="00C4055B"/>
    <w:rsid w:val="00C41C51"/>
    <w:rsid w:val="00C42C6B"/>
    <w:rsid w:val="00C42E35"/>
    <w:rsid w:val="00C51FF9"/>
    <w:rsid w:val="00C64B6F"/>
    <w:rsid w:val="00C65FD5"/>
    <w:rsid w:val="00C66D5F"/>
    <w:rsid w:val="00C706B5"/>
    <w:rsid w:val="00C714F8"/>
    <w:rsid w:val="00C74478"/>
    <w:rsid w:val="00C8300A"/>
    <w:rsid w:val="00C9093A"/>
    <w:rsid w:val="00C93DE5"/>
    <w:rsid w:val="00C93EA9"/>
    <w:rsid w:val="00C944C7"/>
    <w:rsid w:val="00C947A3"/>
    <w:rsid w:val="00C97CC9"/>
    <w:rsid w:val="00CA0898"/>
    <w:rsid w:val="00CA1C5F"/>
    <w:rsid w:val="00CA66FB"/>
    <w:rsid w:val="00CA78E7"/>
    <w:rsid w:val="00CA7927"/>
    <w:rsid w:val="00CA7AC3"/>
    <w:rsid w:val="00CD4920"/>
    <w:rsid w:val="00CD72F9"/>
    <w:rsid w:val="00CE697C"/>
    <w:rsid w:val="00CF0AB8"/>
    <w:rsid w:val="00CF4083"/>
    <w:rsid w:val="00D03352"/>
    <w:rsid w:val="00D04261"/>
    <w:rsid w:val="00D05DBE"/>
    <w:rsid w:val="00D138C3"/>
    <w:rsid w:val="00D1431E"/>
    <w:rsid w:val="00D14498"/>
    <w:rsid w:val="00D16637"/>
    <w:rsid w:val="00D16F6D"/>
    <w:rsid w:val="00D176E5"/>
    <w:rsid w:val="00D2050E"/>
    <w:rsid w:val="00D209DB"/>
    <w:rsid w:val="00D23737"/>
    <w:rsid w:val="00D25559"/>
    <w:rsid w:val="00D3310B"/>
    <w:rsid w:val="00D339CD"/>
    <w:rsid w:val="00D3446B"/>
    <w:rsid w:val="00D440EA"/>
    <w:rsid w:val="00D5036B"/>
    <w:rsid w:val="00D50923"/>
    <w:rsid w:val="00D52FAB"/>
    <w:rsid w:val="00D543BE"/>
    <w:rsid w:val="00D55577"/>
    <w:rsid w:val="00D66DFF"/>
    <w:rsid w:val="00D73E93"/>
    <w:rsid w:val="00D75475"/>
    <w:rsid w:val="00D759EA"/>
    <w:rsid w:val="00D81697"/>
    <w:rsid w:val="00D81859"/>
    <w:rsid w:val="00D93017"/>
    <w:rsid w:val="00D96CAE"/>
    <w:rsid w:val="00D97469"/>
    <w:rsid w:val="00DA334D"/>
    <w:rsid w:val="00DA4E62"/>
    <w:rsid w:val="00DA719D"/>
    <w:rsid w:val="00DB3148"/>
    <w:rsid w:val="00DB43D8"/>
    <w:rsid w:val="00DD0994"/>
    <w:rsid w:val="00DD1227"/>
    <w:rsid w:val="00DD387D"/>
    <w:rsid w:val="00DD3A59"/>
    <w:rsid w:val="00DD6035"/>
    <w:rsid w:val="00DD774C"/>
    <w:rsid w:val="00DE5432"/>
    <w:rsid w:val="00DF6677"/>
    <w:rsid w:val="00E010E4"/>
    <w:rsid w:val="00E01223"/>
    <w:rsid w:val="00E0417D"/>
    <w:rsid w:val="00E06B98"/>
    <w:rsid w:val="00E103F6"/>
    <w:rsid w:val="00E1071A"/>
    <w:rsid w:val="00E11E99"/>
    <w:rsid w:val="00E133F1"/>
    <w:rsid w:val="00E1501C"/>
    <w:rsid w:val="00E15D69"/>
    <w:rsid w:val="00E17B3B"/>
    <w:rsid w:val="00E208A3"/>
    <w:rsid w:val="00E20903"/>
    <w:rsid w:val="00E26A9B"/>
    <w:rsid w:val="00E27D8A"/>
    <w:rsid w:val="00E3363A"/>
    <w:rsid w:val="00E46DE5"/>
    <w:rsid w:val="00E47EEA"/>
    <w:rsid w:val="00E52C44"/>
    <w:rsid w:val="00E53B22"/>
    <w:rsid w:val="00E54C74"/>
    <w:rsid w:val="00E609D1"/>
    <w:rsid w:val="00E61F8E"/>
    <w:rsid w:val="00E6436A"/>
    <w:rsid w:val="00E67C6F"/>
    <w:rsid w:val="00E705A5"/>
    <w:rsid w:val="00E70D05"/>
    <w:rsid w:val="00E7227E"/>
    <w:rsid w:val="00E72DA2"/>
    <w:rsid w:val="00E73C9C"/>
    <w:rsid w:val="00E7605B"/>
    <w:rsid w:val="00E76296"/>
    <w:rsid w:val="00E8268B"/>
    <w:rsid w:val="00E832D2"/>
    <w:rsid w:val="00E84228"/>
    <w:rsid w:val="00E84528"/>
    <w:rsid w:val="00E8780D"/>
    <w:rsid w:val="00E9104F"/>
    <w:rsid w:val="00E9113E"/>
    <w:rsid w:val="00E94ADC"/>
    <w:rsid w:val="00E95A60"/>
    <w:rsid w:val="00EA130A"/>
    <w:rsid w:val="00EA3D2C"/>
    <w:rsid w:val="00EB098F"/>
    <w:rsid w:val="00EB1262"/>
    <w:rsid w:val="00EB49FF"/>
    <w:rsid w:val="00EC2988"/>
    <w:rsid w:val="00EC5B69"/>
    <w:rsid w:val="00ED3A20"/>
    <w:rsid w:val="00EE13B1"/>
    <w:rsid w:val="00EE1CBC"/>
    <w:rsid w:val="00EE1D59"/>
    <w:rsid w:val="00EE1E2B"/>
    <w:rsid w:val="00EE60A6"/>
    <w:rsid w:val="00EE6D93"/>
    <w:rsid w:val="00EF2A06"/>
    <w:rsid w:val="00EF5305"/>
    <w:rsid w:val="00F0145A"/>
    <w:rsid w:val="00F02C42"/>
    <w:rsid w:val="00F02C8C"/>
    <w:rsid w:val="00F05544"/>
    <w:rsid w:val="00F06187"/>
    <w:rsid w:val="00F1618D"/>
    <w:rsid w:val="00F20467"/>
    <w:rsid w:val="00F20FEE"/>
    <w:rsid w:val="00F21BD1"/>
    <w:rsid w:val="00F2299E"/>
    <w:rsid w:val="00F23CC9"/>
    <w:rsid w:val="00F25731"/>
    <w:rsid w:val="00F2736E"/>
    <w:rsid w:val="00F323A3"/>
    <w:rsid w:val="00F44DE4"/>
    <w:rsid w:val="00F4530D"/>
    <w:rsid w:val="00F46EED"/>
    <w:rsid w:val="00F52CEC"/>
    <w:rsid w:val="00F57CEB"/>
    <w:rsid w:val="00F57D08"/>
    <w:rsid w:val="00F6402F"/>
    <w:rsid w:val="00F644F0"/>
    <w:rsid w:val="00F67BE6"/>
    <w:rsid w:val="00F710C9"/>
    <w:rsid w:val="00F73110"/>
    <w:rsid w:val="00F82849"/>
    <w:rsid w:val="00F93149"/>
    <w:rsid w:val="00F97C94"/>
    <w:rsid w:val="00FA1F66"/>
    <w:rsid w:val="00FA2C1B"/>
    <w:rsid w:val="00FB1B4E"/>
    <w:rsid w:val="00FB3FD5"/>
    <w:rsid w:val="00FB5F3E"/>
    <w:rsid w:val="00FB6788"/>
    <w:rsid w:val="00FC0675"/>
    <w:rsid w:val="00FC717D"/>
    <w:rsid w:val="00FD2BF3"/>
    <w:rsid w:val="00FD3129"/>
    <w:rsid w:val="00FD6FCA"/>
    <w:rsid w:val="00FE6D94"/>
    <w:rsid w:val="00FF4931"/>
    <w:rsid w:val="00FF4A3B"/>
    <w:rsid w:val="00FF4E14"/>
    <w:rsid w:val="00FF7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0848C2"/>
  <w15:docId w15:val="{C15ABDFA-DC0D-458A-8A5F-05ECEC54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DE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9649BE"/>
    <w:rPr>
      <w:rFonts w:cs="Times New Roman"/>
      <w:color w:val="0000FF"/>
      <w:u w:val="single"/>
    </w:rPr>
  </w:style>
  <w:style w:type="paragraph" w:styleId="Paragraphedeliste">
    <w:name w:val="List Paragraph"/>
    <w:basedOn w:val="Normal"/>
    <w:uiPriority w:val="34"/>
    <w:qFormat/>
    <w:rsid w:val="009649BE"/>
    <w:pPr>
      <w:ind w:left="720"/>
      <w:contextualSpacing/>
    </w:pPr>
  </w:style>
  <w:style w:type="paragraph" w:customStyle="1" w:styleId="Default">
    <w:name w:val="Default"/>
    <w:rsid w:val="003162FD"/>
    <w:pPr>
      <w:autoSpaceDE w:val="0"/>
      <w:autoSpaceDN w:val="0"/>
      <w:adjustRightInd w:val="0"/>
      <w:spacing w:after="0" w:line="240" w:lineRule="auto"/>
    </w:pPr>
    <w:rPr>
      <w:rFonts w:ascii="GOSLH J+ DIN" w:hAnsi="GOSLH J+ DIN" w:cs="GOSLH J+ DIN"/>
      <w:color w:val="000000"/>
      <w:sz w:val="24"/>
      <w:szCs w:val="24"/>
    </w:rPr>
  </w:style>
  <w:style w:type="paragraph" w:styleId="Notedebasdepage">
    <w:name w:val="footnote text"/>
    <w:basedOn w:val="Normal"/>
    <w:link w:val="NotedebasdepageCar"/>
    <w:uiPriority w:val="99"/>
    <w:semiHidden/>
    <w:unhideWhenUsed/>
    <w:rsid w:val="00450FEC"/>
    <w:rPr>
      <w:sz w:val="20"/>
      <w:szCs w:val="20"/>
    </w:rPr>
  </w:style>
  <w:style w:type="character" w:customStyle="1" w:styleId="NotedebasdepageCar">
    <w:name w:val="Note de bas de page Car"/>
    <w:basedOn w:val="Policepardfaut"/>
    <w:link w:val="Notedebasdepage"/>
    <w:uiPriority w:val="99"/>
    <w:semiHidden/>
    <w:rsid w:val="00450FE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50FEC"/>
    <w:rPr>
      <w:vertAlign w:val="superscript"/>
    </w:rPr>
  </w:style>
  <w:style w:type="character" w:styleId="Marquedecommentaire">
    <w:name w:val="annotation reference"/>
    <w:basedOn w:val="Policepardfaut"/>
    <w:uiPriority w:val="99"/>
    <w:semiHidden/>
    <w:unhideWhenUsed/>
    <w:rsid w:val="00450FEC"/>
    <w:rPr>
      <w:sz w:val="16"/>
      <w:szCs w:val="16"/>
    </w:rPr>
  </w:style>
  <w:style w:type="paragraph" w:styleId="Commentaire">
    <w:name w:val="annotation text"/>
    <w:basedOn w:val="Normal"/>
    <w:link w:val="CommentaireCar"/>
    <w:uiPriority w:val="99"/>
    <w:semiHidden/>
    <w:unhideWhenUsed/>
    <w:rsid w:val="00450FEC"/>
    <w:rPr>
      <w:sz w:val="20"/>
      <w:szCs w:val="20"/>
    </w:rPr>
  </w:style>
  <w:style w:type="character" w:customStyle="1" w:styleId="CommentaireCar">
    <w:name w:val="Commentaire Car"/>
    <w:basedOn w:val="Policepardfaut"/>
    <w:link w:val="Commentaire"/>
    <w:uiPriority w:val="99"/>
    <w:semiHidden/>
    <w:rsid w:val="00450FE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50FEC"/>
    <w:rPr>
      <w:b/>
      <w:bCs/>
    </w:rPr>
  </w:style>
  <w:style w:type="character" w:customStyle="1" w:styleId="ObjetducommentaireCar">
    <w:name w:val="Objet du commentaire Car"/>
    <w:basedOn w:val="CommentaireCar"/>
    <w:link w:val="Objetducommentaire"/>
    <w:uiPriority w:val="99"/>
    <w:semiHidden/>
    <w:rsid w:val="00450FE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50F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FEC"/>
    <w:rPr>
      <w:rFonts w:ascii="Segoe UI" w:eastAsia="Times New Roman" w:hAnsi="Segoe UI" w:cs="Segoe UI"/>
      <w:sz w:val="18"/>
      <w:szCs w:val="18"/>
      <w:lang w:eastAsia="fr-FR"/>
    </w:rPr>
  </w:style>
  <w:style w:type="paragraph" w:customStyle="1" w:styleId="N-corpsTexte">
    <w:name w:val="N-corpsTexte"/>
    <w:basedOn w:val="Normal"/>
    <w:rsid w:val="00A177AA"/>
    <w:pPr>
      <w:spacing w:after="120"/>
      <w:ind w:left="680" w:right="680"/>
      <w:jc w:val="both"/>
    </w:pPr>
    <w:rPr>
      <w:rFonts w:ascii="Trebuchet MS" w:hAnsi="Trebuchet MS"/>
      <w:sz w:val="20"/>
      <w:szCs w:val="20"/>
    </w:rPr>
  </w:style>
  <w:style w:type="paragraph" w:styleId="Rvision">
    <w:name w:val="Revision"/>
    <w:hidden/>
    <w:uiPriority w:val="99"/>
    <w:semiHidden/>
    <w:rsid w:val="00A807FA"/>
    <w:pPr>
      <w:spacing w:after="0"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296E6A"/>
    <w:pPr>
      <w:spacing w:after="200"/>
    </w:pPr>
    <w:rPr>
      <w:b/>
      <w:bCs/>
      <w:color w:val="5B9BD5" w:themeColor="accent1"/>
      <w:sz w:val="18"/>
      <w:szCs w:val="18"/>
    </w:rPr>
  </w:style>
  <w:style w:type="character" w:styleId="Lienhypertextesuivivisit">
    <w:name w:val="FollowedHyperlink"/>
    <w:basedOn w:val="Policepardfaut"/>
    <w:uiPriority w:val="99"/>
    <w:semiHidden/>
    <w:unhideWhenUsed/>
    <w:rsid w:val="00E3363A"/>
    <w:rPr>
      <w:color w:val="954F72" w:themeColor="followedHyperlink"/>
      <w:u w:val="single"/>
    </w:rPr>
  </w:style>
  <w:style w:type="paragraph" w:styleId="En-tte">
    <w:name w:val="header"/>
    <w:basedOn w:val="Normal"/>
    <w:link w:val="En-tteCar"/>
    <w:uiPriority w:val="99"/>
    <w:unhideWhenUsed/>
    <w:rsid w:val="009F4040"/>
    <w:pPr>
      <w:tabs>
        <w:tab w:val="center" w:pos="4536"/>
        <w:tab w:val="right" w:pos="9072"/>
      </w:tabs>
    </w:pPr>
  </w:style>
  <w:style w:type="character" w:customStyle="1" w:styleId="En-tteCar">
    <w:name w:val="En-tête Car"/>
    <w:basedOn w:val="Policepardfaut"/>
    <w:link w:val="En-tte"/>
    <w:uiPriority w:val="99"/>
    <w:rsid w:val="009F404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F4040"/>
    <w:pPr>
      <w:tabs>
        <w:tab w:val="center" w:pos="4536"/>
        <w:tab w:val="right" w:pos="9072"/>
      </w:tabs>
    </w:pPr>
  </w:style>
  <w:style w:type="character" w:customStyle="1" w:styleId="PieddepageCar">
    <w:name w:val="Pied de page Car"/>
    <w:basedOn w:val="Policepardfaut"/>
    <w:link w:val="Pieddepage"/>
    <w:uiPriority w:val="99"/>
    <w:rsid w:val="009F4040"/>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F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15E2"/>
    <w:pPr>
      <w:spacing w:before="100" w:beforeAutospacing="1" w:after="100" w:afterAutospacing="1"/>
    </w:pPr>
  </w:style>
  <w:style w:type="character" w:customStyle="1" w:styleId="Mentionnonrsolue1">
    <w:name w:val="Mention non résolue1"/>
    <w:basedOn w:val="Policepardfaut"/>
    <w:uiPriority w:val="99"/>
    <w:semiHidden/>
    <w:unhideWhenUsed/>
    <w:rsid w:val="0073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4397">
      <w:bodyDiv w:val="1"/>
      <w:marLeft w:val="0"/>
      <w:marRight w:val="0"/>
      <w:marTop w:val="0"/>
      <w:marBottom w:val="0"/>
      <w:divBdr>
        <w:top w:val="none" w:sz="0" w:space="0" w:color="auto"/>
        <w:left w:val="none" w:sz="0" w:space="0" w:color="auto"/>
        <w:bottom w:val="none" w:sz="0" w:space="0" w:color="auto"/>
        <w:right w:val="none" w:sz="0" w:space="0" w:color="auto"/>
      </w:divBdr>
    </w:div>
    <w:div w:id="19179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apebau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eb.fr/auvergne-rhone-alpes"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outon@capeb-auvergnerhonealp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peb.fr/auvergne-rhone-alp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3A60-3E81-48E3-874B-6E731C18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4156</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hopscotchgroupe</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Emeline CHARLES</dc:creator>
  <cp:lastModifiedBy>BOUTON Sandrine</cp:lastModifiedBy>
  <cp:revision>2</cp:revision>
  <cp:lastPrinted>2019-10-28T09:01:00Z</cp:lastPrinted>
  <dcterms:created xsi:type="dcterms:W3CDTF">2021-11-05T14:10:00Z</dcterms:created>
  <dcterms:modified xsi:type="dcterms:W3CDTF">2021-11-05T14:10:00Z</dcterms:modified>
</cp:coreProperties>
</file>