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5904690"/>
    <w:p w14:paraId="011E8009" w14:textId="4A056428" w:rsidR="002D5FD9" w:rsidRPr="007E6A91" w:rsidRDefault="009A4AB6" w:rsidP="00B13B8B">
      <w:pPr>
        <w:tabs>
          <w:tab w:val="left" w:pos="3544"/>
        </w:tabs>
        <w:spacing w:after="0"/>
        <w:ind w:left="-709"/>
        <w:rPr>
          <w:b/>
          <w:bCs/>
          <w:sz w:val="48"/>
          <w:szCs w:val="48"/>
        </w:rPr>
      </w:pPr>
      <w:r>
        <w:rPr>
          <w:noProof/>
        </w:rPr>
        <mc:AlternateContent>
          <mc:Choice Requires="wps">
            <w:drawing>
              <wp:anchor distT="0" distB="0" distL="114300" distR="114300" simplePos="0" relativeHeight="251659264" behindDoc="0" locked="0" layoutInCell="1" allowOverlap="1" wp14:anchorId="239B31B5" wp14:editId="3F981FB6">
                <wp:simplePos x="0" y="0"/>
                <wp:positionH relativeFrom="column">
                  <wp:posOffset>-556895</wp:posOffset>
                </wp:positionH>
                <wp:positionV relativeFrom="paragraph">
                  <wp:posOffset>-1071245</wp:posOffset>
                </wp:positionV>
                <wp:extent cx="344170" cy="990600"/>
                <wp:effectExtent l="0" t="0" r="0" b="0"/>
                <wp:wrapNone/>
                <wp:docPr id="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8F716" id="Rectangle 9" o:spid="_x0000_s1026" style="position:absolute;margin-left:-43.85pt;margin-top:-84.35pt;width:27.1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" fillcolor="#f04035" stroked="f" strokeweight="2pt"/>
            </w:pict>
          </mc:Fallback>
        </mc:AlternateContent>
      </w:r>
      <w:r>
        <w:rPr>
          <w:noProof/>
        </w:rPr>
        <mc:AlternateContent>
          <mc:Choice Requires="wps">
            <w:drawing>
              <wp:anchor distT="0" distB="0" distL="114300" distR="114300" simplePos="0" relativeHeight="251657216" behindDoc="0" locked="0" layoutInCell="1" allowOverlap="1" wp14:anchorId="13CEA3AE" wp14:editId="19DF2F8B">
                <wp:simplePos x="0" y="0"/>
                <wp:positionH relativeFrom="column">
                  <wp:posOffset>-899795</wp:posOffset>
                </wp:positionH>
                <wp:positionV relativeFrom="paragraph">
                  <wp:posOffset>-408940</wp:posOffset>
                </wp:positionV>
                <wp:extent cx="344170" cy="990600"/>
                <wp:effectExtent l="0" t="0" r="0" b="0"/>
                <wp:wrapNone/>
                <wp:docPr id="1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294A7" id="Rectangle 9" o:spid="_x0000_s1026" style="position:absolute;margin-left:-70.85pt;margin-top:-32.2pt;width:27.1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" fillcolor="#f04035" stroked="f" strokeweight="2pt"/>
            </w:pict>
          </mc:Fallback>
        </mc:AlternateContent>
      </w:r>
      <w:r w:rsidR="008B1B38">
        <w:rPr>
          <w:b/>
          <w:bCs/>
          <w:sz w:val="48"/>
          <w:szCs w:val="48"/>
        </w:rPr>
        <w:t>PRIME</w:t>
      </w:r>
      <w:r w:rsidR="005B5524">
        <w:rPr>
          <w:b/>
          <w:bCs/>
          <w:sz w:val="48"/>
          <w:szCs w:val="48"/>
        </w:rPr>
        <w:t xml:space="preserve"> (DUE)</w:t>
      </w:r>
    </w:p>
    <w:p w14:paraId="0933CE86" w14:textId="3AB8DB72" w:rsidR="00016D59" w:rsidRPr="000C337C" w:rsidRDefault="00016D59" w:rsidP="00E64438">
      <w:pPr>
        <w:spacing w:after="0"/>
        <w:ind w:left="-142"/>
        <w:jc w:val="right"/>
        <w:rPr>
          <w:rFonts w:ascii="Trebuchet MS" w:hAnsi="Trebuchet MS"/>
          <w:b/>
          <w:color w:val="C00000"/>
          <w:sz w:val="28"/>
          <w:szCs w:val="28"/>
        </w:rPr>
      </w:pPr>
      <w:r w:rsidRPr="000C337C">
        <w:rPr>
          <w:rFonts w:ascii="Trebuchet MS" w:hAnsi="Trebuchet MS"/>
          <w:b/>
          <w:color w:val="C00000"/>
          <w:sz w:val="28"/>
          <w:szCs w:val="28"/>
        </w:rPr>
        <w:t>Modèle</w:t>
      </w:r>
      <w:r w:rsidR="00E64438" w:rsidRPr="000C337C">
        <w:rPr>
          <w:rFonts w:ascii="Trebuchet MS" w:hAnsi="Trebuchet MS"/>
          <w:b/>
          <w:color w:val="C00000"/>
          <w:sz w:val="28"/>
          <w:szCs w:val="28"/>
        </w:rPr>
        <w:t xml:space="preserve"> de DUE</w:t>
      </w:r>
    </w:p>
    <w:p w14:paraId="6676659D" w14:textId="55CBE830" w:rsidR="009C5268" w:rsidRPr="00AB504F" w:rsidRDefault="009C5268" w:rsidP="005B5524">
      <w:pPr>
        <w:numPr>
          <w:ilvl w:val="0"/>
          <w:numId w:val="1"/>
        </w:numPr>
        <w:spacing w:before="240" w:after="120"/>
        <w:ind w:left="709"/>
        <w:jc w:val="right"/>
        <w:rPr>
          <w:rFonts w:ascii="Trebuchet MS" w:hAnsi="Trebuchet MS"/>
          <w:sz w:val="24"/>
          <w:szCs w:val="24"/>
        </w:rPr>
      </w:pPr>
      <w:r>
        <w:rPr>
          <w:rFonts w:ascii="Trebuchet MS" w:hAnsi="Trebuchet MS"/>
          <w:b/>
          <w:sz w:val="24"/>
          <w:szCs w:val="24"/>
        </w:rPr>
        <w:t>Versement d’une prime de partage de la valeur</w:t>
      </w:r>
    </w:p>
    <w:p w14:paraId="10905646" w14:textId="77777777" w:rsidR="00D55AB9" w:rsidRPr="002262BA" w:rsidRDefault="00D55AB9" w:rsidP="00D55AB9">
      <w:pPr>
        <w:tabs>
          <w:tab w:val="left" w:pos="3544"/>
        </w:tabs>
        <w:jc w:val="right"/>
        <w:rPr>
          <w:sz w:val="28"/>
          <w:szCs w:val="28"/>
        </w:rPr>
      </w:pPr>
      <w:r w:rsidRPr="002262BA">
        <w:rPr>
          <w:sz w:val="28"/>
          <w:szCs w:val="28"/>
        </w:rPr>
        <w:t>(</w:t>
      </w:r>
      <w:proofErr w:type="gramStart"/>
      <w:r w:rsidRPr="002262BA">
        <w:rPr>
          <w:i/>
          <w:iCs/>
          <w:sz w:val="28"/>
          <w:szCs w:val="28"/>
        </w:rPr>
        <w:t>sur</w:t>
      </w:r>
      <w:proofErr w:type="gramEnd"/>
      <w:r w:rsidRPr="002262BA">
        <w:rPr>
          <w:i/>
          <w:iCs/>
          <w:sz w:val="28"/>
          <w:szCs w:val="28"/>
        </w:rPr>
        <w:t xml:space="preserve"> papier à en-tête de l’entreprise</w:t>
      </w:r>
      <w:r w:rsidRPr="002262BA">
        <w:rPr>
          <w:sz w:val="28"/>
          <w:szCs w:val="28"/>
        </w:rPr>
        <w:t>)</w:t>
      </w:r>
    </w:p>
    <w:p w14:paraId="6AF707A0" w14:textId="58A902CB" w:rsidR="002D5FD9" w:rsidRDefault="009A4AB6" w:rsidP="00A36024">
      <w:pPr>
        <w:tabs>
          <w:tab w:val="left" w:pos="3544"/>
        </w:tabs>
        <w:jc w:val="both"/>
        <w:rPr>
          <w:rFonts w:ascii="Trebuchet MS" w:hAnsi="Trebuchet MS"/>
        </w:rPr>
      </w:pPr>
      <w:r>
        <w:rPr>
          <w:noProof/>
        </w:rPr>
        <w:drawing>
          <wp:anchor distT="0" distB="0" distL="114300" distR="114300" simplePos="0" relativeHeight="251660288" behindDoc="0" locked="0" layoutInCell="1" allowOverlap="1" wp14:anchorId="796A0327" wp14:editId="37E21A0D">
            <wp:simplePos x="0" y="0"/>
            <wp:positionH relativeFrom="column">
              <wp:posOffset>1410444</wp:posOffset>
            </wp:positionH>
            <wp:positionV relativeFrom="paragraph">
              <wp:posOffset>3175</wp:posOffset>
            </wp:positionV>
            <wp:extent cx="4566920" cy="74295"/>
            <wp:effectExtent l="0" t="0" r="5080" b="1905"/>
            <wp:wrapNone/>
            <wp:docPr id="1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6920" cy="74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1790D" w14:textId="77777777" w:rsidR="00002D1E" w:rsidRPr="00A36024" w:rsidRDefault="00002D1E" w:rsidP="00A36024">
      <w:pPr>
        <w:tabs>
          <w:tab w:val="left" w:pos="3544"/>
        </w:tabs>
        <w:jc w:val="both"/>
        <w:rPr>
          <w:rFonts w:ascii="Trebuchet MS" w:hAnsi="Trebuchet MS"/>
        </w:rPr>
      </w:pPr>
    </w:p>
    <w:p w14:paraId="6C551C6B" w14:textId="43DCBC99" w:rsidR="00A36024" w:rsidRPr="00542DD9" w:rsidRDefault="00A36024" w:rsidP="003F663C">
      <w:pPr>
        <w:tabs>
          <w:tab w:val="left" w:pos="3544"/>
        </w:tabs>
        <w:jc w:val="both"/>
        <w:rPr>
          <w:rFonts w:ascii="Trebuchet MS" w:hAnsi="Trebuchet MS"/>
          <w:strike/>
        </w:rPr>
      </w:pPr>
      <w:r w:rsidRPr="00A36024">
        <w:rPr>
          <w:rFonts w:ascii="Trebuchet MS" w:hAnsi="Trebuchet MS"/>
        </w:rPr>
        <w:t xml:space="preserve">Nous vous prions de trouver ci-après un modèle de DUE pour la mise en place de la PPV. </w:t>
      </w:r>
    </w:p>
    <w:p w14:paraId="353D58A6" w14:textId="77777777" w:rsidR="009679B7" w:rsidRPr="00A36024" w:rsidRDefault="009679B7" w:rsidP="009679B7">
      <w:pPr>
        <w:tabs>
          <w:tab w:val="left" w:pos="3544"/>
        </w:tabs>
        <w:spacing w:after="0"/>
        <w:jc w:val="both"/>
        <w:rPr>
          <w:rFonts w:ascii="Trebuchet MS" w:hAnsi="Trebuchet MS"/>
        </w:rPr>
      </w:pPr>
    </w:p>
    <w:p w14:paraId="03FFB74F" w14:textId="38115176" w:rsidR="002262BA" w:rsidRDefault="002262BA" w:rsidP="00F26A29">
      <w:pPr>
        <w:tabs>
          <w:tab w:val="left" w:pos="3544"/>
        </w:tabs>
        <w:jc w:val="both"/>
        <w:rPr>
          <w:rFonts w:ascii="Trebuchet MS" w:hAnsi="Trebuchet MS"/>
          <w:i/>
          <w:iCs/>
          <w:color w:val="808080" w:themeColor="background1" w:themeShade="80"/>
        </w:rPr>
      </w:pPr>
      <w:r w:rsidRPr="00926A23">
        <w:rPr>
          <w:rFonts w:ascii="Trebuchet MS" w:hAnsi="Trebuchet MS"/>
          <w:i/>
          <w:iCs/>
          <w:color w:val="808080" w:themeColor="background1" w:themeShade="80"/>
        </w:rPr>
        <w:t>Le présent modèle est purement indicatif.</w:t>
      </w:r>
      <w:r w:rsidR="00F26A29" w:rsidRPr="00F26A29">
        <w:t xml:space="preserve"> </w:t>
      </w:r>
      <w:r w:rsidR="00F26A29" w:rsidRPr="00F26A29">
        <w:rPr>
          <w:rFonts w:ascii="Trebuchet MS" w:hAnsi="Trebuchet MS"/>
          <w:i/>
          <w:iCs/>
          <w:color w:val="808080" w:themeColor="background1" w:themeShade="80"/>
        </w:rPr>
        <w:t>Le présent modèle reste un simple exemple qui peut être complété et adapté en fonction des particularités de</w:t>
      </w:r>
      <w:r w:rsidR="00F26A29">
        <w:rPr>
          <w:rFonts w:ascii="Trebuchet MS" w:hAnsi="Trebuchet MS"/>
          <w:i/>
          <w:iCs/>
          <w:color w:val="808080" w:themeColor="background1" w:themeShade="80"/>
        </w:rPr>
        <w:t xml:space="preserve"> </w:t>
      </w:r>
      <w:r w:rsidR="00F26A29" w:rsidRPr="00F26A29">
        <w:rPr>
          <w:rFonts w:ascii="Trebuchet MS" w:hAnsi="Trebuchet MS"/>
          <w:i/>
          <w:iCs/>
          <w:color w:val="808080" w:themeColor="background1" w:themeShade="80"/>
        </w:rPr>
        <w:t>l’entreprise qui décide de verser la prime de partage de la valeur</w:t>
      </w:r>
      <w:r w:rsidR="0003013C">
        <w:rPr>
          <w:rFonts w:ascii="Trebuchet MS" w:hAnsi="Trebuchet MS"/>
          <w:i/>
          <w:iCs/>
          <w:color w:val="808080" w:themeColor="background1" w:themeShade="80"/>
        </w:rPr>
        <w:t>.</w:t>
      </w:r>
      <w:r w:rsidR="00294B4B" w:rsidRPr="00294B4B">
        <w:t xml:space="preserve"> </w:t>
      </w:r>
      <w:r w:rsidR="00294B4B" w:rsidRPr="00294B4B">
        <w:rPr>
          <w:rFonts w:ascii="Trebuchet MS" w:hAnsi="Trebuchet MS"/>
          <w:i/>
          <w:iCs/>
          <w:color w:val="808080" w:themeColor="background1" w:themeShade="80"/>
        </w:rPr>
        <w:t>Une fois, la décision unilatérale de l'employeur (DUE) rédigée, elle doit être remise à tous les salariés et il est nécessaire de conserver la preuve de cette remise (par exemple : liste d’émargement).</w:t>
      </w:r>
    </w:p>
    <w:p w14:paraId="0B6EF124" w14:textId="334D5ACF" w:rsidR="006079BC" w:rsidRPr="00926A23" w:rsidRDefault="00632B33" w:rsidP="00F26A29">
      <w:pPr>
        <w:tabs>
          <w:tab w:val="left" w:pos="3544"/>
        </w:tabs>
        <w:jc w:val="both"/>
        <w:rPr>
          <w:rFonts w:ascii="Trebuchet MS" w:hAnsi="Trebuchet MS"/>
          <w:i/>
          <w:iCs/>
          <w:color w:val="808080" w:themeColor="background1" w:themeShade="80"/>
        </w:rPr>
      </w:pPr>
      <w:r>
        <w:rPr>
          <w:rFonts w:ascii="Trebuchet MS" w:hAnsi="Trebuchet MS"/>
          <w:i/>
          <w:iCs/>
          <w:color w:val="808080" w:themeColor="background1" w:themeShade="80"/>
        </w:rPr>
        <w:tab/>
        <w:t>XXXXXXXXXXXXX</w:t>
      </w:r>
    </w:p>
    <w:p w14:paraId="5CEBC345" w14:textId="77777777" w:rsidR="0003013C" w:rsidRDefault="002262BA" w:rsidP="0035168D">
      <w:pPr>
        <w:tabs>
          <w:tab w:val="left" w:pos="3544"/>
        </w:tabs>
        <w:jc w:val="both"/>
        <w:rPr>
          <w:rFonts w:ascii="Trebuchet MS" w:hAnsi="Trebuchet MS"/>
        </w:rPr>
      </w:pPr>
      <w:r w:rsidRPr="005B5524">
        <w:rPr>
          <w:rFonts w:ascii="Trebuchet MS" w:hAnsi="Trebuchet MS"/>
        </w:rPr>
        <w:t xml:space="preserve">La société […], représentée par […] en qualité de […], ci-après dénommée "l'employeur" a décidé de verser la prime de partage de la valeur dans les conditions permettant de bénéficier de l'exonération sociale et fiscale et selon les modalités ci-après. </w:t>
      </w:r>
    </w:p>
    <w:p w14:paraId="0D2D8E9A" w14:textId="1D9E4C8F" w:rsidR="002262BA" w:rsidRPr="005B5524" w:rsidRDefault="002262BA" w:rsidP="0035168D">
      <w:pPr>
        <w:tabs>
          <w:tab w:val="left" w:pos="3544"/>
        </w:tabs>
        <w:jc w:val="both"/>
        <w:rPr>
          <w:rFonts w:ascii="Trebuchet MS" w:hAnsi="Trebuchet MS"/>
        </w:rPr>
      </w:pPr>
      <w:r w:rsidRPr="005B5524">
        <w:rPr>
          <w:rFonts w:ascii="Trebuchet MS" w:hAnsi="Trebuchet MS"/>
        </w:rPr>
        <w:t>Cette décision s’inscrit dans le cadre fixé par la loi n° 2022-1158 du 16 août 2022 portant mesures d’urgence pour la protection du pouvoir d’achat</w:t>
      </w:r>
      <w:r w:rsidR="00151AC5">
        <w:rPr>
          <w:rFonts w:ascii="Trebuchet MS" w:hAnsi="Trebuchet MS"/>
        </w:rPr>
        <w:t xml:space="preserve"> et la loi n°2023-1107 du 29 novembre 2023 qui a fait évoluer le dispositif</w:t>
      </w:r>
      <w:r w:rsidRPr="005B5524">
        <w:rPr>
          <w:rFonts w:ascii="Trebuchet MS" w:hAnsi="Trebuchet MS"/>
        </w:rPr>
        <w:t xml:space="preserve"> [</w:t>
      </w:r>
      <w:r w:rsidRPr="00481E25">
        <w:rPr>
          <w:rFonts w:ascii="Trebuchet MS" w:hAnsi="Trebuchet MS"/>
        </w:rPr>
        <w:t>et a fait l’objet d’une consultation préalable des membres du comité social et économique à la date du …</w:t>
      </w:r>
      <w:r w:rsidRPr="00481E25">
        <w:rPr>
          <w:rFonts w:ascii="Trebuchet MS" w:hAnsi="Trebuchet MS"/>
          <w:i/>
          <w:iCs/>
        </w:rPr>
        <w:t xml:space="preserve"> </w:t>
      </w:r>
      <w:r w:rsidRPr="00852F96">
        <w:rPr>
          <w:rFonts w:ascii="Trebuchet MS" w:hAnsi="Trebuchet MS"/>
          <w:i/>
          <w:iCs/>
          <w:color w:val="808080" w:themeColor="background1" w:themeShade="80"/>
        </w:rPr>
        <w:t>- si l’entreprise compte un CSE</w:t>
      </w:r>
      <w:r w:rsidRPr="005B5524">
        <w:rPr>
          <w:rFonts w:ascii="Trebuchet MS" w:hAnsi="Trebuchet MS"/>
        </w:rPr>
        <w:t>].</w:t>
      </w:r>
    </w:p>
    <w:p w14:paraId="34CA9831" w14:textId="5BF54106" w:rsidR="002262BA" w:rsidRPr="005B5524" w:rsidRDefault="002262BA" w:rsidP="00B13B8B">
      <w:pPr>
        <w:tabs>
          <w:tab w:val="left" w:pos="3544"/>
        </w:tabs>
        <w:spacing w:before="240"/>
        <w:rPr>
          <w:rFonts w:ascii="Trebuchet MS" w:hAnsi="Trebuchet MS"/>
          <w:b/>
          <w:bCs/>
          <w:u w:val="single"/>
        </w:rPr>
      </w:pPr>
      <w:r w:rsidRPr="005B5524">
        <w:rPr>
          <w:rFonts w:ascii="Trebuchet MS" w:hAnsi="Trebuchet MS"/>
          <w:b/>
          <w:bCs/>
          <w:u w:val="single"/>
        </w:rPr>
        <w:t>ARTICLE 1 - SALARIES CONCERNES</w:t>
      </w:r>
    </w:p>
    <w:p w14:paraId="7646E666" w14:textId="1901D982" w:rsidR="00F26A29" w:rsidRDefault="00F26A29" w:rsidP="00F26A29">
      <w:pPr>
        <w:tabs>
          <w:tab w:val="left" w:pos="3544"/>
        </w:tabs>
        <w:jc w:val="both"/>
        <w:rPr>
          <w:rFonts w:ascii="Trebuchet MS" w:hAnsi="Trebuchet MS"/>
        </w:rPr>
      </w:pPr>
      <w:r w:rsidRPr="00F26A29">
        <w:rPr>
          <w:rFonts w:ascii="Trebuchet MS" w:hAnsi="Trebuchet MS"/>
        </w:rPr>
        <w:t>La prime, objet de la présente décision unilatérale, sera versée aux salariés liés par un contrat de travail avec</w:t>
      </w:r>
      <w:r>
        <w:rPr>
          <w:rFonts w:ascii="Trebuchet MS" w:hAnsi="Trebuchet MS"/>
        </w:rPr>
        <w:t xml:space="preserve"> </w:t>
      </w:r>
      <w:r w:rsidRPr="00F26A29">
        <w:rPr>
          <w:rFonts w:ascii="Trebuchet MS" w:hAnsi="Trebuchet MS"/>
        </w:rPr>
        <w:t xml:space="preserve">l’entreprise au &lt;DATE&gt;, &lt;AU CHOIX : date de versement de la prime </w:t>
      </w:r>
      <w:r w:rsidRPr="00B83BB3">
        <w:rPr>
          <w:rFonts w:ascii="Trebuchet MS" w:hAnsi="Trebuchet MS"/>
          <w:b/>
          <w:bCs/>
        </w:rPr>
        <w:t>ou</w:t>
      </w:r>
      <w:r w:rsidRPr="00F26A29">
        <w:rPr>
          <w:rFonts w:ascii="Trebuchet MS" w:hAnsi="Trebuchet MS"/>
        </w:rPr>
        <w:t xml:space="preserve"> date de signature de la présente</w:t>
      </w:r>
      <w:r>
        <w:rPr>
          <w:rFonts w:ascii="Trebuchet MS" w:hAnsi="Trebuchet MS"/>
        </w:rPr>
        <w:t xml:space="preserve"> </w:t>
      </w:r>
      <w:r w:rsidRPr="00F26A29">
        <w:rPr>
          <w:rFonts w:ascii="Trebuchet MS" w:hAnsi="Trebuchet MS"/>
        </w:rPr>
        <w:t>décision unilatérale&gt;.</w:t>
      </w:r>
    </w:p>
    <w:p w14:paraId="77020CD7" w14:textId="0D88C014" w:rsidR="00F26A29" w:rsidRDefault="00F26A29" w:rsidP="008B52A4">
      <w:pPr>
        <w:tabs>
          <w:tab w:val="left" w:pos="3544"/>
        </w:tabs>
        <w:jc w:val="both"/>
        <w:rPr>
          <w:rFonts w:ascii="Trebuchet MS" w:hAnsi="Trebuchet MS"/>
        </w:rPr>
      </w:pPr>
      <w:r>
        <w:rPr>
          <w:rFonts w:ascii="Trebuchet MS" w:hAnsi="Trebuchet MS"/>
        </w:rPr>
        <w:t xml:space="preserve">Ou </w:t>
      </w:r>
      <w:r w:rsidR="008B52A4" w:rsidRPr="008B52A4">
        <w:rPr>
          <w:rFonts w:ascii="Trebuchet MS" w:hAnsi="Trebuchet MS"/>
          <w:i/>
          <w:iCs/>
          <w:color w:val="808080" w:themeColor="background1" w:themeShade="80"/>
        </w:rPr>
        <w:t>si l’entreprise veut réserver la prime aux salariés dont la rémunération est</w:t>
      </w:r>
      <w:r w:rsidR="008B52A4">
        <w:rPr>
          <w:rFonts w:ascii="Trebuchet MS" w:hAnsi="Trebuchet MS"/>
          <w:i/>
          <w:iCs/>
          <w:color w:val="808080" w:themeColor="background1" w:themeShade="80"/>
        </w:rPr>
        <w:t xml:space="preserve"> </w:t>
      </w:r>
      <w:r w:rsidR="008B52A4" w:rsidRPr="008B52A4">
        <w:rPr>
          <w:rFonts w:ascii="Trebuchet MS" w:hAnsi="Trebuchet MS"/>
          <w:i/>
          <w:iCs/>
          <w:color w:val="808080" w:themeColor="background1" w:themeShade="80"/>
        </w:rPr>
        <w:t>inférieure à un certain niveau</w:t>
      </w:r>
    </w:p>
    <w:p w14:paraId="2FB76FCB" w14:textId="432D57B5" w:rsidR="00F26A29" w:rsidRDefault="00F26A29" w:rsidP="00F26A29">
      <w:pPr>
        <w:tabs>
          <w:tab w:val="left" w:pos="3544"/>
        </w:tabs>
        <w:jc w:val="both"/>
        <w:rPr>
          <w:rFonts w:ascii="Trebuchet MS" w:hAnsi="Trebuchet MS"/>
        </w:rPr>
      </w:pPr>
      <w:r w:rsidRPr="00F26A29">
        <w:rPr>
          <w:rFonts w:ascii="Trebuchet MS" w:hAnsi="Trebuchet MS"/>
        </w:rPr>
        <w:t>La prime, objet de la présente décision unilatérale, sera versée aux salariés liés par un contrat de travail avec</w:t>
      </w:r>
      <w:r>
        <w:rPr>
          <w:rFonts w:ascii="Trebuchet MS" w:hAnsi="Trebuchet MS"/>
        </w:rPr>
        <w:t xml:space="preserve"> </w:t>
      </w:r>
      <w:r w:rsidRPr="00F26A29">
        <w:rPr>
          <w:rFonts w:ascii="Trebuchet MS" w:hAnsi="Trebuchet MS"/>
        </w:rPr>
        <w:t xml:space="preserve">l’entreprise au </w:t>
      </w:r>
      <w:bookmarkStart w:id="1" w:name="_Hlk153888792"/>
      <w:r w:rsidRPr="00F26A29">
        <w:rPr>
          <w:rFonts w:ascii="Trebuchet MS" w:hAnsi="Trebuchet MS"/>
        </w:rPr>
        <w:t>&lt;DATE&gt;</w:t>
      </w:r>
      <w:bookmarkEnd w:id="1"/>
      <w:r w:rsidRPr="00F26A29">
        <w:rPr>
          <w:rFonts w:ascii="Trebuchet MS" w:hAnsi="Trebuchet MS"/>
        </w:rPr>
        <w:t xml:space="preserve">, &lt;AU CHOIX : date de versement de la prime </w:t>
      </w:r>
      <w:r w:rsidRPr="00B83BB3">
        <w:rPr>
          <w:rFonts w:ascii="Trebuchet MS" w:hAnsi="Trebuchet MS"/>
          <w:b/>
          <w:bCs/>
        </w:rPr>
        <w:t>ou</w:t>
      </w:r>
      <w:r w:rsidRPr="00F26A29">
        <w:rPr>
          <w:rFonts w:ascii="Trebuchet MS" w:hAnsi="Trebuchet MS"/>
        </w:rPr>
        <w:t xml:space="preserve"> date de signature de la présente</w:t>
      </w:r>
      <w:r>
        <w:rPr>
          <w:rFonts w:ascii="Trebuchet MS" w:hAnsi="Trebuchet MS"/>
        </w:rPr>
        <w:t xml:space="preserve"> </w:t>
      </w:r>
      <w:r w:rsidRPr="00F26A29">
        <w:rPr>
          <w:rFonts w:ascii="Trebuchet MS" w:hAnsi="Trebuchet MS"/>
        </w:rPr>
        <w:t>décision unilatérale&gt; dont la rémunération annuelle/ mensuelle brute est inférieure à &lt;MONTANT&gt;,</w:t>
      </w:r>
    </w:p>
    <w:p w14:paraId="111EBCF5" w14:textId="3CC31E5E" w:rsidR="002262BA" w:rsidRDefault="00A96A61" w:rsidP="00B13B8B">
      <w:pPr>
        <w:tabs>
          <w:tab w:val="left" w:pos="3544"/>
        </w:tabs>
        <w:spacing w:before="240"/>
        <w:rPr>
          <w:rFonts w:ascii="Trebuchet MS" w:hAnsi="Trebuchet MS"/>
          <w:b/>
          <w:bCs/>
          <w:u w:val="single"/>
        </w:rPr>
      </w:pPr>
      <w:r w:rsidRPr="005B5524">
        <w:rPr>
          <w:rFonts w:ascii="Trebuchet MS" w:hAnsi="Trebuchet MS"/>
          <w:noProof/>
        </w:rPr>
        <mc:AlternateContent>
          <mc:Choice Requires="wps">
            <w:drawing>
              <wp:anchor distT="0" distB="0" distL="114300" distR="114300" simplePos="0" relativeHeight="251664384" behindDoc="0" locked="0" layoutInCell="1" allowOverlap="1" wp14:anchorId="54E793E9" wp14:editId="40AB875D">
                <wp:simplePos x="0" y="0"/>
                <wp:positionH relativeFrom="column">
                  <wp:posOffset>-551180</wp:posOffset>
                </wp:positionH>
                <wp:positionV relativeFrom="paragraph">
                  <wp:posOffset>-1082675</wp:posOffset>
                </wp:positionV>
                <wp:extent cx="344170" cy="990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AE50" id="Rectangle 1" o:spid="_x0000_s1026" style="position:absolute;margin-left:-43.4pt;margin-top:-85.25pt;width:27.1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" fillcolor="#f04035" stroked="f" strokeweight="2pt"/>
            </w:pict>
          </mc:Fallback>
        </mc:AlternateContent>
      </w:r>
      <w:r w:rsidRPr="00B13B8B">
        <w:rPr>
          <w:rFonts w:ascii="Trebuchet MS" w:hAnsi="Trebuchet MS"/>
          <w:noProof/>
          <w:sz w:val="20"/>
          <w:szCs w:val="20"/>
        </w:rPr>
        <mc:AlternateContent>
          <mc:Choice Requires="wps">
            <w:drawing>
              <wp:anchor distT="0" distB="0" distL="114300" distR="114300" simplePos="0" relativeHeight="251663360" behindDoc="0" locked="0" layoutInCell="1" allowOverlap="1" wp14:anchorId="2E3428FC" wp14:editId="2F5A924E">
                <wp:simplePos x="0" y="0"/>
                <wp:positionH relativeFrom="column">
                  <wp:posOffset>-891540</wp:posOffset>
                </wp:positionH>
                <wp:positionV relativeFrom="paragraph">
                  <wp:posOffset>-666115</wp:posOffset>
                </wp:positionV>
                <wp:extent cx="34417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990600"/>
                        </a:xfrm>
                        <a:prstGeom prst="rect">
                          <a:avLst/>
                        </a:prstGeom>
                        <a:solidFill>
                          <a:srgbClr val="F04035"/>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1A2FD" id="Rectangle 2" o:spid="_x0000_s1026" style="position:absolute;margin-left:-70.2pt;margin-top:-52.45pt;width:2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" fillcolor="#f04035" stroked="f" strokeweight="2pt"/>
            </w:pict>
          </mc:Fallback>
        </mc:AlternateContent>
      </w:r>
      <w:r w:rsidR="002262BA" w:rsidRPr="005B5524">
        <w:rPr>
          <w:rFonts w:ascii="Trebuchet MS" w:hAnsi="Trebuchet MS"/>
          <w:b/>
          <w:bCs/>
          <w:u w:val="single"/>
        </w:rPr>
        <w:t>ARTICLE 2 - MONTANT DE LA PRIME EXCEPTIONNELLE</w:t>
      </w:r>
    </w:p>
    <w:p w14:paraId="061A356A" w14:textId="0D56B79B" w:rsidR="000D1B26" w:rsidRPr="007E110D" w:rsidRDefault="000D1B26" w:rsidP="007E110D">
      <w:pPr>
        <w:tabs>
          <w:tab w:val="left" w:pos="3544"/>
        </w:tabs>
        <w:spacing w:before="240"/>
        <w:jc w:val="both"/>
        <w:rPr>
          <w:rFonts w:ascii="Trebuchet MS" w:hAnsi="Trebuchet MS"/>
          <w:i/>
          <w:iCs/>
          <w:color w:val="808080" w:themeColor="background1" w:themeShade="80"/>
        </w:rPr>
      </w:pPr>
      <w:r w:rsidRPr="007E110D">
        <w:rPr>
          <w:rFonts w:ascii="Trebuchet MS" w:hAnsi="Trebuchet MS"/>
          <w:i/>
          <w:iCs/>
          <w:color w:val="808080" w:themeColor="background1" w:themeShade="80"/>
        </w:rPr>
        <w:t>Les primes sont exonérées dans la limite de 3 000 € par bénéficiaire et par année civile (1er janvier-</w:t>
      </w:r>
      <w:r w:rsidR="00294B4B">
        <w:rPr>
          <w:rFonts w:ascii="Trebuchet MS" w:hAnsi="Trebuchet MS"/>
          <w:i/>
          <w:iCs/>
          <w:color w:val="808080" w:themeColor="background1" w:themeShade="80"/>
        </w:rPr>
        <w:t xml:space="preserve"> </w:t>
      </w:r>
      <w:r w:rsidRPr="007E110D">
        <w:rPr>
          <w:rFonts w:ascii="Trebuchet MS" w:hAnsi="Trebuchet MS"/>
          <w:i/>
          <w:iCs/>
          <w:color w:val="808080" w:themeColor="background1" w:themeShade="80"/>
        </w:rPr>
        <w:t>31</w:t>
      </w:r>
      <w:r w:rsidR="00D14358">
        <w:rPr>
          <w:rFonts w:ascii="Trebuchet MS" w:hAnsi="Trebuchet MS"/>
          <w:i/>
          <w:iCs/>
          <w:color w:val="808080" w:themeColor="background1" w:themeShade="80"/>
        </w:rPr>
        <w:t xml:space="preserve"> </w:t>
      </w:r>
      <w:r w:rsidRPr="007E110D">
        <w:rPr>
          <w:rFonts w:ascii="Trebuchet MS" w:hAnsi="Trebuchet MS"/>
          <w:i/>
          <w:iCs/>
          <w:color w:val="808080" w:themeColor="background1" w:themeShade="80"/>
        </w:rPr>
        <w:t>décembre).</w:t>
      </w:r>
      <w:r w:rsidR="00B83BB3" w:rsidRPr="007E110D">
        <w:rPr>
          <w:rFonts w:ascii="Trebuchet MS" w:hAnsi="Trebuchet MS"/>
          <w:i/>
          <w:iCs/>
          <w:color w:val="808080" w:themeColor="background1" w:themeShade="80"/>
        </w:rPr>
        <w:t xml:space="preserve"> </w:t>
      </w:r>
      <w:r w:rsidRPr="007E110D">
        <w:rPr>
          <w:rFonts w:ascii="Trebuchet MS" w:hAnsi="Trebuchet MS"/>
          <w:i/>
          <w:iCs/>
          <w:color w:val="808080" w:themeColor="background1" w:themeShade="80"/>
        </w:rPr>
        <w:t>Cette limite est portée à 6 000 € par bénéficiaire et par année civile pour les employeurs qui mettent en œuvre, à la date de versement des primes ou qui ont conclu, au titre du même exercice que celui du versement des primes :</w:t>
      </w:r>
    </w:p>
    <w:p w14:paraId="7FB9CFD8" w14:textId="6AC8EEF1" w:rsidR="000D1B26" w:rsidRPr="007E110D" w:rsidRDefault="000D1B26" w:rsidP="007E110D">
      <w:pPr>
        <w:tabs>
          <w:tab w:val="left" w:pos="3544"/>
        </w:tabs>
        <w:spacing w:before="240"/>
        <w:jc w:val="both"/>
        <w:rPr>
          <w:rFonts w:ascii="Trebuchet MS" w:hAnsi="Trebuchet MS"/>
          <w:i/>
          <w:iCs/>
          <w:color w:val="808080" w:themeColor="background1" w:themeShade="80"/>
        </w:rPr>
      </w:pPr>
      <w:r w:rsidRPr="007E110D">
        <w:rPr>
          <w:rFonts w:ascii="Trebuchet MS" w:hAnsi="Trebuchet MS"/>
          <w:i/>
          <w:iCs/>
          <w:color w:val="808080" w:themeColor="background1" w:themeShade="80"/>
        </w:rPr>
        <w:lastRenderedPageBreak/>
        <w:t>▪ un dispositif d’intéressement lorsqu’ils sont soumis à l’obligation de mise en place de la participation en application des articles L. 3322-1 à L. 3322-5 du Code du travail (en pratique, il s’agit des entreprises d’au moins 50 salariés) ;</w:t>
      </w:r>
    </w:p>
    <w:p w14:paraId="23D60986" w14:textId="73174C6B" w:rsidR="004947E0" w:rsidRPr="007E110D" w:rsidRDefault="000D1B26" w:rsidP="007E110D">
      <w:pPr>
        <w:tabs>
          <w:tab w:val="left" w:pos="3544"/>
        </w:tabs>
        <w:spacing w:before="240"/>
        <w:jc w:val="both"/>
        <w:rPr>
          <w:rFonts w:ascii="Trebuchet MS" w:hAnsi="Trebuchet MS"/>
          <w:i/>
          <w:iCs/>
          <w:color w:val="808080" w:themeColor="background1" w:themeShade="80"/>
        </w:rPr>
      </w:pPr>
      <w:r w:rsidRPr="007E110D">
        <w:rPr>
          <w:rFonts w:ascii="Trebuchet MS" w:hAnsi="Trebuchet MS"/>
          <w:i/>
          <w:iCs/>
          <w:color w:val="808080" w:themeColor="background1" w:themeShade="80"/>
        </w:rPr>
        <w:t>▪ un dispositif d’intéressement ou de participation lorsqu’ils ne sont pas soumis à l’obligation de mise en place de la participation mentionnée ci-dessus (entreprises de moins de 50 salariés).</w:t>
      </w:r>
    </w:p>
    <w:p w14:paraId="6343B5BB" w14:textId="2261AE23" w:rsidR="002262BA" w:rsidRPr="005B5524" w:rsidRDefault="002262BA" w:rsidP="00B13B8B">
      <w:pPr>
        <w:tabs>
          <w:tab w:val="left" w:pos="3544"/>
        </w:tabs>
        <w:spacing w:before="120"/>
        <w:rPr>
          <w:rFonts w:ascii="Trebuchet MS" w:hAnsi="Trebuchet MS"/>
          <w:u w:val="single"/>
        </w:rPr>
      </w:pPr>
      <w:r w:rsidRPr="005B5524">
        <w:rPr>
          <w:rFonts w:ascii="Trebuchet MS" w:hAnsi="Trebuchet MS"/>
          <w:u w:val="single"/>
        </w:rPr>
        <w:t>Variante 1 sans modulation (montant unique pour tous les salariés bénéficiaires)</w:t>
      </w:r>
    </w:p>
    <w:p w14:paraId="379F9FA6" w14:textId="47FFAE81" w:rsidR="002262BA" w:rsidRDefault="002262BA" w:rsidP="00F26A29">
      <w:pPr>
        <w:tabs>
          <w:tab w:val="left" w:pos="3544"/>
        </w:tabs>
        <w:jc w:val="both"/>
        <w:rPr>
          <w:rFonts w:ascii="Trebuchet MS" w:hAnsi="Trebuchet MS"/>
        </w:rPr>
      </w:pPr>
      <w:r w:rsidRPr="005B5524">
        <w:rPr>
          <w:rFonts w:ascii="Trebuchet MS" w:hAnsi="Trebuchet MS"/>
        </w:rPr>
        <w:t xml:space="preserve">Le montant de la prime exceptionnelle est fixé à </w:t>
      </w:r>
      <w:r w:rsidR="00294B4B" w:rsidRPr="00294B4B">
        <w:rPr>
          <w:rFonts w:ascii="Trebuchet MS" w:hAnsi="Trebuchet MS"/>
        </w:rPr>
        <w:t>&lt;</w:t>
      </w:r>
      <w:r w:rsidR="008B52A4">
        <w:rPr>
          <w:rFonts w:ascii="Trebuchet MS" w:hAnsi="Trebuchet MS"/>
        </w:rPr>
        <w:t>MONTANT</w:t>
      </w:r>
      <w:r w:rsidR="00294B4B" w:rsidRPr="00294B4B">
        <w:rPr>
          <w:rFonts w:ascii="Trebuchet MS" w:hAnsi="Trebuchet MS"/>
        </w:rPr>
        <w:t>&gt;</w:t>
      </w:r>
      <w:r w:rsidR="008B52A4">
        <w:rPr>
          <w:rFonts w:ascii="Trebuchet MS" w:hAnsi="Trebuchet MS"/>
        </w:rPr>
        <w:t xml:space="preserve"> </w:t>
      </w:r>
      <w:r w:rsidR="00F26A29" w:rsidRPr="00F26A29">
        <w:rPr>
          <w:rFonts w:ascii="Trebuchet MS" w:hAnsi="Trebuchet MS"/>
        </w:rPr>
        <w:t>pour tous les salariés bénéficiaires visés à l’article 1er de la</w:t>
      </w:r>
      <w:r w:rsidR="00F26A29">
        <w:rPr>
          <w:rFonts w:ascii="Trebuchet MS" w:hAnsi="Trebuchet MS"/>
        </w:rPr>
        <w:t xml:space="preserve"> </w:t>
      </w:r>
      <w:r w:rsidR="00F26A29" w:rsidRPr="00F26A29">
        <w:rPr>
          <w:rFonts w:ascii="Trebuchet MS" w:hAnsi="Trebuchet MS"/>
        </w:rPr>
        <w:t>présente décision unilatérale.</w:t>
      </w:r>
    </w:p>
    <w:p w14:paraId="242255DA" w14:textId="332D5E67" w:rsidR="002262BA" w:rsidRPr="005B5524" w:rsidRDefault="002262BA" w:rsidP="002262BA">
      <w:pPr>
        <w:tabs>
          <w:tab w:val="left" w:pos="3544"/>
        </w:tabs>
        <w:rPr>
          <w:rFonts w:ascii="Trebuchet MS" w:hAnsi="Trebuchet MS"/>
          <w:u w:val="single"/>
        </w:rPr>
      </w:pPr>
      <w:r w:rsidRPr="005B5524">
        <w:rPr>
          <w:rFonts w:ascii="Trebuchet MS" w:hAnsi="Trebuchet MS"/>
          <w:u w:val="single"/>
        </w:rPr>
        <w:t>Variante 2 avec modulation (</w:t>
      </w:r>
      <w:r w:rsidRPr="005B5524">
        <w:rPr>
          <w:rFonts w:ascii="Trebuchet MS" w:hAnsi="Trebuchet MS"/>
          <w:i/>
          <w:iCs/>
          <w:u w:val="single"/>
        </w:rPr>
        <w:t>montant différent</w:t>
      </w:r>
      <w:r w:rsidRPr="005B5524">
        <w:rPr>
          <w:rFonts w:ascii="Trebuchet MS" w:hAnsi="Trebuchet MS"/>
          <w:u w:val="single"/>
        </w:rPr>
        <w:t>)</w:t>
      </w:r>
    </w:p>
    <w:p w14:paraId="0301371C" w14:textId="5EB0FA5B" w:rsidR="0050767E" w:rsidRPr="0050767E" w:rsidRDefault="0050767E" w:rsidP="0050767E">
      <w:pPr>
        <w:tabs>
          <w:tab w:val="left" w:pos="3544"/>
        </w:tabs>
        <w:jc w:val="both"/>
        <w:rPr>
          <w:rFonts w:ascii="Trebuchet MS" w:hAnsi="Trebuchet MS"/>
          <w:i/>
          <w:iCs/>
          <w:color w:val="767171" w:themeColor="background2" w:themeShade="80"/>
        </w:rPr>
      </w:pPr>
      <w:r w:rsidRPr="0050767E">
        <w:rPr>
          <w:rFonts w:ascii="Trebuchet MS" w:hAnsi="Trebuchet MS"/>
          <w:i/>
          <w:iCs/>
          <w:color w:val="767171" w:themeColor="background2" w:themeShade="80"/>
        </w:rPr>
        <w:t xml:space="preserve">Il est possible de prévoir une modulation du montant de la prime en fonction d’un ou plusieurs critères limitativement énumérés : rémunération, classification, ancienneté dans l’entreprise, durée contractuelle du travail en cas de temps partiel, durée de présence effective sur l’année écoulée. </w:t>
      </w:r>
    </w:p>
    <w:p w14:paraId="60ABEDAF" w14:textId="77777777" w:rsidR="0050767E" w:rsidRPr="0050767E" w:rsidRDefault="0050767E" w:rsidP="0050767E">
      <w:pPr>
        <w:tabs>
          <w:tab w:val="left" w:pos="3544"/>
        </w:tabs>
        <w:jc w:val="both"/>
        <w:rPr>
          <w:rFonts w:ascii="Trebuchet MS" w:hAnsi="Trebuchet MS"/>
          <w:i/>
          <w:iCs/>
          <w:color w:val="767171" w:themeColor="background2" w:themeShade="80"/>
        </w:rPr>
      </w:pPr>
      <w:r w:rsidRPr="0050767E">
        <w:rPr>
          <w:rFonts w:ascii="Trebuchet MS" w:hAnsi="Trebuchet MS"/>
          <w:i/>
          <w:iCs/>
          <w:color w:val="767171" w:themeColor="background2" w:themeShade="80"/>
        </w:rPr>
        <w:t>Le BOSS précise toutefois que « Les modalités de modulation du montant de la prime de partage de la valeur ne doivent pas conduire à des écarts disproportionnés entre les salariés d’une même entreprise, afin de respecter l’intention du législateur. (BOSS-Epargne sal.-690)</w:t>
      </w:r>
    </w:p>
    <w:p w14:paraId="544443CB" w14:textId="7B37DB88" w:rsidR="002262BA" w:rsidRPr="005B5524" w:rsidRDefault="002262BA" w:rsidP="002262BA">
      <w:pPr>
        <w:tabs>
          <w:tab w:val="left" w:pos="3544"/>
        </w:tabs>
        <w:rPr>
          <w:rFonts w:ascii="Trebuchet MS" w:hAnsi="Trebuchet MS"/>
        </w:rPr>
      </w:pPr>
      <w:r w:rsidRPr="005B5524">
        <w:rPr>
          <w:rFonts w:ascii="Trebuchet MS" w:hAnsi="Trebuchet MS"/>
        </w:rPr>
        <w:t xml:space="preserve">Le montant de la prime exceptionnelle est modulé en fonction de </w:t>
      </w:r>
      <w:r w:rsidRPr="00852F96">
        <w:rPr>
          <w:rFonts w:ascii="Trebuchet MS" w:hAnsi="Trebuchet MS"/>
          <w:color w:val="808080" w:themeColor="background1" w:themeShade="80"/>
        </w:rPr>
        <w:t>(</w:t>
      </w:r>
      <w:r w:rsidRPr="00852F96">
        <w:rPr>
          <w:rFonts w:ascii="Trebuchet MS" w:hAnsi="Trebuchet MS"/>
          <w:i/>
          <w:iCs/>
          <w:color w:val="808080" w:themeColor="background1" w:themeShade="80"/>
        </w:rPr>
        <w:t>citer le ou les critère(s) objectif(s), que vous souhaitez mettre en place en les justifiant</w:t>
      </w:r>
      <w:r w:rsidRPr="00852F96">
        <w:rPr>
          <w:rFonts w:ascii="Trebuchet MS" w:hAnsi="Trebuchet MS"/>
          <w:color w:val="808080" w:themeColor="background1" w:themeShade="80"/>
        </w:rPr>
        <w:t>)</w:t>
      </w:r>
      <w:r w:rsidRPr="005B5524">
        <w:rPr>
          <w:rFonts w:ascii="Trebuchet MS" w:hAnsi="Trebuchet MS"/>
        </w:rPr>
        <w:t xml:space="preserve"> :</w:t>
      </w:r>
    </w:p>
    <w:p w14:paraId="59E9940B" w14:textId="1F5D208F" w:rsidR="002262BA" w:rsidRDefault="0025756B" w:rsidP="00506F46">
      <w:pPr>
        <w:tabs>
          <w:tab w:val="left" w:pos="3544"/>
        </w:tabs>
        <w:ind w:left="284"/>
        <w:rPr>
          <w:rFonts w:ascii="Trebuchet MS" w:hAnsi="Trebuchet MS"/>
        </w:rPr>
      </w:pPr>
      <w:r>
        <w:rPr>
          <w:rFonts w:ascii="Trebuchet MS" w:hAnsi="Trebuchet MS"/>
        </w:rPr>
        <w:t xml:space="preserve">- </w:t>
      </w:r>
      <w:r w:rsidR="0044035F">
        <w:rPr>
          <w:rFonts w:ascii="Trebuchet MS" w:hAnsi="Trebuchet MS"/>
        </w:rPr>
        <w:t xml:space="preserve">Option 1 : </w:t>
      </w:r>
      <w:r w:rsidR="00D17CBF">
        <w:rPr>
          <w:rFonts w:ascii="Trebuchet MS" w:hAnsi="Trebuchet MS"/>
        </w:rPr>
        <w:t xml:space="preserve">Modulation selon le niveau de </w:t>
      </w:r>
      <w:r w:rsidR="002262BA" w:rsidRPr="005B5524">
        <w:rPr>
          <w:rFonts w:ascii="Trebuchet MS" w:hAnsi="Trebuchet MS"/>
        </w:rPr>
        <w:t>rémunération</w:t>
      </w:r>
      <w:r w:rsidR="0044035F">
        <w:rPr>
          <w:rFonts w:ascii="Trebuchet MS" w:hAnsi="Trebuchet MS"/>
        </w:rPr>
        <w:t> :</w:t>
      </w:r>
    </w:p>
    <w:p w14:paraId="70E146E8" w14:textId="2A36F899" w:rsidR="002262BA" w:rsidRDefault="0025756B" w:rsidP="00506F46">
      <w:pPr>
        <w:tabs>
          <w:tab w:val="left" w:pos="3544"/>
        </w:tabs>
        <w:ind w:left="284"/>
        <w:rPr>
          <w:rFonts w:ascii="Trebuchet MS" w:hAnsi="Trebuchet MS"/>
        </w:rPr>
      </w:pPr>
      <w:r>
        <w:rPr>
          <w:rFonts w:ascii="Trebuchet MS" w:hAnsi="Trebuchet MS"/>
        </w:rPr>
        <w:t xml:space="preserve">- </w:t>
      </w:r>
      <w:r w:rsidR="0044035F">
        <w:rPr>
          <w:rFonts w:ascii="Trebuchet MS" w:hAnsi="Trebuchet MS"/>
        </w:rPr>
        <w:t xml:space="preserve">Option 2 : </w:t>
      </w:r>
      <w:r w:rsidR="00D17CBF">
        <w:rPr>
          <w:rFonts w:ascii="Trebuchet MS" w:hAnsi="Trebuchet MS"/>
        </w:rPr>
        <w:t xml:space="preserve">Modulation selon </w:t>
      </w:r>
      <w:r w:rsidR="002262BA" w:rsidRPr="005B5524">
        <w:rPr>
          <w:rFonts w:ascii="Trebuchet MS" w:hAnsi="Trebuchet MS"/>
        </w:rPr>
        <w:t>la classification</w:t>
      </w:r>
      <w:r w:rsidR="00D17CBF">
        <w:rPr>
          <w:rFonts w:ascii="Trebuchet MS" w:hAnsi="Trebuchet MS"/>
        </w:rPr>
        <w:t xml:space="preserve"> du salarié</w:t>
      </w:r>
      <w:r w:rsidR="0044035F">
        <w:rPr>
          <w:rFonts w:ascii="Trebuchet MS" w:hAnsi="Trebuchet MS"/>
        </w:rPr>
        <w:t> :</w:t>
      </w:r>
    </w:p>
    <w:p w14:paraId="0D6A151D" w14:textId="16CB203D" w:rsidR="002262BA" w:rsidRDefault="0025756B" w:rsidP="00506F46">
      <w:pPr>
        <w:tabs>
          <w:tab w:val="left" w:pos="3544"/>
        </w:tabs>
        <w:ind w:left="284"/>
        <w:rPr>
          <w:rFonts w:ascii="Trebuchet MS" w:hAnsi="Trebuchet MS"/>
        </w:rPr>
      </w:pPr>
      <w:r>
        <w:rPr>
          <w:rFonts w:ascii="Trebuchet MS" w:hAnsi="Trebuchet MS"/>
        </w:rPr>
        <w:t xml:space="preserve">- </w:t>
      </w:r>
      <w:r w:rsidR="0044035F">
        <w:rPr>
          <w:rFonts w:ascii="Trebuchet MS" w:hAnsi="Trebuchet MS"/>
        </w:rPr>
        <w:t xml:space="preserve">Option 3 : </w:t>
      </w:r>
      <w:r w:rsidR="00D17CBF">
        <w:rPr>
          <w:rFonts w:ascii="Trebuchet MS" w:hAnsi="Trebuchet MS"/>
        </w:rPr>
        <w:t xml:space="preserve">Modulation selon </w:t>
      </w:r>
      <w:r w:rsidR="002262BA" w:rsidRPr="005B5524">
        <w:rPr>
          <w:rFonts w:ascii="Trebuchet MS" w:hAnsi="Trebuchet MS"/>
        </w:rPr>
        <w:t>la durée du travail</w:t>
      </w:r>
      <w:r w:rsidR="0044035F">
        <w:rPr>
          <w:rFonts w:ascii="Trebuchet MS" w:hAnsi="Trebuchet MS"/>
        </w:rPr>
        <w:t> :</w:t>
      </w:r>
    </w:p>
    <w:p w14:paraId="24D1D9A8" w14:textId="29ED2A46" w:rsidR="0044035F" w:rsidRDefault="0044035F" w:rsidP="0044035F">
      <w:pPr>
        <w:tabs>
          <w:tab w:val="left" w:pos="3544"/>
        </w:tabs>
        <w:ind w:left="284"/>
        <w:jc w:val="both"/>
        <w:rPr>
          <w:rFonts w:ascii="Trebuchet MS" w:hAnsi="Trebuchet MS"/>
        </w:rPr>
      </w:pPr>
      <w:r>
        <w:rPr>
          <w:rFonts w:ascii="Trebuchet MS" w:hAnsi="Trebuchet MS"/>
        </w:rPr>
        <w:t xml:space="preserve">- Option 4 : Modulation selon </w:t>
      </w:r>
      <w:r w:rsidRPr="005B5524">
        <w:rPr>
          <w:rFonts w:ascii="Trebuchet MS" w:hAnsi="Trebuchet MS"/>
        </w:rPr>
        <w:t>l’ancienneté</w:t>
      </w:r>
      <w:r>
        <w:rPr>
          <w:rFonts w:ascii="Trebuchet MS" w:hAnsi="Trebuchet MS"/>
        </w:rPr>
        <w:t xml:space="preserve"> du salarié chez l’employeur :</w:t>
      </w:r>
    </w:p>
    <w:p w14:paraId="39B8C37D" w14:textId="287456FA" w:rsidR="002262BA" w:rsidRDefault="0025756B" w:rsidP="0044035F">
      <w:pPr>
        <w:tabs>
          <w:tab w:val="left" w:pos="3544"/>
        </w:tabs>
        <w:ind w:left="284"/>
        <w:jc w:val="both"/>
        <w:rPr>
          <w:rFonts w:ascii="Trebuchet MS" w:hAnsi="Trebuchet MS"/>
        </w:rPr>
      </w:pPr>
      <w:r>
        <w:rPr>
          <w:rFonts w:ascii="Trebuchet MS" w:hAnsi="Trebuchet MS"/>
        </w:rPr>
        <w:t xml:space="preserve">- </w:t>
      </w:r>
      <w:r w:rsidR="0044035F">
        <w:rPr>
          <w:rFonts w:ascii="Trebuchet MS" w:hAnsi="Trebuchet MS"/>
        </w:rPr>
        <w:t xml:space="preserve">Option 5 : </w:t>
      </w:r>
      <w:r w:rsidR="00D17CBF">
        <w:rPr>
          <w:rFonts w:ascii="Trebuchet MS" w:hAnsi="Trebuchet MS"/>
        </w:rPr>
        <w:t xml:space="preserve">Modulation selon </w:t>
      </w:r>
      <w:r w:rsidR="002262BA" w:rsidRPr="005B5524">
        <w:rPr>
          <w:rFonts w:ascii="Trebuchet MS" w:hAnsi="Trebuchet MS"/>
        </w:rPr>
        <w:t>l</w:t>
      </w:r>
      <w:r w:rsidR="00D17CBF">
        <w:rPr>
          <w:rFonts w:ascii="Trebuchet MS" w:hAnsi="Trebuchet MS"/>
        </w:rPr>
        <w:t>a durée</w:t>
      </w:r>
      <w:r w:rsidR="002262BA" w:rsidRPr="005B5524">
        <w:rPr>
          <w:rFonts w:ascii="Trebuchet MS" w:hAnsi="Trebuchet MS"/>
        </w:rPr>
        <w:t xml:space="preserve"> de présence</w:t>
      </w:r>
      <w:r w:rsidR="00D17CBF">
        <w:rPr>
          <w:rFonts w:ascii="Trebuchet MS" w:hAnsi="Trebuchet MS"/>
        </w:rPr>
        <w:t xml:space="preserve"> effective du salarié</w:t>
      </w:r>
      <w:r w:rsidR="0044035F">
        <w:rPr>
          <w:rFonts w:ascii="Trebuchet MS" w:hAnsi="Trebuchet MS"/>
        </w:rPr>
        <w:t> :</w:t>
      </w:r>
    </w:p>
    <w:p w14:paraId="18CF9987" w14:textId="0B9BF7A1" w:rsidR="007E7769" w:rsidRPr="0012794D" w:rsidRDefault="007E7769" w:rsidP="00BB3FF8">
      <w:pPr>
        <w:tabs>
          <w:tab w:val="left" w:pos="3544"/>
        </w:tabs>
        <w:spacing w:after="0" w:line="240" w:lineRule="auto"/>
        <w:jc w:val="both"/>
        <w:rPr>
          <w:rFonts w:ascii="Trebuchet MS" w:hAnsi="Trebuchet MS"/>
          <w:color w:val="000000" w:themeColor="text1"/>
        </w:rPr>
      </w:pPr>
      <w:r w:rsidRPr="0012794D">
        <w:rPr>
          <w:rFonts w:ascii="Trebuchet MS" w:hAnsi="Trebuchet MS"/>
          <w:color w:val="000000" w:themeColor="text1"/>
        </w:rPr>
        <w:t xml:space="preserve">Sont assimilés à du temps de </w:t>
      </w:r>
      <w:r w:rsidR="0012794D" w:rsidRPr="0012794D">
        <w:rPr>
          <w:rFonts w:ascii="Trebuchet MS" w:hAnsi="Trebuchet MS"/>
          <w:color w:val="000000" w:themeColor="text1"/>
        </w:rPr>
        <w:t xml:space="preserve">travail effectif et ne peuvent faire l’objet d’un prorata </w:t>
      </w:r>
      <w:r w:rsidRPr="0012794D">
        <w:rPr>
          <w:rFonts w:ascii="Trebuchet MS" w:hAnsi="Trebuchet MS"/>
          <w:color w:val="000000" w:themeColor="text1"/>
        </w:rPr>
        <w:t>les congés suivants :</w:t>
      </w:r>
    </w:p>
    <w:p w14:paraId="3F7EF591" w14:textId="5427E737"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xml:space="preserve">- congé de maternité, de paternité et d’accueil de l’enfant, d'adoption ; </w:t>
      </w:r>
    </w:p>
    <w:p w14:paraId="781E074C" w14:textId="30850AB7"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congé parental d'éducation, qu'il soit à temps plein ou à temps partiel ;</w:t>
      </w:r>
    </w:p>
    <w:p w14:paraId="42AF9362" w14:textId="3823B86A"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xml:space="preserve">- congé pour enfant malade ; </w:t>
      </w:r>
    </w:p>
    <w:p w14:paraId="31BF1D45" w14:textId="4D667CF8"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xml:space="preserve">- congé de présence parentale ; </w:t>
      </w:r>
    </w:p>
    <w:p w14:paraId="2ACBD224" w14:textId="6FD5145A"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xml:space="preserve">- congé pour enfant malade ; </w:t>
      </w:r>
    </w:p>
    <w:p w14:paraId="4EA942FC" w14:textId="19DE1A20" w:rsidR="007E7769" w:rsidRPr="0012794D" w:rsidRDefault="007E7769" w:rsidP="002C0960">
      <w:pPr>
        <w:tabs>
          <w:tab w:val="left" w:pos="3544"/>
        </w:tabs>
        <w:spacing w:before="240" w:after="0" w:line="240" w:lineRule="auto"/>
        <w:jc w:val="both"/>
        <w:rPr>
          <w:rFonts w:ascii="Trebuchet MS" w:hAnsi="Trebuchet MS"/>
          <w:color w:val="000000" w:themeColor="text1"/>
        </w:rPr>
      </w:pPr>
      <w:r w:rsidRPr="0012794D">
        <w:rPr>
          <w:rFonts w:ascii="Trebuchet MS" w:hAnsi="Trebuchet MS"/>
          <w:color w:val="000000" w:themeColor="text1"/>
        </w:rPr>
        <w:t>- congé acquis par don de jours de repos pour maladie ou décès d’un enfant.</w:t>
      </w:r>
    </w:p>
    <w:p w14:paraId="7423656F" w14:textId="77777777" w:rsidR="002262BA" w:rsidRPr="005B5524" w:rsidRDefault="002262BA" w:rsidP="00506F46">
      <w:pPr>
        <w:tabs>
          <w:tab w:val="left" w:pos="3544"/>
        </w:tabs>
        <w:spacing w:before="240"/>
        <w:rPr>
          <w:rFonts w:ascii="Trebuchet MS" w:hAnsi="Trebuchet MS"/>
          <w:b/>
          <w:bCs/>
          <w:u w:val="single"/>
        </w:rPr>
      </w:pPr>
      <w:r w:rsidRPr="005B5524">
        <w:rPr>
          <w:rFonts w:ascii="Trebuchet MS" w:hAnsi="Trebuchet MS"/>
          <w:b/>
          <w:bCs/>
          <w:u w:val="single"/>
        </w:rPr>
        <w:t>ARTICLE 3 - MODALITES DE VERSEMENT DE LA PRIME</w:t>
      </w:r>
    </w:p>
    <w:p w14:paraId="612A214E" w14:textId="5E14B055" w:rsidR="00294B4B" w:rsidRPr="00294B4B" w:rsidRDefault="00294B4B" w:rsidP="00294B4B">
      <w:pPr>
        <w:tabs>
          <w:tab w:val="left" w:pos="3544"/>
        </w:tabs>
        <w:spacing w:after="0"/>
        <w:rPr>
          <w:rFonts w:ascii="Trebuchet MS" w:hAnsi="Trebuchet MS"/>
          <w:color w:val="808080" w:themeColor="background1" w:themeShade="80"/>
        </w:rPr>
      </w:pPr>
      <w:bookmarkStart w:id="2" w:name="_Hlk153802366"/>
      <w:r w:rsidRPr="00294B4B">
        <w:rPr>
          <w:rFonts w:ascii="Trebuchet MS" w:hAnsi="Trebuchet MS"/>
          <w:color w:val="808080" w:themeColor="background1" w:themeShade="80"/>
        </w:rPr>
        <w:t>Versement en une seule fois</w:t>
      </w:r>
    </w:p>
    <w:p w14:paraId="569028A5" w14:textId="6B8E80EA" w:rsidR="00427909" w:rsidRPr="00427909" w:rsidRDefault="00427909" w:rsidP="00294B4B">
      <w:pPr>
        <w:tabs>
          <w:tab w:val="left" w:pos="3544"/>
        </w:tabs>
        <w:spacing w:after="0"/>
        <w:rPr>
          <w:rFonts w:ascii="Trebuchet MS" w:hAnsi="Trebuchet MS"/>
        </w:rPr>
      </w:pPr>
      <w:r w:rsidRPr="00427909">
        <w:rPr>
          <w:rFonts w:ascii="Trebuchet MS" w:hAnsi="Trebuchet MS"/>
        </w:rPr>
        <w:t xml:space="preserve">La prime exceptionnelle de partage de la valeur sera versée </w:t>
      </w:r>
      <w:r w:rsidR="0050767E">
        <w:rPr>
          <w:rFonts w:ascii="Trebuchet MS" w:hAnsi="Trebuchet MS"/>
        </w:rPr>
        <w:t xml:space="preserve">en une seule fois le </w:t>
      </w:r>
      <w:r w:rsidR="00294B4B" w:rsidRPr="00F26A29">
        <w:rPr>
          <w:rFonts w:ascii="Trebuchet MS" w:hAnsi="Trebuchet MS"/>
        </w:rPr>
        <w:t>&lt;DATE&gt;</w:t>
      </w:r>
    </w:p>
    <w:p w14:paraId="053235FC" w14:textId="77777777" w:rsidR="00294B4B" w:rsidRDefault="00294B4B" w:rsidP="00427909">
      <w:pPr>
        <w:tabs>
          <w:tab w:val="left" w:pos="3544"/>
        </w:tabs>
        <w:rPr>
          <w:rFonts w:ascii="Trebuchet MS" w:hAnsi="Trebuchet MS"/>
          <w:color w:val="808080" w:themeColor="background1" w:themeShade="80"/>
        </w:rPr>
      </w:pPr>
    </w:p>
    <w:p w14:paraId="73742F42" w14:textId="57E19C33" w:rsidR="00427909" w:rsidRPr="00294B4B" w:rsidRDefault="00427909" w:rsidP="00294B4B">
      <w:pPr>
        <w:tabs>
          <w:tab w:val="left" w:pos="3544"/>
        </w:tabs>
        <w:spacing w:after="0"/>
        <w:rPr>
          <w:rFonts w:ascii="Trebuchet MS" w:hAnsi="Trebuchet MS"/>
          <w:color w:val="808080" w:themeColor="background1" w:themeShade="80"/>
        </w:rPr>
      </w:pPr>
      <w:r w:rsidRPr="00294B4B">
        <w:rPr>
          <w:rFonts w:ascii="Trebuchet MS" w:hAnsi="Trebuchet MS"/>
          <w:color w:val="808080" w:themeColor="background1" w:themeShade="80"/>
        </w:rPr>
        <w:lastRenderedPageBreak/>
        <w:t>Ou</w:t>
      </w:r>
      <w:r w:rsidR="00294B4B">
        <w:rPr>
          <w:rFonts w:ascii="Trebuchet MS" w:hAnsi="Trebuchet MS"/>
          <w:color w:val="808080" w:themeColor="background1" w:themeShade="80"/>
        </w:rPr>
        <w:t xml:space="preserve"> si versement en plusieurs fois </w:t>
      </w:r>
    </w:p>
    <w:p w14:paraId="4B45F7B4" w14:textId="55BA3990" w:rsidR="00427909" w:rsidRPr="00427909" w:rsidRDefault="00427909" w:rsidP="00294B4B">
      <w:pPr>
        <w:tabs>
          <w:tab w:val="left" w:pos="3544"/>
        </w:tabs>
        <w:spacing w:after="0"/>
        <w:rPr>
          <w:rFonts w:ascii="Trebuchet MS" w:hAnsi="Trebuchet MS"/>
        </w:rPr>
      </w:pPr>
      <w:r w:rsidRPr="00427909">
        <w:rPr>
          <w:rFonts w:ascii="Trebuchet MS" w:hAnsi="Trebuchet MS"/>
        </w:rPr>
        <w:t>La prime exceptionnelle de partage de la valeur sera fractionnée et versé selon l</w:t>
      </w:r>
      <w:r w:rsidR="007E110D">
        <w:rPr>
          <w:rFonts w:ascii="Trebuchet MS" w:hAnsi="Trebuchet MS"/>
        </w:rPr>
        <w:t>a</w:t>
      </w:r>
      <w:r w:rsidRPr="00427909">
        <w:rPr>
          <w:rFonts w:ascii="Trebuchet MS" w:hAnsi="Trebuchet MS"/>
        </w:rPr>
        <w:t xml:space="preserve"> modalité suivante : dans la limite d’une fois par trimestre </w:t>
      </w:r>
      <w:r w:rsidR="00294B4B" w:rsidRPr="00294B4B">
        <w:rPr>
          <w:rFonts w:ascii="Trebuchet MS" w:hAnsi="Trebuchet MS"/>
        </w:rPr>
        <w:t>&lt;DATE&gt;</w:t>
      </w:r>
      <w:r w:rsidR="00294B4B">
        <w:rPr>
          <w:rFonts w:ascii="Trebuchet MS" w:hAnsi="Trebuchet MS"/>
        </w:rPr>
        <w:t xml:space="preserve"> </w:t>
      </w:r>
      <w:r w:rsidRPr="00427909">
        <w:rPr>
          <w:rFonts w:ascii="Trebuchet MS" w:hAnsi="Trebuchet MS"/>
        </w:rPr>
        <w:t>au cours de l’année civile</w:t>
      </w:r>
      <w:r w:rsidR="00294B4B">
        <w:rPr>
          <w:rFonts w:ascii="Trebuchet MS" w:hAnsi="Trebuchet MS"/>
        </w:rPr>
        <w:t xml:space="preserve"> </w:t>
      </w:r>
      <w:r w:rsidR="00294B4B" w:rsidRPr="00F26A29">
        <w:rPr>
          <w:rFonts w:ascii="Trebuchet MS" w:hAnsi="Trebuchet MS"/>
        </w:rPr>
        <w:t>&lt;DATE&gt;</w:t>
      </w:r>
      <w:r w:rsidRPr="00427909">
        <w:rPr>
          <w:rFonts w:ascii="Trebuchet MS" w:hAnsi="Trebuchet MS"/>
        </w:rPr>
        <w:t>.</w:t>
      </w:r>
    </w:p>
    <w:p w14:paraId="5B771DA2" w14:textId="77777777" w:rsidR="00294B4B" w:rsidRDefault="00294B4B" w:rsidP="00427909">
      <w:pPr>
        <w:tabs>
          <w:tab w:val="left" w:pos="3544"/>
        </w:tabs>
        <w:rPr>
          <w:rFonts w:ascii="Trebuchet MS" w:hAnsi="Trebuchet MS"/>
        </w:rPr>
      </w:pPr>
    </w:p>
    <w:p w14:paraId="06BFAF54" w14:textId="73F00EDD" w:rsidR="00427909" w:rsidRPr="00427909" w:rsidRDefault="00427909" w:rsidP="000A7A02">
      <w:pPr>
        <w:tabs>
          <w:tab w:val="left" w:pos="3544"/>
        </w:tabs>
        <w:jc w:val="both"/>
        <w:rPr>
          <w:rFonts w:ascii="Trebuchet MS" w:hAnsi="Trebuchet MS"/>
        </w:rPr>
      </w:pPr>
      <w:r w:rsidRPr="00427909">
        <w:rPr>
          <w:rFonts w:ascii="Trebuchet MS" w:hAnsi="Trebuchet MS"/>
        </w:rPr>
        <w:t>Le montant de la prime exceptionnelle de partage de valeur est constaté sur le bulletin de paie du ou des mois de versement</w:t>
      </w:r>
      <w:r w:rsidR="00294B4B">
        <w:rPr>
          <w:rFonts w:ascii="Trebuchet MS" w:hAnsi="Trebuchet MS"/>
        </w:rPr>
        <w:t xml:space="preserve"> </w:t>
      </w:r>
      <w:r w:rsidR="00294B4B" w:rsidRPr="00F26A29">
        <w:rPr>
          <w:rFonts w:ascii="Trebuchet MS" w:hAnsi="Trebuchet MS"/>
        </w:rPr>
        <w:t>&lt;DATE&gt;</w:t>
      </w:r>
      <w:r w:rsidRPr="00427909">
        <w:rPr>
          <w:rFonts w:ascii="Trebuchet MS" w:hAnsi="Trebuchet MS"/>
        </w:rPr>
        <w:t>.</w:t>
      </w:r>
    </w:p>
    <w:p w14:paraId="62E7B931" w14:textId="77777777" w:rsidR="000A7A02" w:rsidRDefault="00101EAF" w:rsidP="000A7A02">
      <w:pPr>
        <w:tabs>
          <w:tab w:val="left" w:pos="3544"/>
        </w:tabs>
        <w:spacing w:after="0"/>
        <w:jc w:val="both"/>
        <w:rPr>
          <w:rFonts w:ascii="Trebuchet MS" w:hAnsi="Trebuchet MS"/>
        </w:rPr>
      </w:pPr>
      <w:r w:rsidRPr="00101EAF">
        <w:rPr>
          <w:rFonts w:ascii="Trebuchet MS" w:hAnsi="Trebuchet MS"/>
        </w:rPr>
        <w:t>Les salariés seront informés via &lt;MOYEN CHOISI&gt; de la décision de verser la prime.</w:t>
      </w:r>
      <w:r w:rsidRPr="00101EAF">
        <w:rPr>
          <w:rFonts w:ascii="Trebuchet MS" w:hAnsi="Trebuchet MS"/>
        </w:rPr>
        <w:cr/>
      </w:r>
      <w:bookmarkEnd w:id="2"/>
    </w:p>
    <w:p w14:paraId="63304206" w14:textId="0FDB1600" w:rsidR="000A7A02" w:rsidRDefault="000A7A02" w:rsidP="000A7A02">
      <w:pPr>
        <w:tabs>
          <w:tab w:val="left" w:pos="3544"/>
        </w:tabs>
        <w:spacing w:after="0"/>
        <w:jc w:val="both"/>
        <w:rPr>
          <w:rFonts w:ascii="Trebuchet MS" w:hAnsi="Trebuchet MS"/>
        </w:rPr>
      </w:pPr>
      <w:r w:rsidRPr="000A7A02">
        <w:rPr>
          <w:rFonts w:ascii="Trebuchet MS" w:hAnsi="Trebuchet MS"/>
        </w:rPr>
        <w:t>La PPV ne peut se substituer à aucun élément de rémunération versé par l’employeur ou qui devient obligatoire en vertu de la loi, du contrat de travail ou d’un usage, ni à des augmentations de rémunération ni à des primes prévues par un accord salarial (de branche ou d’entreprise), par le contrat de travail ou par les usages en vigueur dans l’entreprise.</w:t>
      </w:r>
    </w:p>
    <w:p w14:paraId="3F5BA7B5" w14:textId="77777777" w:rsidR="000A7A02" w:rsidRDefault="000A7A02" w:rsidP="000A7A02">
      <w:pPr>
        <w:tabs>
          <w:tab w:val="left" w:pos="3544"/>
        </w:tabs>
        <w:spacing w:after="0"/>
        <w:jc w:val="both"/>
        <w:rPr>
          <w:rFonts w:ascii="Trebuchet MS" w:hAnsi="Trebuchet MS"/>
          <w:color w:val="AEAAAA" w:themeColor="background2" w:themeShade="BF"/>
        </w:rPr>
      </w:pPr>
    </w:p>
    <w:p w14:paraId="7B9E9CD1" w14:textId="0E4D0DF6" w:rsidR="00B04AF4" w:rsidRPr="000A7A02" w:rsidRDefault="002262BA" w:rsidP="000A7A02">
      <w:pPr>
        <w:tabs>
          <w:tab w:val="left" w:pos="3544"/>
        </w:tabs>
        <w:jc w:val="both"/>
        <w:rPr>
          <w:rFonts w:ascii="Trebuchet MS" w:hAnsi="Trebuchet MS"/>
          <w:i/>
          <w:iCs/>
          <w:color w:val="808080" w:themeColor="background1" w:themeShade="80"/>
        </w:rPr>
      </w:pPr>
      <w:r w:rsidRPr="000A7A02">
        <w:rPr>
          <w:rFonts w:ascii="Trebuchet MS" w:hAnsi="Trebuchet MS"/>
          <w:i/>
          <w:iCs/>
          <w:color w:val="808080" w:themeColor="background1" w:themeShade="80"/>
        </w:rPr>
        <w:t xml:space="preserve">Précision : </w:t>
      </w:r>
      <w:r w:rsidR="00B04AF4" w:rsidRPr="000A7A02">
        <w:rPr>
          <w:rFonts w:ascii="Trebuchet MS" w:hAnsi="Trebuchet MS"/>
          <w:i/>
          <w:iCs/>
          <w:color w:val="808080" w:themeColor="background1" w:themeShade="80"/>
        </w:rPr>
        <w:t>La loi offre la possibilité à l’employeur de verser deux PPV au titre d’une même année civile, avec toujours la possibilité de fractionner le versement de chaque prime, dans la limite de quatre fractions (une par trimestre).</w:t>
      </w:r>
      <w:r w:rsidR="00FF684F" w:rsidRPr="000A7A02">
        <w:rPr>
          <w:color w:val="808080" w:themeColor="background1" w:themeShade="80"/>
        </w:rPr>
        <w:t xml:space="preserve"> </w:t>
      </w:r>
      <w:r w:rsidR="00FF684F" w:rsidRPr="000A7A02">
        <w:rPr>
          <w:rFonts w:ascii="Trebuchet MS" w:hAnsi="Trebuchet MS"/>
          <w:i/>
          <w:iCs/>
          <w:color w:val="808080" w:themeColor="background1" w:themeShade="80"/>
        </w:rPr>
        <w:t>Le versement de la prime ne peut donc pas être mensualisé.</w:t>
      </w:r>
    </w:p>
    <w:p w14:paraId="0EF301CE" w14:textId="77777777" w:rsidR="00B04AF4" w:rsidRPr="000A7A02" w:rsidRDefault="00B04AF4" w:rsidP="000A7A02">
      <w:pPr>
        <w:tabs>
          <w:tab w:val="left" w:pos="3544"/>
        </w:tabs>
        <w:jc w:val="both"/>
        <w:rPr>
          <w:rFonts w:ascii="Trebuchet MS" w:hAnsi="Trebuchet MS"/>
          <w:i/>
          <w:iCs/>
          <w:color w:val="808080" w:themeColor="background1" w:themeShade="80"/>
        </w:rPr>
      </w:pPr>
      <w:r w:rsidRPr="000A7A02">
        <w:rPr>
          <w:rFonts w:ascii="Trebuchet MS" w:hAnsi="Trebuchet MS"/>
          <w:i/>
          <w:iCs/>
          <w:color w:val="808080" w:themeColor="background1" w:themeShade="80"/>
        </w:rPr>
        <w:t>Lorsque deux primes sont versées au cours d’une même année civile, leurs montants cumulés sont exonérés dans la même limite globale de 3</w:t>
      </w:r>
      <w:r w:rsidRPr="000A7A02">
        <w:rPr>
          <w:rFonts w:ascii="Arial" w:hAnsi="Arial" w:cs="Arial"/>
          <w:i/>
          <w:iCs/>
          <w:color w:val="808080" w:themeColor="background1" w:themeShade="80"/>
        </w:rPr>
        <w:t> </w:t>
      </w:r>
      <w:r w:rsidRPr="000A7A02">
        <w:rPr>
          <w:rFonts w:ascii="Trebuchet MS" w:hAnsi="Trebuchet MS"/>
          <w:i/>
          <w:iCs/>
          <w:color w:val="808080" w:themeColor="background1" w:themeShade="80"/>
        </w:rPr>
        <w:t xml:space="preserve">000 </w:t>
      </w:r>
      <w:r w:rsidRPr="000A7A02">
        <w:rPr>
          <w:rFonts w:ascii="Trebuchet MS" w:hAnsi="Trebuchet MS" w:cs="Trebuchet MS"/>
          <w:i/>
          <w:iCs/>
          <w:color w:val="808080" w:themeColor="background1" w:themeShade="80"/>
        </w:rPr>
        <w:t>€</w:t>
      </w:r>
      <w:r w:rsidRPr="000A7A02">
        <w:rPr>
          <w:rFonts w:ascii="Trebuchet MS" w:hAnsi="Trebuchet MS"/>
          <w:i/>
          <w:iCs/>
          <w:color w:val="808080" w:themeColor="background1" w:themeShade="80"/>
        </w:rPr>
        <w:t xml:space="preserve"> ou de 6</w:t>
      </w:r>
      <w:r w:rsidRPr="000A7A02">
        <w:rPr>
          <w:rFonts w:ascii="Arial" w:hAnsi="Arial" w:cs="Arial"/>
          <w:i/>
          <w:iCs/>
          <w:color w:val="808080" w:themeColor="background1" w:themeShade="80"/>
        </w:rPr>
        <w:t> </w:t>
      </w:r>
      <w:r w:rsidRPr="000A7A02">
        <w:rPr>
          <w:rFonts w:ascii="Trebuchet MS" w:hAnsi="Trebuchet MS"/>
          <w:i/>
          <w:iCs/>
          <w:color w:val="808080" w:themeColor="background1" w:themeShade="80"/>
        </w:rPr>
        <w:t xml:space="preserve">000 </w:t>
      </w:r>
      <w:r w:rsidRPr="000A7A02">
        <w:rPr>
          <w:rFonts w:ascii="Trebuchet MS" w:hAnsi="Trebuchet MS" w:cs="Trebuchet MS"/>
          <w:i/>
          <w:iCs/>
          <w:color w:val="808080" w:themeColor="background1" w:themeShade="80"/>
        </w:rPr>
        <w:t>€</w:t>
      </w:r>
      <w:r w:rsidRPr="000A7A02">
        <w:rPr>
          <w:rFonts w:ascii="Trebuchet MS" w:hAnsi="Trebuchet MS"/>
          <w:i/>
          <w:iCs/>
          <w:color w:val="808080" w:themeColor="background1" w:themeShade="80"/>
        </w:rPr>
        <w:t xml:space="preserve"> par an selon le cas.</w:t>
      </w:r>
    </w:p>
    <w:p w14:paraId="04FC0E6F" w14:textId="6C0E062B" w:rsidR="002262BA" w:rsidRPr="000A7A02" w:rsidRDefault="002262BA" w:rsidP="000A7A02">
      <w:pPr>
        <w:tabs>
          <w:tab w:val="left" w:pos="3544"/>
        </w:tabs>
        <w:jc w:val="both"/>
        <w:rPr>
          <w:rFonts w:ascii="Trebuchet MS" w:hAnsi="Trebuchet MS"/>
          <w:i/>
          <w:iCs/>
          <w:color w:val="808080" w:themeColor="background1" w:themeShade="80"/>
        </w:rPr>
      </w:pPr>
      <w:r w:rsidRPr="000A7A02">
        <w:rPr>
          <w:rFonts w:ascii="Trebuchet MS" w:hAnsi="Trebuchet MS"/>
          <w:i/>
          <w:iCs/>
          <w:color w:val="808080" w:themeColor="background1" w:themeShade="80"/>
        </w:rPr>
        <w:t>Comme toute rémunération perçue par le salarié, la prime exceptionnelle doit apparaître sur le bulletin de paie et plus particulièrement sur une ligne spécifique en raison des exonérations associées.</w:t>
      </w:r>
    </w:p>
    <w:p w14:paraId="4366355C" w14:textId="0A775C4F" w:rsidR="002262BA" w:rsidRDefault="002262BA" w:rsidP="000A7A02">
      <w:pPr>
        <w:tabs>
          <w:tab w:val="left" w:pos="3544"/>
        </w:tabs>
        <w:spacing w:before="240" w:line="240" w:lineRule="auto"/>
        <w:jc w:val="both"/>
        <w:rPr>
          <w:rFonts w:ascii="Trebuchet MS" w:hAnsi="Trebuchet MS"/>
          <w:b/>
          <w:bCs/>
          <w:u w:val="single"/>
        </w:rPr>
      </w:pPr>
      <w:r w:rsidRPr="005B5524">
        <w:rPr>
          <w:rFonts w:ascii="Trebuchet MS" w:hAnsi="Trebuchet MS"/>
          <w:b/>
          <w:bCs/>
          <w:u w:val="single"/>
        </w:rPr>
        <w:t xml:space="preserve">ARTICLE 4 – REGIME FISCAL ET SOCIAL (applicable </w:t>
      </w:r>
      <w:r w:rsidR="00151AC5">
        <w:rPr>
          <w:rFonts w:ascii="Trebuchet MS" w:hAnsi="Trebuchet MS"/>
          <w:b/>
          <w:bCs/>
          <w:u w:val="single"/>
        </w:rPr>
        <w:t xml:space="preserve">aux entreprises de moins de 50 salariés </w:t>
      </w:r>
      <w:r w:rsidR="0003013C">
        <w:rPr>
          <w:rFonts w:ascii="Trebuchet MS" w:hAnsi="Trebuchet MS"/>
          <w:b/>
          <w:bCs/>
          <w:u w:val="single"/>
        </w:rPr>
        <w:t xml:space="preserve">jusqu’au </w:t>
      </w:r>
      <w:r w:rsidRPr="005B5524">
        <w:rPr>
          <w:rFonts w:ascii="Trebuchet MS" w:hAnsi="Trebuchet MS"/>
          <w:b/>
          <w:bCs/>
          <w:u w:val="single"/>
        </w:rPr>
        <w:t>31 décembre 202</w:t>
      </w:r>
      <w:r w:rsidR="00151AC5">
        <w:rPr>
          <w:rFonts w:ascii="Trebuchet MS" w:hAnsi="Trebuchet MS"/>
          <w:b/>
          <w:bCs/>
          <w:u w:val="single"/>
        </w:rPr>
        <w:t>6</w:t>
      </w:r>
      <w:r w:rsidRPr="005B5524">
        <w:rPr>
          <w:rFonts w:ascii="Trebuchet MS" w:hAnsi="Trebuchet MS"/>
          <w:b/>
          <w:bCs/>
          <w:u w:val="single"/>
        </w:rPr>
        <w:t>)</w:t>
      </w:r>
    </w:p>
    <w:p w14:paraId="0944510C" w14:textId="1DFAAE12" w:rsidR="000D1B26" w:rsidRPr="000A7A02" w:rsidRDefault="000D1B26" w:rsidP="000A7A02">
      <w:pPr>
        <w:tabs>
          <w:tab w:val="left" w:pos="3544"/>
        </w:tabs>
        <w:jc w:val="both"/>
        <w:rPr>
          <w:rFonts w:ascii="Trebuchet MS" w:hAnsi="Trebuchet MS"/>
          <w:color w:val="808080" w:themeColor="background1" w:themeShade="80"/>
        </w:rPr>
      </w:pPr>
      <w:r w:rsidRPr="000A7A02">
        <w:rPr>
          <w:rFonts w:ascii="Trebuchet MS" w:hAnsi="Trebuchet MS"/>
          <w:color w:val="808080" w:themeColor="background1" w:themeShade="80"/>
        </w:rPr>
        <w:t xml:space="preserve">La loi du 29 novembre 2023 prolonge le régime social et fiscal de faveur pour les primes versées entre le 1er janvier 2024 et le 31 décembre 2026, dans les entreprises employant moins de 50 salariés. </w:t>
      </w:r>
    </w:p>
    <w:p w14:paraId="7971C91B" w14:textId="77777777" w:rsidR="0012794D" w:rsidRDefault="0012794D" w:rsidP="000A7A02">
      <w:pPr>
        <w:tabs>
          <w:tab w:val="left" w:pos="3544"/>
        </w:tabs>
        <w:jc w:val="both"/>
        <w:rPr>
          <w:rFonts w:ascii="Trebuchet MS" w:hAnsi="Trebuchet MS"/>
        </w:rPr>
      </w:pPr>
      <w:r w:rsidRPr="0012794D">
        <w:rPr>
          <w:rFonts w:ascii="Trebuchet MS" w:hAnsi="Trebuchet MS"/>
        </w:rPr>
        <w:t>La prime de partage de la valeur bénéficie des exonérations légales de cotisations, contributions et taxes définies par les textes en vigueur.</w:t>
      </w:r>
      <w:r>
        <w:rPr>
          <w:rFonts w:ascii="Trebuchet MS" w:hAnsi="Trebuchet MS"/>
        </w:rPr>
        <w:t xml:space="preserve"> </w:t>
      </w:r>
    </w:p>
    <w:p w14:paraId="4319D31A" w14:textId="372742ED" w:rsidR="002262BA" w:rsidRPr="0012794D" w:rsidRDefault="002262BA" w:rsidP="000A7A02">
      <w:pPr>
        <w:tabs>
          <w:tab w:val="left" w:pos="3544"/>
        </w:tabs>
        <w:jc w:val="both"/>
        <w:rPr>
          <w:rFonts w:ascii="Trebuchet MS" w:hAnsi="Trebuchet MS"/>
          <w:i/>
          <w:iCs/>
          <w:color w:val="000000" w:themeColor="text1"/>
        </w:rPr>
      </w:pPr>
      <w:r w:rsidRPr="0012794D">
        <w:rPr>
          <w:rFonts w:ascii="Trebuchet MS" w:hAnsi="Trebuchet MS"/>
          <w:i/>
          <w:iCs/>
          <w:color w:val="000000" w:themeColor="text1"/>
        </w:rPr>
        <w:t xml:space="preserve">La prime sera exonérée de : </w:t>
      </w:r>
      <w:r w:rsidR="0012794D">
        <w:rPr>
          <w:rFonts w:ascii="Trebuchet MS" w:hAnsi="Trebuchet MS"/>
          <w:i/>
          <w:iCs/>
          <w:color w:val="000000" w:themeColor="text1"/>
        </w:rPr>
        <w:t>(choisir)</w:t>
      </w:r>
    </w:p>
    <w:p w14:paraId="50C46DA0" w14:textId="546913E6" w:rsidR="002262BA" w:rsidRPr="0012794D" w:rsidRDefault="002262BA" w:rsidP="000A7A02">
      <w:pPr>
        <w:tabs>
          <w:tab w:val="left" w:pos="284"/>
          <w:tab w:val="left" w:pos="3544"/>
        </w:tabs>
        <w:ind w:left="284" w:hanging="284"/>
        <w:jc w:val="both"/>
        <w:rPr>
          <w:rFonts w:ascii="Trebuchet MS" w:hAnsi="Trebuchet MS"/>
          <w:i/>
          <w:iCs/>
          <w:color w:val="000000" w:themeColor="text1"/>
        </w:rPr>
      </w:pPr>
      <w:r w:rsidRPr="0012794D">
        <w:rPr>
          <w:rFonts w:ascii="Trebuchet MS" w:hAnsi="Trebuchet MS"/>
          <w:i/>
          <w:iCs/>
          <w:color w:val="000000" w:themeColor="text1"/>
        </w:rPr>
        <w:t>-</w:t>
      </w:r>
      <w:r w:rsidR="00506F46" w:rsidRPr="0012794D">
        <w:rPr>
          <w:rFonts w:ascii="Trebuchet MS" w:hAnsi="Trebuchet MS"/>
          <w:i/>
          <w:iCs/>
          <w:color w:val="000000" w:themeColor="text1"/>
        </w:rPr>
        <w:tab/>
      </w:r>
      <w:r w:rsidRPr="0012794D">
        <w:rPr>
          <w:rFonts w:ascii="Trebuchet MS" w:hAnsi="Trebuchet MS"/>
          <w:i/>
          <w:iCs/>
          <w:color w:val="000000" w:themeColor="text1"/>
          <w:u w:val="single"/>
        </w:rPr>
        <w:t>Si la rémunération est inférieure à 3 SMIC</w:t>
      </w:r>
      <w:r w:rsidR="0050767E" w:rsidRPr="0012794D">
        <w:rPr>
          <w:rFonts w:ascii="Trebuchet MS" w:hAnsi="Trebuchet MS"/>
          <w:i/>
          <w:iCs/>
          <w:color w:val="000000" w:themeColor="text1"/>
          <w:u w:val="single"/>
        </w:rPr>
        <w:t xml:space="preserve"> annuel Brut au cours des 12 mois précédant le versement de la prime</w:t>
      </w:r>
      <w:r w:rsidRPr="0012794D">
        <w:rPr>
          <w:rFonts w:ascii="Trebuchet MS" w:hAnsi="Trebuchet MS"/>
          <w:i/>
          <w:iCs/>
          <w:color w:val="000000" w:themeColor="text1"/>
        </w:rPr>
        <w:t xml:space="preserve"> : exonération de cotisations sociales, de contribution formation, de taxe d’apprentissage, de participation construction, de CSG/CRDS, dans la limite de 3 000 ou 6 000 euros* (*6</w:t>
      </w:r>
      <w:r w:rsidRPr="0012794D">
        <w:rPr>
          <w:rFonts w:ascii="Arial" w:hAnsi="Arial" w:cs="Arial"/>
          <w:i/>
          <w:iCs/>
          <w:color w:val="000000" w:themeColor="text1"/>
        </w:rPr>
        <w:t> </w:t>
      </w:r>
      <w:r w:rsidRPr="0012794D">
        <w:rPr>
          <w:rFonts w:ascii="Trebuchet MS" w:hAnsi="Trebuchet MS"/>
          <w:i/>
          <w:iCs/>
          <w:color w:val="000000" w:themeColor="text1"/>
        </w:rPr>
        <w:t xml:space="preserve">000 </w:t>
      </w:r>
      <w:r w:rsidRPr="0012794D">
        <w:rPr>
          <w:rFonts w:ascii="Trebuchet MS" w:hAnsi="Trebuchet MS" w:cs="Trebuchet MS"/>
          <w:i/>
          <w:iCs/>
          <w:color w:val="000000" w:themeColor="text1"/>
        </w:rPr>
        <w:t>€</w:t>
      </w:r>
      <w:r w:rsidRPr="0012794D">
        <w:rPr>
          <w:rFonts w:ascii="Trebuchet MS" w:hAnsi="Trebuchet MS"/>
          <w:i/>
          <w:iCs/>
          <w:color w:val="000000" w:themeColor="text1"/>
        </w:rPr>
        <w:t xml:space="preserve"> pour les entreprises dot</w:t>
      </w:r>
      <w:r w:rsidRPr="0012794D">
        <w:rPr>
          <w:rFonts w:ascii="Trebuchet MS" w:hAnsi="Trebuchet MS" w:cs="Trebuchet MS"/>
          <w:i/>
          <w:iCs/>
          <w:color w:val="000000" w:themeColor="text1"/>
        </w:rPr>
        <w:t>é</w:t>
      </w:r>
      <w:r w:rsidRPr="0012794D">
        <w:rPr>
          <w:rFonts w:ascii="Trebuchet MS" w:hAnsi="Trebuchet MS"/>
          <w:i/>
          <w:iCs/>
          <w:color w:val="000000" w:themeColor="text1"/>
        </w:rPr>
        <w:t>es d'un accord d'int</w:t>
      </w:r>
      <w:r w:rsidRPr="0012794D">
        <w:rPr>
          <w:rFonts w:ascii="Trebuchet MS" w:hAnsi="Trebuchet MS" w:cs="Trebuchet MS"/>
          <w:i/>
          <w:iCs/>
          <w:color w:val="000000" w:themeColor="text1"/>
        </w:rPr>
        <w:t>é</w:t>
      </w:r>
      <w:r w:rsidRPr="0012794D">
        <w:rPr>
          <w:rFonts w:ascii="Trebuchet MS" w:hAnsi="Trebuchet MS"/>
          <w:i/>
          <w:iCs/>
          <w:color w:val="000000" w:themeColor="text1"/>
        </w:rPr>
        <w:t>ressement, celles de moins de 50 salari</w:t>
      </w:r>
      <w:r w:rsidRPr="0012794D">
        <w:rPr>
          <w:rFonts w:ascii="Trebuchet MS" w:hAnsi="Trebuchet MS" w:cs="Trebuchet MS"/>
          <w:i/>
          <w:iCs/>
          <w:color w:val="000000" w:themeColor="text1"/>
        </w:rPr>
        <w:t>é</w:t>
      </w:r>
      <w:r w:rsidRPr="0012794D">
        <w:rPr>
          <w:rFonts w:ascii="Trebuchet MS" w:hAnsi="Trebuchet MS"/>
          <w:i/>
          <w:iCs/>
          <w:color w:val="000000" w:themeColor="text1"/>
        </w:rPr>
        <w:t>s appliquant volontairement un dispositif de participation, les associations et fondations reconnues d’utilité publique ou d’intérêt général et pour les travailleurs handicapés sous contrat de soutien et d’aide par le travail dans les ESAT</w:t>
      </w:r>
      <w:r w:rsidR="0003013C" w:rsidRPr="0012794D">
        <w:rPr>
          <w:rFonts w:ascii="Trebuchet MS" w:hAnsi="Trebuchet MS"/>
          <w:i/>
          <w:iCs/>
          <w:color w:val="000000" w:themeColor="text1"/>
        </w:rPr>
        <w:t>)</w:t>
      </w:r>
      <w:r w:rsidRPr="0012794D">
        <w:rPr>
          <w:rFonts w:ascii="Trebuchet MS" w:hAnsi="Trebuchet MS"/>
          <w:i/>
          <w:iCs/>
          <w:color w:val="000000" w:themeColor="text1"/>
        </w:rPr>
        <w:t>.</w:t>
      </w:r>
      <w:r w:rsidR="0050767E" w:rsidRPr="0012794D">
        <w:rPr>
          <w:i/>
          <w:iCs/>
          <w:color w:val="000000" w:themeColor="text1"/>
        </w:rPr>
        <w:t xml:space="preserve"> </w:t>
      </w:r>
      <w:r w:rsidR="0050767E" w:rsidRPr="0012794D">
        <w:rPr>
          <w:rFonts w:ascii="Trebuchet MS" w:hAnsi="Trebuchet MS"/>
          <w:i/>
          <w:iCs/>
          <w:color w:val="000000" w:themeColor="text1"/>
        </w:rPr>
        <w:t>La prime est également exonérée d’impôt sur le revenu, mais prise en compte dans le revenu fiscal de référence.</w:t>
      </w:r>
    </w:p>
    <w:p w14:paraId="1AAE8385" w14:textId="7B94A150" w:rsidR="002262BA" w:rsidRPr="0012794D" w:rsidRDefault="002262BA" w:rsidP="00A94481">
      <w:pPr>
        <w:tabs>
          <w:tab w:val="left" w:pos="284"/>
          <w:tab w:val="left" w:pos="3544"/>
        </w:tabs>
        <w:ind w:left="284" w:hanging="284"/>
        <w:jc w:val="both"/>
        <w:rPr>
          <w:rFonts w:ascii="Trebuchet MS" w:hAnsi="Trebuchet MS"/>
          <w:i/>
          <w:iCs/>
          <w:color w:val="000000" w:themeColor="text1"/>
        </w:rPr>
      </w:pPr>
      <w:r w:rsidRPr="0012794D">
        <w:rPr>
          <w:rFonts w:ascii="Trebuchet MS" w:hAnsi="Trebuchet MS"/>
          <w:i/>
          <w:iCs/>
          <w:color w:val="000000" w:themeColor="text1"/>
        </w:rPr>
        <w:t>-</w:t>
      </w:r>
      <w:r w:rsidR="00465A27" w:rsidRPr="0012794D">
        <w:rPr>
          <w:rFonts w:ascii="Trebuchet MS" w:hAnsi="Trebuchet MS"/>
          <w:i/>
          <w:iCs/>
          <w:color w:val="000000" w:themeColor="text1"/>
        </w:rPr>
        <w:tab/>
      </w:r>
      <w:r w:rsidRPr="0012794D">
        <w:rPr>
          <w:rFonts w:ascii="Trebuchet MS" w:hAnsi="Trebuchet MS"/>
          <w:i/>
          <w:iCs/>
          <w:color w:val="000000" w:themeColor="text1"/>
          <w:u w:val="single"/>
        </w:rPr>
        <w:t>Si la rémunération est supérieure à 3 SMIC</w:t>
      </w:r>
      <w:r w:rsidR="0050767E" w:rsidRPr="0012794D">
        <w:rPr>
          <w:i/>
          <w:iCs/>
          <w:color w:val="000000" w:themeColor="text1"/>
        </w:rPr>
        <w:t xml:space="preserve"> </w:t>
      </w:r>
      <w:r w:rsidR="0050767E" w:rsidRPr="0012794D">
        <w:rPr>
          <w:rFonts w:ascii="Trebuchet MS" w:hAnsi="Trebuchet MS"/>
          <w:i/>
          <w:iCs/>
          <w:color w:val="000000" w:themeColor="text1"/>
          <w:u w:val="single"/>
        </w:rPr>
        <w:t>annuel Brut au cours des 12 mois précédant le versement de la prime</w:t>
      </w:r>
      <w:r w:rsidRPr="0012794D">
        <w:rPr>
          <w:rFonts w:ascii="Trebuchet MS" w:hAnsi="Trebuchet MS"/>
          <w:i/>
          <w:iCs/>
          <w:color w:val="000000" w:themeColor="text1"/>
        </w:rPr>
        <w:t xml:space="preserve"> : exonération de cotisations sociales, de contribution formation, de taxe d’apprentissage, de participation construction dans la limite de 3 000 ou 6 000 euros*. La prime est soumise à :</w:t>
      </w:r>
    </w:p>
    <w:p w14:paraId="33F84A7A" w14:textId="37827F8B" w:rsidR="002262BA" w:rsidRPr="0012794D" w:rsidRDefault="002262BA" w:rsidP="005601E9">
      <w:pPr>
        <w:pStyle w:val="Paragraphedeliste"/>
        <w:numPr>
          <w:ilvl w:val="0"/>
          <w:numId w:val="12"/>
        </w:numPr>
        <w:tabs>
          <w:tab w:val="left" w:pos="3544"/>
        </w:tabs>
        <w:ind w:left="709" w:hanging="425"/>
        <w:contextualSpacing w:val="0"/>
        <w:rPr>
          <w:i/>
          <w:iCs/>
          <w:color w:val="000000" w:themeColor="text1"/>
          <w:sz w:val="22"/>
        </w:rPr>
      </w:pPr>
      <w:r w:rsidRPr="0012794D">
        <w:rPr>
          <w:i/>
          <w:iCs/>
          <w:color w:val="000000" w:themeColor="text1"/>
          <w:sz w:val="22"/>
        </w:rPr>
        <w:t xml:space="preserve">CSG/CRDS au titre des revenus d’activité, </w:t>
      </w:r>
    </w:p>
    <w:p w14:paraId="561CD546" w14:textId="77777777" w:rsidR="000A7A02" w:rsidRPr="0012794D" w:rsidRDefault="002262BA" w:rsidP="0050767E">
      <w:pPr>
        <w:pStyle w:val="Paragraphedeliste"/>
        <w:numPr>
          <w:ilvl w:val="0"/>
          <w:numId w:val="12"/>
        </w:numPr>
        <w:tabs>
          <w:tab w:val="left" w:pos="3544"/>
        </w:tabs>
        <w:spacing w:before="120"/>
        <w:ind w:left="709" w:hanging="425"/>
        <w:contextualSpacing w:val="0"/>
        <w:jc w:val="both"/>
        <w:rPr>
          <w:i/>
          <w:iCs/>
          <w:color w:val="000000" w:themeColor="text1"/>
          <w:sz w:val="22"/>
        </w:rPr>
      </w:pPr>
      <w:proofErr w:type="gramStart"/>
      <w:r w:rsidRPr="0012794D">
        <w:rPr>
          <w:i/>
          <w:iCs/>
          <w:color w:val="000000" w:themeColor="text1"/>
          <w:sz w:val="22"/>
        </w:rPr>
        <w:lastRenderedPageBreak/>
        <w:t>l’impôt</w:t>
      </w:r>
      <w:proofErr w:type="gramEnd"/>
      <w:r w:rsidRPr="0012794D">
        <w:rPr>
          <w:i/>
          <w:iCs/>
          <w:color w:val="000000" w:themeColor="text1"/>
          <w:sz w:val="22"/>
        </w:rPr>
        <w:t xml:space="preserve"> sur le revenu, </w:t>
      </w:r>
      <w:r w:rsidR="0050767E" w:rsidRPr="0012794D">
        <w:rPr>
          <w:i/>
          <w:iCs/>
          <w:color w:val="000000" w:themeColor="text1"/>
          <w:sz w:val="22"/>
        </w:rPr>
        <w:t xml:space="preserve">sauf en cas d’affectation en tout ou partie à un plan d’épargne retraite ou salariale (décret n°2024-644 du 29 juin 2024). </w:t>
      </w:r>
    </w:p>
    <w:p w14:paraId="763EE02A" w14:textId="5FA40C4D" w:rsidR="00420BF4" w:rsidRPr="000A7A02" w:rsidRDefault="00420BF4" w:rsidP="00420BF4">
      <w:pPr>
        <w:tabs>
          <w:tab w:val="left" w:pos="3544"/>
        </w:tabs>
        <w:spacing w:before="240"/>
        <w:jc w:val="both"/>
        <w:rPr>
          <w:rFonts w:ascii="Trebuchet MS" w:hAnsi="Trebuchet MS"/>
          <w:i/>
          <w:iCs/>
          <w:color w:val="808080" w:themeColor="background1" w:themeShade="80"/>
        </w:rPr>
      </w:pPr>
      <w:r w:rsidRPr="000A7A02">
        <w:rPr>
          <w:rFonts w:ascii="Trebuchet MS" w:hAnsi="Trebuchet MS" w:cs="Arial"/>
          <w:i/>
          <w:iCs/>
          <w:color w:val="808080" w:themeColor="background1" w:themeShade="80"/>
        </w:rPr>
        <w:t>Si l’entreprise dispose d’un tel plan d’épargne retraite ou salariale, chaque somme versée au titre de la PPV doit faire l’objet d’une fiche distincte du bulletin de paie. Le salarié dispose de 15 jours à la réception de cette fiche pour demander pour demander l’affectation de la PPV à son plan d’épargne. (</w:t>
      </w:r>
      <w:proofErr w:type="gramStart"/>
      <w:r w:rsidRPr="000A7A02">
        <w:rPr>
          <w:rFonts w:ascii="Trebuchet MS" w:hAnsi="Trebuchet MS" w:cs="Arial"/>
          <w:i/>
          <w:iCs/>
          <w:color w:val="808080" w:themeColor="background1" w:themeShade="80"/>
        </w:rPr>
        <w:t>décret</w:t>
      </w:r>
      <w:proofErr w:type="gramEnd"/>
      <w:r w:rsidRPr="000A7A02">
        <w:rPr>
          <w:rFonts w:ascii="Trebuchet MS" w:hAnsi="Trebuchet MS" w:cs="Arial"/>
          <w:i/>
          <w:iCs/>
          <w:color w:val="808080" w:themeColor="background1" w:themeShade="80"/>
        </w:rPr>
        <w:t xml:space="preserve"> n°</w:t>
      </w:r>
      <w:r w:rsidRPr="000A7A02">
        <w:rPr>
          <w:rFonts w:ascii="Trebuchet MS" w:hAnsi="Trebuchet MS"/>
          <w:i/>
          <w:iCs/>
          <w:color w:val="808080" w:themeColor="background1" w:themeShade="80"/>
        </w:rPr>
        <w:t>2024-644 du 29 juin 2024)</w:t>
      </w:r>
    </w:p>
    <w:p w14:paraId="7A32D08B" w14:textId="31AD17DB" w:rsidR="00294B4B" w:rsidRDefault="00420BF4" w:rsidP="00420BF4">
      <w:pPr>
        <w:tabs>
          <w:tab w:val="left" w:pos="3544"/>
        </w:tabs>
        <w:spacing w:before="240"/>
        <w:jc w:val="both"/>
        <w:rPr>
          <w:rFonts w:ascii="Trebuchet MS" w:hAnsi="Trebuchet MS"/>
          <w:i/>
          <w:iCs/>
          <w:color w:val="808080" w:themeColor="background1" w:themeShade="80"/>
        </w:rPr>
      </w:pPr>
      <w:bookmarkStart w:id="3" w:name="_Hlk203555009"/>
      <w:r w:rsidRPr="000A7A02">
        <w:rPr>
          <w:rFonts w:ascii="Trebuchet MS" w:hAnsi="Trebuchet MS"/>
          <w:i/>
          <w:iCs/>
          <w:color w:val="808080" w:themeColor="background1" w:themeShade="80"/>
        </w:rPr>
        <w:t xml:space="preserve">Pour les périodes d’activité courant à partir du 1er janvier 2025, les primes de partage de la valeur (PPV) sont intégrées au calcul de la réduction générale des cotisations patronales, tant au niveau de la formule de calcul du coefficient que de l'assiette de la réduction (c. </w:t>
      </w:r>
      <w:proofErr w:type="spellStart"/>
      <w:r w:rsidRPr="000A7A02">
        <w:rPr>
          <w:rFonts w:ascii="Trebuchet MS" w:hAnsi="Trebuchet MS"/>
          <w:i/>
          <w:iCs/>
          <w:color w:val="808080" w:themeColor="background1" w:themeShade="80"/>
        </w:rPr>
        <w:t>séc</w:t>
      </w:r>
      <w:proofErr w:type="spellEnd"/>
      <w:r w:rsidRPr="000A7A02">
        <w:rPr>
          <w:rFonts w:ascii="Trebuchet MS" w:hAnsi="Trebuchet MS"/>
          <w:i/>
          <w:iCs/>
          <w:color w:val="808080" w:themeColor="background1" w:themeShade="80"/>
        </w:rPr>
        <w:t xml:space="preserve">. </w:t>
      </w:r>
      <w:proofErr w:type="gramStart"/>
      <w:r w:rsidRPr="000A7A02">
        <w:rPr>
          <w:rFonts w:ascii="Trebuchet MS" w:hAnsi="Trebuchet MS"/>
          <w:i/>
          <w:iCs/>
          <w:color w:val="808080" w:themeColor="background1" w:themeShade="80"/>
        </w:rPr>
        <w:t>soc</w:t>
      </w:r>
      <w:proofErr w:type="gramEnd"/>
      <w:r w:rsidRPr="000A7A02">
        <w:rPr>
          <w:rFonts w:ascii="Trebuchet MS" w:hAnsi="Trebuchet MS"/>
          <w:i/>
          <w:iCs/>
          <w:color w:val="808080" w:themeColor="background1" w:themeShade="80"/>
        </w:rPr>
        <w:t>. art. L. 241-13, I modifié).</w:t>
      </w:r>
    </w:p>
    <w:p w14:paraId="0B9A579F" w14:textId="2AD1A162" w:rsidR="00D17CBF" w:rsidRPr="00D17CBF" w:rsidRDefault="00D17CBF" w:rsidP="00420BF4">
      <w:pPr>
        <w:tabs>
          <w:tab w:val="left" w:pos="3544"/>
        </w:tabs>
        <w:spacing w:before="240"/>
        <w:jc w:val="both"/>
        <w:rPr>
          <w:rFonts w:ascii="Trebuchet MS" w:hAnsi="Trebuchet MS"/>
          <w:color w:val="000000" w:themeColor="text1"/>
        </w:rPr>
      </w:pPr>
      <w:r w:rsidRPr="00D17CBF">
        <w:rPr>
          <w:rFonts w:ascii="Trebuchet MS" w:hAnsi="Trebuchet MS"/>
          <w:color w:val="000000" w:themeColor="text1"/>
        </w:rPr>
        <w:t xml:space="preserve">Les modalités d’exonération sont consultables sur </w:t>
      </w:r>
      <w:hyperlink r:id="rId9" w:history="1">
        <w:r w:rsidRPr="00D17CBF">
          <w:rPr>
            <w:rStyle w:val="Lienhypertexte"/>
            <w:rFonts w:ascii="Trebuchet MS" w:hAnsi="Trebuchet MS"/>
          </w:rPr>
          <w:t>le bulletin officiel de la sécurité sociale</w:t>
        </w:r>
      </w:hyperlink>
    </w:p>
    <w:bookmarkEnd w:id="3"/>
    <w:p w14:paraId="240FDF6B" w14:textId="6FE6896B" w:rsidR="002262BA" w:rsidRPr="005B5524" w:rsidRDefault="002262BA" w:rsidP="00F53FB2">
      <w:pPr>
        <w:tabs>
          <w:tab w:val="left" w:pos="3544"/>
        </w:tabs>
        <w:spacing w:before="240"/>
        <w:rPr>
          <w:rFonts w:ascii="Trebuchet MS" w:hAnsi="Trebuchet MS"/>
          <w:b/>
          <w:bCs/>
          <w:u w:val="single"/>
        </w:rPr>
      </w:pPr>
      <w:r w:rsidRPr="005B5524">
        <w:rPr>
          <w:rFonts w:ascii="Trebuchet MS" w:hAnsi="Trebuchet MS"/>
          <w:b/>
          <w:bCs/>
          <w:u w:val="single"/>
        </w:rPr>
        <w:t>ARTICLE 5 – PRISE D'EFFET</w:t>
      </w:r>
    </w:p>
    <w:p w14:paraId="0FFAE484" w14:textId="6826EAF9" w:rsidR="002262BA" w:rsidRPr="005B5524" w:rsidRDefault="002262BA" w:rsidP="00A94481">
      <w:pPr>
        <w:tabs>
          <w:tab w:val="left" w:pos="3544"/>
        </w:tabs>
        <w:jc w:val="both"/>
        <w:rPr>
          <w:rFonts w:ascii="Trebuchet MS" w:hAnsi="Trebuchet MS"/>
        </w:rPr>
      </w:pPr>
      <w:r w:rsidRPr="005B5524">
        <w:rPr>
          <w:rFonts w:ascii="Trebuchet MS" w:hAnsi="Trebuchet MS"/>
        </w:rPr>
        <w:t xml:space="preserve">La présente décision unilatérale prend effet le jour de sa signature. </w:t>
      </w:r>
    </w:p>
    <w:p w14:paraId="271D4ADC" w14:textId="4AA55100" w:rsidR="002262BA" w:rsidRPr="005B5524" w:rsidRDefault="002262BA" w:rsidP="00F53FB2">
      <w:pPr>
        <w:tabs>
          <w:tab w:val="left" w:pos="3544"/>
        </w:tabs>
        <w:spacing w:before="240"/>
        <w:rPr>
          <w:rFonts w:ascii="Trebuchet MS" w:hAnsi="Trebuchet MS"/>
          <w:b/>
          <w:bCs/>
          <w:u w:val="single"/>
        </w:rPr>
      </w:pPr>
      <w:r w:rsidRPr="005B5524">
        <w:rPr>
          <w:rFonts w:ascii="Trebuchet MS" w:hAnsi="Trebuchet MS"/>
          <w:b/>
          <w:bCs/>
          <w:u w:val="single"/>
        </w:rPr>
        <w:t>ARTICLE 6- NOTIFICATION DE LA DÉCISION</w:t>
      </w:r>
    </w:p>
    <w:p w14:paraId="29CDA886" w14:textId="317DFAE6" w:rsidR="002262BA" w:rsidRDefault="002262BA" w:rsidP="002262BA">
      <w:pPr>
        <w:tabs>
          <w:tab w:val="left" w:pos="3544"/>
        </w:tabs>
        <w:rPr>
          <w:rFonts w:ascii="Trebuchet MS" w:hAnsi="Trebuchet MS"/>
        </w:rPr>
      </w:pPr>
      <w:r w:rsidRPr="005B5524">
        <w:rPr>
          <w:rFonts w:ascii="Trebuchet MS" w:hAnsi="Trebuchet MS"/>
        </w:rPr>
        <w:t>La présente décision est notifiée à chaque salarié visé par l'article 1</w:t>
      </w:r>
      <w:r w:rsidR="007E110D">
        <w:rPr>
          <w:rFonts w:ascii="Trebuchet MS" w:hAnsi="Trebuchet MS"/>
        </w:rPr>
        <w:t xml:space="preserve"> </w:t>
      </w:r>
      <w:r w:rsidR="007E110D" w:rsidRPr="007E110D">
        <w:rPr>
          <w:rFonts w:ascii="Trebuchet MS" w:hAnsi="Trebuchet MS"/>
        </w:rPr>
        <w:t>par</w:t>
      </w:r>
      <w:r w:rsidR="007E110D" w:rsidRPr="007E110D">
        <w:rPr>
          <w:rFonts w:ascii="Trebuchet MS" w:hAnsi="Trebuchet MS"/>
          <w:i/>
          <w:iCs/>
          <w:color w:val="808080" w:themeColor="background1" w:themeShade="80"/>
        </w:rPr>
        <w:t xml:space="preserve"> </w:t>
      </w:r>
      <w:r w:rsidR="00294B4B" w:rsidRPr="00101EAF">
        <w:rPr>
          <w:rFonts w:ascii="Trebuchet MS" w:hAnsi="Trebuchet MS"/>
        </w:rPr>
        <w:t>&lt;</w:t>
      </w:r>
      <w:r w:rsidR="001C52C7" w:rsidRPr="001C52C7">
        <w:rPr>
          <w:rFonts w:ascii="Trebuchet MS" w:hAnsi="Trebuchet MS"/>
        </w:rPr>
        <w:t>MOYEN CHOISI</w:t>
      </w:r>
      <w:r w:rsidR="00294B4B" w:rsidRPr="00294B4B">
        <w:rPr>
          <w:rFonts w:ascii="Trebuchet MS" w:hAnsi="Trebuchet MS"/>
        </w:rPr>
        <w:t>&gt;</w:t>
      </w:r>
      <w:r w:rsidRPr="005B5524">
        <w:rPr>
          <w:rFonts w:ascii="Trebuchet MS" w:hAnsi="Trebuchet MS"/>
        </w:rPr>
        <w:t>.</w:t>
      </w:r>
    </w:p>
    <w:p w14:paraId="73B20E79" w14:textId="77777777" w:rsidR="004947E0" w:rsidRPr="005B5524" w:rsidRDefault="004947E0" w:rsidP="002262BA">
      <w:pPr>
        <w:tabs>
          <w:tab w:val="left" w:pos="3544"/>
        </w:tabs>
        <w:rPr>
          <w:rFonts w:ascii="Trebuchet MS" w:hAnsi="Trebuchet MS"/>
        </w:rPr>
      </w:pPr>
    </w:p>
    <w:p w14:paraId="51C6E4E9" w14:textId="55CFD0BA" w:rsidR="002262BA" w:rsidRPr="005B5524" w:rsidRDefault="002262BA" w:rsidP="002262BA">
      <w:pPr>
        <w:tabs>
          <w:tab w:val="left" w:pos="3544"/>
        </w:tabs>
        <w:rPr>
          <w:rFonts w:ascii="Trebuchet MS" w:hAnsi="Trebuchet MS"/>
        </w:rPr>
      </w:pPr>
      <w:r w:rsidRPr="005B5524">
        <w:rPr>
          <w:rFonts w:ascii="Trebuchet MS" w:hAnsi="Trebuchet MS"/>
        </w:rPr>
        <w:t xml:space="preserve">Fait à </w:t>
      </w:r>
      <w:r w:rsidR="006079BC" w:rsidRPr="006079BC">
        <w:rPr>
          <w:rFonts w:ascii="Trebuchet MS" w:hAnsi="Trebuchet MS"/>
        </w:rPr>
        <w:t>&lt;</w:t>
      </w:r>
      <w:r w:rsidR="006079BC">
        <w:rPr>
          <w:rFonts w:ascii="Trebuchet MS" w:hAnsi="Trebuchet MS"/>
        </w:rPr>
        <w:t>LIEU</w:t>
      </w:r>
      <w:proofErr w:type="gramStart"/>
      <w:r w:rsidR="006079BC" w:rsidRPr="006079BC">
        <w:rPr>
          <w:rFonts w:ascii="Trebuchet MS" w:hAnsi="Trebuchet MS"/>
        </w:rPr>
        <w:t xml:space="preserve">&gt; </w:t>
      </w:r>
      <w:r w:rsidRPr="005B5524">
        <w:rPr>
          <w:rFonts w:ascii="Trebuchet MS" w:hAnsi="Trebuchet MS"/>
        </w:rPr>
        <w:t>,</w:t>
      </w:r>
      <w:proofErr w:type="gramEnd"/>
      <w:r w:rsidRPr="005B5524">
        <w:rPr>
          <w:rFonts w:ascii="Trebuchet MS" w:hAnsi="Trebuchet MS"/>
        </w:rPr>
        <w:t xml:space="preserve"> le </w:t>
      </w:r>
      <w:r w:rsidR="006079BC" w:rsidRPr="006079BC">
        <w:rPr>
          <w:rFonts w:ascii="Trebuchet MS" w:hAnsi="Trebuchet MS"/>
        </w:rPr>
        <w:t>&lt;DATE&gt;</w:t>
      </w:r>
    </w:p>
    <w:p w14:paraId="56489C61" w14:textId="3E7EE35F" w:rsidR="002262BA" w:rsidRDefault="002262BA" w:rsidP="002262BA">
      <w:pPr>
        <w:tabs>
          <w:tab w:val="left" w:pos="3544"/>
        </w:tabs>
        <w:rPr>
          <w:rFonts w:ascii="Trebuchet MS" w:hAnsi="Trebuchet MS"/>
        </w:rPr>
      </w:pPr>
      <w:r w:rsidRPr="005B5524">
        <w:rPr>
          <w:rFonts w:ascii="Trebuchet MS" w:hAnsi="Trebuchet MS"/>
        </w:rPr>
        <w:t>Pour l'entreprise</w:t>
      </w:r>
    </w:p>
    <w:p w14:paraId="20F166A8" w14:textId="7AD1C5A6" w:rsidR="00106C17" w:rsidRPr="00BB3FF8" w:rsidRDefault="00106C17" w:rsidP="00106C17">
      <w:pPr>
        <w:pStyle w:val="NormalWeb"/>
        <w:rPr>
          <w:rFonts w:ascii="Trebuchet MS" w:hAnsi="Trebuchet MS" w:cs="Calibri"/>
          <w:sz w:val="22"/>
          <w:szCs w:val="22"/>
        </w:rPr>
      </w:pPr>
      <w:r w:rsidRPr="00BB3FF8">
        <w:rPr>
          <w:rFonts w:ascii="Trebuchet MS" w:hAnsi="Trebuchet MS" w:cs="Calibri"/>
          <w:sz w:val="22"/>
          <w:szCs w:val="22"/>
        </w:rPr>
        <w:t>M.</w:t>
      </w:r>
      <w:r w:rsidR="006079BC" w:rsidRPr="00BB3FF8">
        <w:rPr>
          <w:rFonts w:ascii="Trebuchet MS" w:hAnsi="Trebuchet MS" w:cs="Calibri"/>
          <w:sz w:val="22"/>
          <w:szCs w:val="22"/>
        </w:rPr>
        <w:t xml:space="preserve"> </w:t>
      </w:r>
      <w:r w:rsidRPr="00BB3FF8">
        <w:rPr>
          <w:rFonts w:ascii="Trebuchet MS" w:hAnsi="Trebuchet MS" w:cs="Calibri"/>
          <w:i/>
          <w:iCs/>
          <w:sz w:val="22"/>
          <w:szCs w:val="22"/>
        </w:rPr>
        <w:t>(prénoms, nom)</w:t>
      </w:r>
      <w:r w:rsidRPr="00BB3FF8">
        <w:rPr>
          <w:rFonts w:ascii="Trebuchet MS" w:hAnsi="Trebuchet MS" w:cs="Calibri"/>
          <w:sz w:val="22"/>
          <w:szCs w:val="22"/>
        </w:rPr>
        <w:t xml:space="preserve"> en qualité de </w:t>
      </w:r>
    </w:p>
    <w:p w14:paraId="211E42B2" w14:textId="77777777" w:rsidR="00106C17" w:rsidRPr="005B5524" w:rsidRDefault="00106C17" w:rsidP="002262BA">
      <w:pPr>
        <w:tabs>
          <w:tab w:val="left" w:pos="3544"/>
        </w:tabs>
        <w:rPr>
          <w:rFonts w:ascii="Trebuchet MS" w:hAnsi="Trebuchet MS"/>
        </w:rPr>
      </w:pPr>
    </w:p>
    <w:p w14:paraId="666D6090" w14:textId="77777777" w:rsidR="002262BA" w:rsidRPr="005B5524" w:rsidRDefault="002262BA" w:rsidP="002262BA">
      <w:pPr>
        <w:tabs>
          <w:tab w:val="left" w:pos="3544"/>
        </w:tabs>
        <w:rPr>
          <w:rFonts w:ascii="Trebuchet MS" w:hAnsi="Trebuchet MS"/>
        </w:rPr>
      </w:pPr>
    </w:p>
    <w:p w14:paraId="12896A0A" w14:textId="17404EA4" w:rsidR="00483417" w:rsidRPr="005B5524" w:rsidRDefault="002262BA" w:rsidP="00C4471E">
      <w:pPr>
        <w:tabs>
          <w:tab w:val="left" w:pos="3544"/>
        </w:tabs>
        <w:rPr>
          <w:rFonts w:ascii="Trebuchet MS" w:hAnsi="Trebuchet MS"/>
        </w:rPr>
      </w:pPr>
      <w:r w:rsidRPr="005B5524">
        <w:rPr>
          <w:rFonts w:ascii="Trebuchet MS" w:hAnsi="Trebuchet MS"/>
        </w:rPr>
        <w:t xml:space="preserve">Signature </w:t>
      </w:r>
      <w:r w:rsidR="009A4AB6" w:rsidRPr="005B5524">
        <w:rPr>
          <w:rFonts w:ascii="Trebuchet MS" w:hAnsi="Trebuchet MS"/>
          <w:noProof/>
        </w:rPr>
        <w:drawing>
          <wp:anchor distT="0" distB="0" distL="114300" distR="114300" simplePos="0" relativeHeight="251655168" behindDoc="0" locked="0" layoutInCell="1" allowOverlap="1" wp14:anchorId="7307F12A" wp14:editId="696984BB">
            <wp:simplePos x="0" y="0"/>
            <wp:positionH relativeFrom="column">
              <wp:posOffset>5126990</wp:posOffset>
            </wp:positionH>
            <wp:positionV relativeFrom="paragraph">
              <wp:posOffset>8832215</wp:posOffset>
            </wp:positionV>
            <wp:extent cx="1054735" cy="434975"/>
            <wp:effectExtent l="0" t="0" r="0" b="0"/>
            <wp:wrapNone/>
            <wp:docPr id="24"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AB6" w:rsidRPr="005B5524">
        <w:rPr>
          <w:rFonts w:ascii="Trebuchet MS" w:hAnsi="Trebuchet MS"/>
          <w:noProof/>
        </w:rPr>
        <mc:AlternateContent>
          <mc:Choice Requires="wps">
            <w:drawing>
              <wp:anchor distT="45720" distB="45720" distL="114300" distR="114300" simplePos="0" relativeHeight="251654144" behindDoc="0" locked="0" layoutInCell="1" allowOverlap="1" wp14:anchorId="12BBDE28" wp14:editId="03C070BB">
                <wp:simplePos x="0" y="0"/>
                <wp:positionH relativeFrom="column">
                  <wp:posOffset>5043170</wp:posOffset>
                </wp:positionH>
                <wp:positionV relativeFrom="paragraph">
                  <wp:posOffset>8996045</wp:posOffset>
                </wp:positionV>
                <wp:extent cx="1438275" cy="3429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2900"/>
                        </a:xfrm>
                        <a:prstGeom prst="rect">
                          <a:avLst/>
                        </a:prstGeom>
                        <a:noFill/>
                        <a:ln w="9525">
                          <a:noFill/>
                          <a:miter lim="800000"/>
                          <a:headEnd/>
                          <a:tailEnd/>
                        </a:ln>
                      </wps:spPr>
                      <wps:txbx>
                        <w:txbxContent>
                          <w:p w14:paraId="0878BA92"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BDE28" id="_x0000_t202" coordsize="21600,21600" o:spt="202" path="m,l,21600r21600,l21600,xe">
                <v:stroke joinstyle="miter"/>
                <v:path gradientshapeok="t" o:connecttype="rect"/>
              </v:shapetype>
              <v:shape id="Zone de texte 2" o:spid="_x0000_s1026" type="#_x0000_t202" style="position:absolute;margin-left:397.1pt;margin-top:708.35pt;width:113.25pt;height: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" filled="f" stroked="f">
                <v:textbox>
                  <w:txbxContent>
                    <w:p w14:paraId="0878BA92" w14:textId="77777777" w:rsidR="0067022E" w:rsidRPr="0095631F" w:rsidRDefault="0067022E" w:rsidP="00043354">
                      <w:pPr>
                        <w:pStyle w:val="En-tte"/>
                        <w:rPr>
                          <w:i/>
                        </w:rPr>
                      </w:pPr>
                      <w:r w:rsidRPr="00302D7A">
                        <w:rPr>
                          <w:szCs w:val="20"/>
                        </w:rPr>
                        <w:t>Pôle formation</w:t>
                      </w:r>
                      <w:r w:rsidR="009437D2">
                        <w:rPr>
                          <w:szCs w:val="20"/>
                        </w:rPr>
                        <w:t xml:space="preserve"> 1/3</w:t>
                      </w:r>
                    </w:p>
                  </w:txbxContent>
                </v:textbox>
              </v:shape>
            </w:pict>
          </mc:Fallback>
        </mc:AlternateContent>
      </w:r>
      <w:r w:rsidR="009A4AB6" w:rsidRPr="005B5524">
        <w:rPr>
          <w:rFonts w:ascii="Trebuchet MS" w:hAnsi="Trebuchet MS"/>
          <w:noProof/>
        </w:rPr>
        <mc:AlternateContent>
          <mc:Choice Requires="wps">
            <w:drawing>
              <wp:anchor distT="45720" distB="45720" distL="114300" distR="114300" simplePos="0" relativeHeight="251658240" behindDoc="0" locked="0" layoutInCell="1" allowOverlap="1" wp14:anchorId="4C466EC9" wp14:editId="766404CD">
                <wp:simplePos x="0" y="0"/>
                <wp:positionH relativeFrom="column">
                  <wp:posOffset>-490855</wp:posOffset>
                </wp:positionH>
                <wp:positionV relativeFrom="paragraph">
                  <wp:posOffset>8996045</wp:posOffset>
                </wp:positionV>
                <wp:extent cx="5334000" cy="30480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04800"/>
                        </a:xfrm>
                        <a:prstGeom prst="rect">
                          <a:avLst/>
                        </a:prstGeom>
                        <a:noFill/>
                        <a:ln w="9525">
                          <a:noFill/>
                          <a:miter lim="800000"/>
                          <a:headEnd/>
                          <a:tailEnd/>
                        </a:ln>
                      </wps:spPr>
                      <wps:txbx>
                        <w:txbxContent>
                          <w:p w14:paraId="25ECD154"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092738B8" w14:textId="77777777" w:rsidR="0067022E" w:rsidRPr="00C54FEF" w:rsidRDefault="0067022E" w:rsidP="0067022E">
                            <w:pPr>
                              <w:rPr>
                                <w:rFonts w:ascii="Trebuchet MS" w:hAnsi="Trebuchet MS"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66EC9" id="_x0000_s1027" type="#_x0000_t202" style="position:absolute;margin-left:-38.65pt;margin-top:708.35pt;width:420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" filled="f" stroked="f">
                <v:textbox>
                  <w:txbxContent>
                    <w:p w14:paraId="25ECD154" w14:textId="77777777" w:rsidR="0067022E" w:rsidRPr="00C54FEF" w:rsidRDefault="0067022E" w:rsidP="0067022E">
                      <w:pPr>
                        <w:pStyle w:val="Pieddepage"/>
                        <w:rPr>
                          <w:rFonts w:ascii="Trebuchet MS" w:hAnsi="Trebuchet MS" w:cs="Calibri"/>
                          <w:sz w:val="20"/>
                        </w:rPr>
                      </w:pPr>
                      <w:r w:rsidRPr="00C54FEF">
                        <w:rPr>
                          <w:rFonts w:ascii="Trebuchet MS" w:hAnsi="Trebuchet MS" w:cs="Calibri"/>
                          <w:sz w:val="20"/>
                        </w:rPr>
                        <w:t xml:space="preserve">Loi </w:t>
                      </w:r>
                      <w:r w:rsidR="0089001E" w:rsidRPr="00C54FEF">
                        <w:rPr>
                          <w:rFonts w:ascii="Trebuchet MS" w:hAnsi="Trebuchet MS" w:cs="Calibri"/>
                          <w:sz w:val="20"/>
                        </w:rPr>
                        <w:t>N°2018-771</w:t>
                      </w:r>
                      <w:r w:rsidR="007F0611" w:rsidRPr="00C54FEF">
                        <w:rPr>
                          <w:rFonts w:ascii="Trebuchet MS" w:hAnsi="Trebuchet MS" w:cs="Calibri"/>
                          <w:sz w:val="20"/>
                        </w:rPr>
                        <w:t xml:space="preserve"> </w:t>
                      </w:r>
                      <w:r w:rsidRPr="00C54FEF">
                        <w:rPr>
                          <w:rFonts w:ascii="Trebuchet MS" w:hAnsi="Trebuchet MS" w:cs="Calibri"/>
                          <w:sz w:val="20"/>
                        </w:rPr>
                        <w:t>du 5 septembre 2018 pour la liberté de choisir son avenir professionnel</w:t>
                      </w:r>
                    </w:p>
                    <w:p w14:paraId="092738B8" w14:textId="77777777" w:rsidR="0067022E" w:rsidRPr="00C54FEF" w:rsidRDefault="0067022E" w:rsidP="0067022E">
                      <w:pPr>
                        <w:rPr>
                          <w:rFonts w:ascii="Trebuchet MS" w:hAnsi="Trebuchet MS" w:cs="Calibri"/>
                          <w:sz w:val="20"/>
                        </w:rPr>
                      </w:pPr>
                    </w:p>
                  </w:txbxContent>
                </v:textbox>
              </v:shape>
            </w:pict>
          </mc:Fallback>
        </mc:AlternateContent>
      </w:r>
      <w:bookmarkStart w:id="4" w:name="_Hlk525905178"/>
      <w:r w:rsidR="009A4AB6" w:rsidRPr="005B5524">
        <w:rPr>
          <w:rFonts w:ascii="Trebuchet MS" w:hAnsi="Trebuchet MS"/>
          <w:noProof/>
        </w:rPr>
        <w:drawing>
          <wp:anchor distT="0" distB="0" distL="114300" distR="114300" simplePos="0" relativeHeight="251661312" behindDoc="0" locked="0" layoutInCell="1" allowOverlap="1" wp14:anchorId="4514EF15" wp14:editId="25E5E700">
            <wp:simplePos x="0" y="0"/>
            <wp:positionH relativeFrom="column">
              <wp:posOffset>5126990</wp:posOffset>
            </wp:positionH>
            <wp:positionV relativeFrom="paragraph">
              <wp:posOffset>8832215</wp:posOffset>
            </wp:positionV>
            <wp:extent cx="1054735" cy="434975"/>
            <wp:effectExtent l="0" t="0" r="0" b="0"/>
            <wp:wrapNone/>
            <wp:docPr id="13"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73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4"/>
    </w:p>
    <w:sectPr w:rsidR="00483417" w:rsidRPr="005B5524" w:rsidSect="00C4471E">
      <w:footerReference w:type="default" r:id="rId11"/>
      <w:pgSz w:w="11906" w:h="16838" w:code="9"/>
      <w:pgMar w:top="1701" w:right="1304" w:bottom="1134"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8FF5" w14:textId="77777777" w:rsidR="00050C8E" w:rsidRDefault="00050C8E" w:rsidP="00EE0295">
      <w:pPr>
        <w:spacing w:after="0" w:line="240" w:lineRule="auto"/>
      </w:pPr>
      <w:r>
        <w:separator/>
      </w:r>
    </w:p>
  </w:endnote>
  <w:endnote w:type="continuationSeparator" w:id="0">
    <w:p w14:paraId="1738D5A1" w14:textId="77777777" w:rsidR="00050C8E" w:rsidRDefault="00050C8E" w:rsidP="00EE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FDD3" w14:textId="2B0F89F5" w:rsidR="000616A3" w:rsidRPr="00D81D7E" w:rsidRDefault="000616A3" w:rsidP="000616A3">
    <w:pPr>
      <w:pStyle w:val="Pieddepage"/>
      <w:tabs>
        <w:tab w:val="clear" w:pos="4536"/>
        <w:tab w:val="left" w:pos="7088"/>
      </w:tabs>
      <w:rPr>
        <w:rFonts w:ascii="Trebuchet MS" w:hAnsi="Trebuchet MS"/>
        <w:i/>
        <w:iCs/>
        <w:sz w:val="18"/>
        <w:szCs w:val="18"/>
      </w:rPr>
    </w:pPr>
    <w:r w:rsidRPr="00D81D7E">
      <w:rPr>
        <w:rFonts w:ascii="Trebuchet MS" w:hAnsi="Trebuchet MS"/>
        <w:i/>
        <w:iCs/>
        <w:sz w:val="18"/>
        <w:szCs w:val="18"/>
      </w:rPr>
      <w:t>PJS</w:t>
    </w:r>
    <w:r w:rsidR="00F64F52">
      <w:rPr>
        <w:rFonts w:ascii="Trebuchet MS" w:hAnsi="Trebuchet MS"/>
        <w:i/>
        <w:iCs/>
        <w:sz w:val="18"/>
        <w:szCs w:val="18"/>
      </w:rPr>
      <w:t>/AH</w:t>
    </w:r>
    <w:r w:rsidRPr="00D81D7E">
      <w:rPr>
        <w:rFonts w:ascii="Trebuchet MS" w:hAnsi="Trebuchet MS"/>
        <w:i/>
        <w:iCs/>
        <w:sz w:val="18"/>
        <w:szCs w:val="18"/>
      </w:rPr>
      <w:t xml:space="preserve"> – </w:t>
    </w:r>
    <w:r w:rsidR="002D177C">
      <w:rPr>
        <w:rFonts w:ascii="Trebuchet MS" w:hAnsi="Trebuchet MS"/>
        <w:i/>
        <w:iCs/>
        <w:sz w:val="18"/>
        <w:szCs w:val="18"/>
      </w:rPr>
      <w:t xml:space="preserve">Modèle de DUE – Prime de partage </w:t>
    </w:r>
    <w:r w:rsidR="00F64F52">
      <w:rPr>
        <w:rFonts w:ascii="Trebuchet MS" w:hAnsi="Trebuchet MS"/>
        <w:i/>
        <w:iCs/>
        <w:sz w:val="18"/>
        <w:szCs w:val="18"/>
      </w:rPr>
      <w:t>de la valeur</w:t>
    </w:r>
    <w:r w:rsidRPr="00D81D7E">
      <w:rPr>
        <w:rFonts w:ascii="Trebuchet MS" w:hAnsi="Trebuchet MS"/>
        <w:i/>
        <w:iCs/>
        <w:sz w:val="18"/>
        <w:szCs w:val="18"/>
      </w:rPr>
      <w:tab/>
      <w:t xml:space="preserve">Le </w:t>
    </w:r>
    <w:r w:rsidR="0050767E">
      <w:rPr>
        <w:rFonts w:ascii="Trebuchet MS" w:hAnsi="Trebuchet MS"/>
        <w:i/>
        <w:iCs/>
        <w:sz w:val="18"/>
        <w:szCs w:val="18"/>
      </w:rPr>
      <w:t>9</w:t>
    </w:r>
    <w:r w:rsidR="00D14358">
      <w:rPr>
        <w:rFonts w:ascii="Trebuchet MS" w:hAnsi="Trebuchet MS"/>
        <w:i/>
        <w:iCs/>
        <w:sz w:val="18"/>
        <w:szCs w:val="18"/>
      </w:rPr>
      <w:t xml:space="preserve"> 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B62A" w14:textId="77777777" w:rsidR="00050C8E" w:rsidRDefault="00050C8E" w:rsidP="00EE0295">
      <w:pPr>
        <w:spacing w:after="0" w:line="240" w:lineRule="auto"/>
      </w:pPr>
      <w:r>
        <w:separator/>
      </w:r>
    </w:p>
  </w:footnote>
  <w:footnote w:type="continuationSeparator" w:id="0">
    <w:p w14:paraId="7C8B1563" w14:textId="77777777" w:rsidR="00050C8E" w:rsidRDefault="00050C8E" w:rsidP="00EE0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31"/>
    <w:multiLevelType w:val="hybridMultilevel"/>
    <w:tmpl w:val="4446B7A8"/>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61AE8"/>
    <w:multiLevelType w:val="hybridMultilevel"/>
    <w:tmpl w:val="BFD4BA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B24A2"/>
    <w:multiLevelType w:val="hybridMultilevel"/>
    <w:tmpl w:val="F9DE7948"/>
    <w:lvl w:ilvl="0" w:tplc="3B267E5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63227F"/>
    <w:multiLevelType w:val="hybridMultilevel"/>
    <w:tmpl w:val="AF74816C"/>
    <w:lvl w:ilvl="0" w:tplc="167CEDAE">
      <w:numFmt w:val="bullet"/>
      <w:lvlText w:val="-"/>
      <w:lvlJc w:val="left"/>
      <w:pPr>
        <w:ind w:left="704" w:hanging="420"/>
      </w:pPr>
      <w:rPr>
        <w:rFonts w:ascii="Trebuchet MS" w:eastAsia="Calibri" w:hAnsi="Trebuchet MS"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47024F5F"/>
    <w:multiLevelType w:val="hybridMultilevel"/>
    <w:tmpl w:val="818AF932"/>
    <w:lvl w:ilvl="0" w:tplc="040C0005">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4F4F4D9F"/>
    <w:multiLevelType w:val="hybridMultilevel"/>
    <w:tmpl w:val="84FE7FC4"/>
    <w:lvl w:ilvl="0" w:tplc="90BAA996">
      <w:start w:val="1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5A703A"/>
    <w:multiLevelType w:val="hybridMultilevel"/>
    <w:tmpl w:val="C03668C8"/>
    <w:lvl w:ilvl="0" w:tplc="385A2C3C">
      <w:start w:val="1"/>
      <w:numFmt w:val="bullet"/>
      <w:lvlText w:val=""/>
      <w:lvlJc w:val="left"/>
      <w:pPr>
        <w:ind w:left="1004" w:hanging="360"/>
      </w:pPr>
      <w:rPr>
        <w:rFonts w:ascii="Symbol" w:hAnsi="Symbol" w:hint="default"/>
        <w:color w:val="auto"/>
      </w:rPr>
    </w:lvl>
    <w:lvl w:ilvl="1" w:tplc="6CC407E0">
      <w:numFmt w:val="bullet"/>
      <w:lvlText w:val="-"/>
      <w:lvlJc w:val="left"/>
      <w:pPr>
        <w:ind w:left="1784" w:hanging="420"/>
      </w:pPr>
      <w:rPr>
        <w:rFonts w:ascii="Trebuchet MS" w:eastAsia="Calibri" w:hAnsi="Trebuchet MS" w:cs="Times New Roman"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BFB765C"/>
    <w:multiLevelType w:val="hybridMultilevel"/>
    <w:tmpl w:val="0798D648"/>
    <w:lvl w:ilvl="0" w:tplc="040C0005">
      <w:start w:val="1"/>
      <w:numFmt w:val="bullet"/>
      <w:lvlText w:val=""/>
      <w:lvlJc w:val="left"/>
      <w:pPr>
        <w:ind w:left="720" w:hanging="360"/>
      </w:pPr>
      <w:rPr>
        <w:rFonts w:ascii="Wingdings" w:hAnsi="Wingdings"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423AB"/>
    <w:multiLevelType w:val="hybridMultilevel"/>
    <w:tmpl w:val="0026E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D11251"/>
    <w:multiLevelType w:val="hybridMultilevel"/>
    <w:tmpl w:val="94089B7C"/>
    <w:lvl w:ilvl="0" w:tplc="257C91D8">
      <w:start w:val="15"/>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22F91"/>
    <w:multiLevelType w:val="hybridMultilevel"/>
    <w:tmpl w:val="6CEC2E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A52A30"/>
    <w:multiLevelType w:val="hybridMultilevel"/>
    <w:tmpl w:val="44D618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7A20E4"/>
    <w:multiLevelType w:val="hybridMultilevel"/>
    <w:tmpl w:val="F144725A"/>
    <w:lvl w:ilvl="0" w:tplc="F71486C0">
      <w:numFmt w:val="bullet"/>
      <w:lvlText w:val="-"/>
      <w:lvlJc w:val="left"/>
      <w:pPr>
        <w:ind w:left="720" w:hanging="360"/>
      </w:pPr>
      <w:rPr>
        <w:rFonts w:ascii="Trebuchet MS" w:hAnsi="Trebuchet MS" w:cs="Times New Roman" w:hint="default"/>
        <w:sz w:val="28"/>
      </w:rPr>
    </w:lvl>
    <w:lvl w:ilvl="1" w:tplc="F71486C0">
      <w:numFmt w:val="bullet"/>
      <w:lvlText w:val="-"/>
      <w:lvlJc w:val="left"/>
      <w:pPr>
        <w:ind w:left="1440" w:hanging="360"/>
      </w:pPr>
      <w:rPr>
        <w:rFonts w:ascii="Trebuchet MS" w:hAnsi="Trebuchet MS" w:cs="Times New Roman" w:hint="default"/>
        <w:sz w:val="28"/>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9453535">
    <w:abstractNumId w:val="4"/>
  </w:num>
  <w:num w:numId="2" w16cid:durableId="930433715">
    <w:abstractNumId w:val="2"/>
  </w:num>
  <w:num w:numId="3" w16cid:durableId="684600338">
    <w:abstractNumId w:val="9"/>
  </w:num>
  <w:num w:numId="4" w16cid:durableId="1509056766">
    <w:abstractNumId w:val="10"/>
  </w:num>
  <w:num w:numId="5" w16cid:durableId="507908587">
    <w:abstractNumId w:val="12"/>
  </w:num>
  <w:num w:numId="6" w16cid:durableId="512187948">
    <w:abstractNumId w:val="0"/>
  </w:num>
  <w:num w:numId="7" w16cid:durableId="1075667776">
    <w:abstractNumId w:val="7"/>
  </w:num>
  <w:num w:numId="8" w16cid:durableId="1735274776">
    <w:abstractNumId w:val="5"/>
  </w:num>
  <w:num w:numId="9" w16cid:durableId="948468066">
    <w:abstractNumId w:val="1"/>
  </w:num>
  <w:num w:numId="10" w16cid:durableId="1804233612">
    <w:abstractNumId w:val="11"/>
  </w:num>
  <w:num w:numId="11" w16cid:durableId="626202211">
    <w:abstractNumId w:val="8"/>
  </w:num>
  <w:num w:numId="12" w16cid:durableId="396438007">
    <w:abstractNumId w:val="6"/>
  </w:num>
  <w:num w:numId="13" w16cid:durableId="260067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BA"/>
    <w:rsid w:val="00002539"/>
    <w:rsid w:val="00002D1E"/>
    <w:rsid w:val="000055DF"/>
    <w:rsid w:val="00016D59"/>
    <w:rsid w:val="0002635E"/>
    <w:rsid w:val="0003013C"/>
    <w:rsid w:val="00031387"/>
    <w:rsid w:val="00043354"/>
    <w:rsid w:val="00045E37"/>
    <w:rsid w:val="00046009"/>
    <w:rsid w:val="0005028C"/>
    <w:rsid w:val="00050C8E"/>
    <w:rsid w:val="000616A3"/>
    <w:rsid w:val="00083464"/>
    <w:rsid w:val="00084E67"/>
    <w:rsid w:val="00085177"/>
    <w:rsid w:val="00085B8A"/>
    <w:rsid w:val="00091887"/>
    <w:rsid w:val="000A7A02"/>
    <w:rsid w:val="000B3460"/>
    <w:rsid w:val="000C337C"/>
    <w:rsid w:val="000C55FC"/>
    <w:rsid w:val="000D104D"/>
    <w:rsid w:val="000D1B26"/>
    <w:rsid w:val="000D30F1"/>
    <w:rsid w:val="000E13F2"/>
    <w:rsid w:val="000E5913"/>
    <w:rsid w:val="000F7BF9"/>
    <w:rsid w:val="00101EAF"/>
    <w:rsid w:val="00106C17"/>
    <w:rsid w:val="0010722C"/>
    <w:rsid w:val="0011464A"/>
    <w:rsid w:val="0012794D"/>
    <w:rsid w:val="00132693"/>
    <w:rsid w:val="0014390C"/>
    <w:rsid w:val="00151AC5"/>
    <w:rsid w:val="00157A84"/>
    <w:rsid w:val="001623A5"/>
    <w:rsid w:val="00164AB4"/>
    <w:rsid w:val="00176984"/>
    <w:rsid w:val="00184B5D"/>
    <w:rsid w:val="00192641"/>
    <w:rsid w:val="00194614"/>
    <w:rsid w:val="001A2C82"/>
    <w:rsid w:val="001A3C3B"/>
    <w:rsid w:val="001A5C1D"/>
    <w:rsid w:val="001B4657"/>
    <w:rsid w:val="001B6EB9"/>
    <w:rsid w:val="001C52C7"/>
    <w:rsid w:val="001E23FD"/>
    <w:rsid w:val="001E665E"/>
    <w:rsid w:val="001F772E"/>
    <w:rsid w:val="002262BA"/>
    <w:rsid w:val="002313AD"/>
    <w:rsid w:val="00235DDE"/>
    <w:rsid w:val="00243E3D"/>
    <w:rsid w:val="00253F5B"/>
    <w:rsid w:val="0025756B"/>
    <w:rsid w:val="00284489"/>
    <w:rsid w:val="002848F0"/>
    <w:rsid w:val="00294B4B"/>
    <w:rsid w:val="00295CAA"/>
    <w:rsid w:val="002B1800"/>
    <w:rsid w:val="002B5EF5"/>
    <w:rsid w:val="002C0960"/>
    <w:rsid w:val="002C28E7"/>
    <w:rsid w:val="002D177C"/>
    <w:rsid w:val="002D5FD9"/>
    <w:rsid w:val="002E3124"/>
    <w:rsid w:val="00300BA9"/>
    <w:rsid w:val="00302D7A"/>
    <w:rsid w:val="0030468F"/>
    <w:rsid w:val="0035168D"/>
    <w:rsid w:val="00370A8A"/>
    <w:rsid w:val="0037695C"/>
    <w:rsid w:val="003770B8"/>
    <w:rsid w:val="00382A10"/>
    <w:rsid w:val="00386D3B"/>
    <w:rsid w:val="0039704A"/>
    <w:rsid w:val="00397D34"/>
    <w:rsid w:val="003C13D1"/>
    <w:rsid w:val="003D48D3"/>
    <w:rsid w:val="003F046F"/>
    <w:rsid w:val="003F663C"/>
    <w:rsid w:val="00403002"/>
    <w:rsid w:val="004035E2"/>
    <w:rsid w:val="00414818"/>
    <w:rsid w:val="00414C8B"/>
    <w:rsid w:val="004152FC"/>
    <w:rsid w:val="00420BF4"/>
    <w:rsid w:val="00425AC2"/>
    <w:rsid w:val="00427909"/>
    <w:rsid w:val="0044035F"/>
    <w:rsid w:val="00444B33"/>
    <w:rsid w:val="004563C7"/>
    <w:rsid w:val="00462CA2"/>
    <w:rsid w:val="00465A27"/>
    <w:rsid w:val="00481E25"/>
    <w:rsid w:val="00483417"/>
    <w:rsid w:val="00486B80"/>
    <w:rsid w:val="004947E0"/>
    <w:rsid w:val="00506F46"/>
    <w:rsid w:val="0050767E"/>
    <w:rsid w:val="00510409"/>
    <w:rsid w:val="00517C49"/>
    <w:rsid w:val="00522D14"/>
    <w:rsid w:val="00542DD9"/>
    <w:rsid w:val="005521DB"/>
    <w:rsid w:val="00552F6A"/>
    <w:rsid w:val="00555D88"/>
    <w:rsid w:val="005601E9"/>
    <w:rsid w:val="00562AD9"/>
    <w:rsid w:val="005719D7"/>
    <w:rsid w:val="0058210E"/>
    <w:rsid w:val="00583BB0"/>
    <w:rsid w:val="0059327E"/>
    <w:rsid w:val="005974E0"/>
    <w:rsid w:val="005A209D"/>
    <w:rsid w:val="005B2B31"/>
    <w:rsid w:val="005B5524"/>
    <w:rsid w:val="005D6E62"/>
    <w:rsid w:val="005F07F4"/>
    <w:rsid w:val="006079BC"/>
    <w:rsid w:val="0062315E"/>
    <w:rsid w:val="00624FB6"/>
    <w:rsid w:val="006265AA"/>
    <w:rsid w:val="00632B33"/>
    <w:rsid w:val="0067022E"/>
    <w:rsid w:val="006718E5"/>
    <w:rsid w:val="00673501"/>
    <w:rsid w:val="006753D3"/>
    <w:rsid w:val="00687015"/>
    <w:rsid w:val="0069083E"/>
    <w:rsid w:val="00694C4F"/>
    <w:rsid w:val="006A0AC5"/>
    <w:rsid w:val="006B075F"/>
    <w:rsid w:val="006C6484"/>
    <w:rsid w:val="006D2217"/>
    <w:rsid w:val="006E13F6"/>
    <w:rsid w:val="006F137B"/>
    <w:rsid w:val="00701284"/>
    <w:rsid w:val="00713675"/>
    <w:rsid w:val="00773DAD"/>
    <w:rsid w:val="007B2EB5"/>
    <w:rsid w:val="007B33F0"/>
    <w:rsid w:val="007B3CF1"/>
    <w:rsid w:val="007B6867"/>
    <w:rsid w:val="007C15BD"/>
    <w:rsid w:val="007D5346"/>
    <w:rsid w:val="007E110D"/>
    <w:rsid w:val="007E6A91"/>
    <w:rsid w:val="007E7769"/>
    <w:rsid w:val="007F0611"/>
    <w:rsid w:val="007F3F67"/>
    <w:rsid w:val="00806540"/>
    <w:rsid w:val="00832698"/>
    <w:rsid w:val="00836090"/>
    <w:rsid w:val="008440EE"/>
    <w:rsid w:val="00851E36"/>
    <w:rsid w:val="00852F96"/>
    <w:rsid w:val="00857F1E"/>
    <w:rsid w:val="00864A8D"/>
    <w:rsid w:val="00870008"/>
    <w:rsid w:val="00875D9E"/>
    <w:rsid w:val="00877305"/>
    <w:rsid w:val="0089001E"/>
    <w:rsid w:val="00890ADB"/>
    <w:rsid w:val="0089328E"/>
    <w:rsid w:val="008A0895"/>
    <w:rsid w:val="008B1B38"/>
    <w:rsid w:val="008B404B"/>
    <w:rsid w:val="008B52A4"/>
    <w:rsid w:val="008B680C"/>
    <w:rsid w:val="008D1A2B"/>
    <w:rsid w:val="008E0477"/>
    <w:rsid w:val="008E1F89"/>
    <w:rsid w:val="008F54E2"/>
    <w:rsid w:val="008F6D71"/>
    <w:rsid w:val="00906AE6"/>
    <w:rsid w:val="00917C55"/>
    <w:rsid w:val="0092005C"/>
    <w:rsid w:val="009207FF"/>
    <w:rsid w:val="00926A23"/>
    <w:rsid w:val="009275D2"/>
    <w:rsid w:val="0093445D"/>
    <w:rsid w:val="00937154"/>
    <w:rsid w:val="009420CB"/>
    <w:rsid w:val="009437D2"/>
    <w:rsid w:val="00951392"/>
    <w:rsid w:val="0095330D"/>
    <w:rsid w:val="0095631F"/>
    <w:rsid w:val="009679B7"/>
    <w:rsid w:val="009700CC"/>
    <w:rsid w:val="00977835"/>
    <w:rsid w:val="009A1BF9"/>
    <w:rsid w:val="009A1E49"/>
    <w:rsid w:val="009A4AB6"/>
    <w:rsid w:val="009B38E7"/>
    <w:rsid w:val="009C1514"/>
    <w:rsid w:val="009C5268"/>
    <w:rsid w:val="009D0221"/>
    <w:rsid w:val="00A061D5"/>
    <w:rsid w:val="00A17EA7"/>
    <w:rsid w:val="00A249EA"/>
    <w:rsid w:val="00A30A20"/>
    <w:rsid w:val="00A36024"/>
    <w:rsid w:val="00A86EB2"/>
    <w:rsid w:val="00A94481"/>
    <w:rsid w:val="00A9623B"/>
    <w:rsid w:val="00A96A61"/>
    <w:rsid w:val="00AA5D66"/>
    <w:rsid w:val="00AB7D11"/>
    <w:rsid w:val="00AC1386"/>
    <w:rsid w:val="00AE5B72"/>
    <w:rsid w:val="00AF2CC2"/>
    <w:rsid w:val="00B019EA"/>
    <w:rsid w:val="00B04AF4"/>
    <w:rsid w:val="00B05AC3"/>
    <w:rsid w:val="00B1249E"/>
    <w:rsid w:val="00B13B8B"/>
    <w:rsid w:val="00B219DB"/>
    <w:rsid w:val="00B51D8F"/>
    <w:rsid w:val="00B76564"/>
    <w:rsid w:val="00B837A8"/>
    <w:rsid w:val="00B83BB3"/>
    <w:rsid w:val="00BA1A6A"/>
    <w:rsid w:val="00BB3FF8"/>
    <w:rsid w:val="00BC5BCA"/>
    <w:rsid w:val="00BF00B8"/>
    <w:rsid w:val="00C1708A"/>
    <w:rsid w:val="00C23CF0"/>
    <w:rsid w:val="00C30E19"/>
    <w:rsid w:val="00C402E4"/>
    <w:rsid w:val="00C4471E"/>
    <w:rsid w:val="00C54FEF"/>
    <w:rsid w:val="00C57707"/>
    <w:rsid w:val="00C57E23"/>
    <w:rsid w:val="00C60B57"/>
    <w:rsid w:val="00C631CF"/>
    <w:rsid w:val="00C63E58"/>
    <w:rsid w:val="00C826C7"/>
    <w:rsid w:val="00CA329F"/>
    <w:rsid w:val="00CB1680"/>
    <w:rsid w:val="00CD52B2"/>
    <w:rsid w:val="00CD7976"/>
    <w:rsid w:val="00CE028E"/>
    <w:rsid w:val="00CF20DA"/>
    <w:rsid w:val="00CF3BC5"/>
    <w:rsid w:val="00D0412B"/>
    <w:rsid w:val="00D14358"/>
    <w:rsid w:val="00D17CBF"/>
    <w:rsid w:val="00D3363D"/>
    <w:rsid w:val="00D41B9C"/>
    <w:rsid w:val="00D472A2"/>
    <w:rsid w:val="00D55AB9"/>
    <w:rsid w:val="00D61056"/>
    <w:rsid w:val="00D62387"/>
    <w:rsid w:val="00D665FB"/>
    <w:rsid w:val="00D72B3D"/>
    <w:rsid w:val="00DA6C45"/>
    <w:rsid w:val="00DD46B4"/>
    <w:rsid w:val="00DE461B"/>
    <w:rsid w:val="00DE78B7"/>
    <w:rsid w:val="00DF269D"/>
    <w:rsid w:val="00E01A88"/>
    <w:rsid w:val="00E27D76"/>
    <w:rsid w:val="00E27E98"/>
    <w:rsid w:val="00E4323A"/>
    <w:rsid w:val="00E64438"/>
    <w:rsid w:val="00E652C8"/>
    <w:rsid w:val="00E75B67"/>
    <w:rsid w:val="00E761C8"/>
    <w:rsid w:val="00E978D5"/>
    <w:rsid w:val="00EA03EF"/>
    <w:rsid w:val="00EA6F7A"/>
    <w:rsid w:val="00EB3F5F"/>
    <w:rsid w:val="00EC3446"/>
    <w:rsid w:val="00EE0295"/>
    <w:rsid w:val="00EE455B"/>
    <w:rsid w:val="00EE5594"/>
    <w:rsid w:val="00EE6918"/>
    <w:rsid w:val="00EF484C"/>
    <w:rsid w:val="00F26A29"/>
    <w:rsid w:val="00F34F5E"/>
    <w:rsid w:val="00F4068F"/>
    <w:rsid w:val="00F53FB2"/>
    <w:rsid w:val="00F63453"/>
    <w:rsid w:val="00F64F52"/>
    <w:rsid w:val="00F65642"/>
    <w:rsid w:val="00F674E4"/>
    <w:rsid w:val="00F724AB"/>
    <w:rsid w:val="00FA61E1"/>
    <w:rsid w:val="00FC2067"/>
    <w:rsid w:val="00FD389F"/>
    <w:rsid w:val="00FE010F"/>
    <w:rsid w:val="00FE7A0C"/>
    <w:rsid w:val="00FF6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BF8E"/>
  <w15:chartTrackingRefBased/>
  <w15:docId w15:val="{4F91C650-2544-4BB5-94C1-99C91657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1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23FD"/>
    <w:pPr>
      <w:tabs>
        <w:tab w:val="center" w:pos="4536"/>
        <w:tab w:val="right" w:pos="9072"/>
      </w:tabs>
      <w:spacing w:after="0" w:line="240" w:lineRule="auto"/>
    </w:pPr>
    <w:rPr>
      <w:rFonts w:ascii="Trebuchet MS" w:hAnsi="Trebuchet MS"/>
      <w:sz w:val="20"/>
    </w:rPr>
  </w:style>
  <w:style w:type="character" w:customStyle="1" w:styleId="En-tteCar">
    <w:name w:val="En-tête Car"/>
    <w:link w:val="En-tte"/>
    <w:uiPriority w:val="99"/>
    <w:rsid w:val="001E23FD"/>
    <w:rPr>
      <w:rFonts w:ascii="Trebuchet MS" w:hAnsi="Trebuchet MS"/>
      <w:sz w:val="20"/>
    </w:rPr>
  </w:style>
  <w:style w:type="paragraph" w:styleId="Pieddepage">
    <w:name w:val="footer"/>
    <w:basedOn w:val="Normal"/>
    <w:link w:val="PieddepageCar"/>
    <w:uiPriority w:val="99"/>
    <w:unhideWhenUsed/>
    <w:rsid w:val="00EE02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295"/>
  </w:style>
  <w:style w:type="paragraph" w:styleId="Paragraphedeliste">
    <w:name w:val="List Paragraph"/>
    <w:basedOn w:val="Normal"/>
    <w:uiPriority w:val="34"/>
    <w:qFormat/>
    <w:rsid w:val="002C28E7"/>
    <w:pPr>
      <w:spacing w:after="0" w:line="240" w:lineRule="auto"/>
      <w:ind w:left="720"/>
      <w:contextualSpacing/>
    </w:pPr>
    <w:rPr>
      <w:rFonts w:ascii="Trebuchet MS" w:hAnsi="Trebuchet MS"/>
      <w:sz w:val="20"/>
    </w:rPr>
  </w:style>
  <w:style w:type="character" w:styleId="Numrodepage">
    <w:name w:val="page number"/>
    <w:basedOn w:val="Policepardfaut"/>
    <w:semiHidden/>
    <w:rsid w:val="00D0412B"/>
  </w:style>
  <w:style w:type="paragraph" w:styleId="NormalWeb">
    <w:name w:val="Normal (Web)"/>
    <w:basedOn w:val="Normal"/>
    <w:uiPriority w:val="99"/>
    <w:unhideWhenUsed/>
    <w:rsid w:val="00106C17"/>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D17CBF"/>
    <w:rPr>
      <w:color w:val="0563C1" w:themeColor="hyperlink"/>
      <w:u w:val="single"/>
    </w:rPr>
  </w:style>
  <w:style w:type="character" w:styleId="Mentionnonrsolue">
    <w:name w:val="Unresolved Mention"/>
    <w:basedOn w:val="Policepardfaut"/>
    <w:uiPriority w:val="99"/>
    <w:semiHidden/>
    <w:unhideWhenUsed/>
    <w:rsid w:val="00D1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oss.gouv.fr/portail/accueil/mesures-exceptionnelles/protection-pouvoir-dacha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B31D-5849-40BE-93DF-4E14A3D8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7687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CLICHE-DISSIN</dc:creator>
  <cp:keywords/>
  <dc:description/>
  <cp:lastModifiedBy>contact Capeb</cp:lastModifiedBy>
  <cp:revision>2</cp:revision>
  <cp:lastPrinted>2023-12-18T10:04:00Z</cp:lastPrinted>
  <dcterms:created xsi:type="dcterms:W3CDTF">2025-12-01T09:31:00Z</dcterms:created>
  <dcterms:modified xsi:type="dcterms:W3CDTF">2025-12-01T09:31:00Z</dcterms:modified>
</cp:coreProperties>
</file>