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6"/>
        <w:ind w:left="0" w:right="178" w:firstLine="0"/>
        <w:jc w:val="right"/>
        <w:rPr>
          <w:rFonts w:ascii="Morandi"/>
          <w:b/>
          <w:sz w:val="32"/>
        </w:rPr>
      </w:pPr>
      <w:r>
        <w:rPr>
          <w:rFonts w:ascii="Times New Roman"/>
          <w:color w:val="FFFFFF"/>
          <w:w w:val="99"/>
          <w:sz w:val="32"/>
          <w:shd w:fill="EA4651" w:color="auto" w:val="clear"/>
        </w:rPr>
        <w:t> </w:t>
      </w:r>
      <w:r>
        <w:rPr>
          <w:rFonts w:ascii="Times New Roman"/>
          <w:color w:val="FFFFFF"/>
          <w:sz w:val="32"/>
          <w:shd w:fill="EA4651" w:color="auto" w:val="clear"/>
        </w:rPr>
        <w:t> </w:t>
      </w:r>
      <w:r>
        <w:rPr>
          <w:rFonts w:ascii="Morandi"/>
          <w:b/>
          <w:color w:val="FFFFFF"/>
          <w:w w:val="95"/>
          <w:sz w:val="32"/>
          <w:shd w:fill="EA4651" w:color="auto" w:val="clear"/>
        </w:rPr>
        <w:t>COVID-19</w:t>
      </w:r>
      <w:r>
        <w:rPr>
          <w:rFonts w:ascii="Morandi"/>
          <w:b/>
          <w:color w:val="FFFFFF"/>
          <w:sz w:val="32"/>
          <w:shd w:fill="EA4651" w:color="auto" w:val="clear"/>
        </w:rPr>
        <w:t> </w:t>
      </w: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spacing w:before="6"/>
        <w:rPr>
          <w:rFonts w:ascii="Morandi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223151</wp:posOffset>
            </wp:positionV>
            <wp:extent cx="4248951" cy="49377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95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rFonts w:ascii="Morandi"/>
          <w:b/>
          <w:sz w:val="10"/>
        </w:rPr>
      </w:pPr>
    </w:p>
    <w:p>
      <w:pPr>
        <w:pStyle w:val="Heading2"/>
        <w:spacing w:before="100"/>
        <w:rPr>
          <w:rFonts w:ascii="Work Sans"/>
        </w:rPr>
      </w:pPr>
      <w:r>
        <w:rPr>
          <w:rFonts w:ascii="Work Sans"/>
          <w:color w:val="231F20"/>
        </w:rPr>
        <w:t>Assistance technique en ligne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before="101"/>
        <w:ind w:left="120"/>
        <w:rPr>
          <w:rFonts w:ascii="WorkSans-Medium"/>
        </w:rPr>
      </w:pPr>
      <w:r>
        <w:rPr>
          <w:rFonts w:ascii="WorkSans-Medium"/>
          <w:color w:val="FFFFFF"/>
          <w:shd w:fill="808285" w:color="auto" w:val="clear"/>
        </w:rPr>
        <w:t> </w:t>
      </w:r>
      <w:r>
        <w:rPr>
          <w:rFonts w:ascii="WorkSans-Medium"/>
          <w:color w:val="FFFFFF"/>
          <w:spacing w:val="-55"/>
          <w:shd w:fill="808285" w:color="auto" w:val="clear"/>
        </w:rPr>
        <w:t> </w:t>
      </w:r>
      <w:r>
        <w:rPr>
          <w:rFonts w:ascii="WorkSans-Medium"/>
          <w:color w:val="FFFFFF"/>
          <w:shd w:fill="808285" w:color="auto" w:val="clear"/>
        </w:rPr>
        <w:t>FICHE CONSEILS</w:t>
      </w:r>
      <w:r>
        <w:rPr>
          <w:rFonts w:ascii="WorkSans-Medium"/>
          <w:color w:val="FFFFFF"/>
          <w:spacing w:val="15"/>
          <w:shd w:fill="808285" w:color="auto" w:val="clear"/>
        </w:rPr>
        <w:t> </w:t>
      </w:r>
    </w:p>
    <w:p>
      <w:pPr>
        <w:pStyle w:val="BodyText"/>
        <w:rPr>
          <w:rFonts w:ascii="WorkSans-Medium"/>
          <w:sz w:val="20"/>
        </w:rPr>
      </w:pPr>
    </w:p>
    <w:p>
      <w:pPr>
        <w:pStyle w:val="BodyText"/>
        <w:rPr>
          <w:rFonts w:ascii="WorkSans-Medium"/>
          <w:sz w:val="20"/>
        </w:rPr>
      </w:pPr>
    </w:p>
    <w:p>
      <w:pPr>
        <w:pStyle w:val="BodyText"/>
        <w:rPr>
          <w:rFonts w:ascii="WorkSans-Medium"/>
          <w:sz w:val="20"/>
        </w:rPr>
      </w:pPr>
    </w:p>
    <w:p>
      <w:pPr>
        <w:pStyle w:val="BodyText"/>
        <w:spacing w:before="8"/>
        <w:rPr>
          <w:rFonts w:ascii="WorkSans-Medium"/>
          <w:sz w:val="11"/>
        </w:rPr>
      </w:pPr>
      <w:r>
        <w:rPr/>
        <w:pict>
          <v:shape style="position:absolute;margin-left:36pt;margin-top:9.1pt;width:389.2pt;height:.1pt;mso-position-horizontal-relative:page;mso-position-vertical-relative:paragraph;z-index:-251657216;mso-wrap-distance-left:0;mso-wrap-distance-right:0" coordorigin="720,182" coordsize="7784,0" path="m720,182l8504,182e" filled="false" stroked="true" strokeweight=".5pt" strokecolor="#343741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WorkSans-Medium"/>
          <w:sz w:val="19"/>
        </w:rPr>
      </w:pPr>
    </w:p>
    <w:p>
      <w:pPr>
        <w:spacing w:line="288" w:lineRule="auto" w:before="100"/>
        <w:ind w:left="120" w:right="2562" w:firstLine="0"/>
        <w:jc w:val="left"/>
        <w:rPr>
          <w:b/>
          <w:sz w:val="34"/>
        </w:rPr>
      </w:pPr>
      <w:r>
        <w:rPr>
          <w:b/>
          <w:color w:val="EC434C"/>
          <w:sz w:val="34"/>
        </w:rPr>
        <w:t>Fiche de poste type référent Covid-19 entreprise et chantier</w:t>
      </w:r>
    </w:p>
    <w:p>
      <w:pPr>
        <w:pStyle w:val="BodyText"/>
        <w:spacing w:before="5"/>
        <w:rPr>
          <w:b/>
          <w:sz w:val="51"/>
        </w:rPr>
      </w:pPr>
    </w:p>
    <w:p>
      <w:pPr>
        <w:pStyle w:val="Heading2"/>
        <w:ind w:right="2562"/>
        <w:rPr>
          <w:rFonts w:ascii="Work Sans" w:hAnsi="Work Sans"/>
        </w:rPr>
      </w:pPr>
      <w:r>
        <w:rPr>
          <w:color w:val="231F20"/>
        </w:rPr>
        <w:t>Version à jour au 20/04/2020 – Ces éléments sont mis à jour régulièrement </w:t>
      </w:r>
      <w:r>
        <w:rPr>
          <w:rFonts w:ascii="Work Sans" w:hAnsi="Work Sans"/>
          <w:color w:val="231F20"/>
        </w:rPr>
        <w:t>sur le site </w:t>
      </w:r>
      <w:hyperlink r:id="rId6">
        <w:r>
          <w:rPr>
            <w:rFonts w:ascii="Work Sans" w:hAnsi="Work Sans"/>
            <w:color w:val="231F20"/>
          </w:rPr>
          <w:t>www.preventionbtp.fr</w:t>
        </w:r>
      </w:hyperlink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20" w:right="0" w:firstLine="0"/>
        <w:jc w:val="left"/>
        <w:rPr>
          <w:rFonts w:ascii="WorkSans-SemiBold" w:hAnsi="WorkSans-SemiBold"/>
          <w:b/>
          <w:sz w:val="24"/>
        </w:rPr>
      </w:pPr>
      <w:r>
        <w:rPr/>
        <w:pict>
          <v:shape style="position:absolute;margin-left:36pt;margin-top:17.283203pt;width:389.2pt;height:.1pt;mso-position-horizontal-relative:page;mso-position-vertical-relative:paragraph;z-index:-251656192;mso-wrap-distance-left:0;mso-wrap-distance-right:0" coordorigin="720,346" coordsize="7784,0" path="m720,346l8504,346e" filled="false" stroked="true" strokeweight=".5pt" strokecolor="#343741">
            <v:path arrowok="t"/>
            <v:stroke dashstyle="solid"/>
            <w10:wrap type="topAndBottom"/>
          </v:shape>
        </w:pict>
      </w:r>
      <w:r>
        <w:rPr>
          <w:rFonts w:ascii="WorkSans-SemiBold" w:hAnsi="WorkSans-SemiBold"/>
          <w:b/>
          <w:sz w:val="24"/>
        </w:rPr>
        <w:t>Champ d’application : entreprises du BTP</w:t>
      </w:r>
    </w:p>
    <w:p>
      <w:pPr>
        <w:spacing w:before="205"/>
        <w:ind w:left="110" w:right="0" w:firstLine="0"/>
        <w:jc w:val="left"/>
        <w:rPr>
          <w:sz w:val="20"/>
        </w:rPr>
      </w:pPr>
      <w:r>
        <w:rPr>
          <w:b/>
          <w:color w:val="343741"/>
          <w:sz w:val="20"/>
        </w:rPr>
        <w:t>Périmètre d’application : </w:t>
      </w:r>
      <w:r>
        <w:rPr>
          <w:color w:val="343741"/>
          <w:sz w:val="20"/>
        </w:rPr>
        <w:t>agences, bureaux, dépôts, chantiers, activités…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100"/>
        <w:ind w:left="0" w:right="2126" w:firstLine="0"/>
        <w:jc w:val="right"/>
        <w:rPr>
          <w:rFonts w:ascii="WorkSans-Medium"/>
          <w:sz w:val="20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5939999</wp:posOffset>
            </wp:positionH>
            <wp:positionV relativeFrom="paragraph">
              <wp:posOffset>-61955</wp:posOffset>
            </wp:positionV>
            <wp:extent cx="1205998" cy="24403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998" cy="24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orkSans-Medium"/>
          <w:color w:val="231F20"/>
          <w:sz w:val="20"/>
        </w:rPr>
        <w:t>Un service</w:t>
      </w:r>
    </w:p>
    <w:p>
      <w:pPr>
        <w:spacing w:after="0"/>
        <w:jc w:val="right"/>
        <w:rPr>
          <w:rFonts w:ascii="WorkSans-Medium"/>
          <w:sz w:val="20"/>
        </w:rPr>
        <w:sectPr>
          <w:type w:val="continuous"/>
          <w:pgSz w:w="11910" w:h="16840"/>
          <w:pgMar w:top="800" w:bottom="280" w:left="600" w:right="540"/>
        </w:sectPr>
      </w:pPr>
    </w:p>
    <w:p>
      <w:pPr>
        <w:pStyle w:val="Heading1"/>
      </w:pPr>
      <w:r>
        <w:rPr>
          <w:color w:val="EA4651"/>
        </w:rPr>
        <w:t>Objectif principal</w:t>
      </w:r>
    </w:p>
    <w:p>
      <w:pPr>
        <w:pStyle w:val="BodyText"/>
        <w:spacing w:line="244" w:lineRule="auto" w:before="91"/>
        <w:ind w:left="3425" w:right="177"/>
        <w:jc w:val="both"/>
      </w:pPr>
      <w:r>
        <w:rPr/>
        <w:pict>
          <v:group style="position:absolute;margin-left:36.284901pt;margin-top:31.719828pt;width:127.6pt;height:126.95pt;mso-position-horizontal-relative:page;mso-position-vertical-relative:paragraph;z-index:251663360" coordorigin="726,634" coordsize="2552,2539">
            <v:shape style="position:absolute;left:725;top:634;width:2552;height:2524" coordorigin="726,634" coordsize="2552,2524" path="m2001,634l1926,637,1853,643,1780,653,1709,668,1639,686,1571,708,1505,734,1440,763,1378,795,1317,831,1259,870,1203,912,1150,956,1099,1004,1051,1054,1006,1107,964,1162,924,1220,888,1279,855,1341,826,1405,800,1471,778,1538,759,1607,745,1677,734,1749,728,1822,726,1896,728,1970,734,2043,745,2115,759,2185,778,2254,800,2322,826,2387,855,2451,888,2513,924,2572,964,2630,1006,2685,1051,2738,1099,2788,1150,2836,1203,2881,1259,2923,1317,2961,1378,2997,1440,3030,1505,3059,1571,3084,1639,3106,1709,3124,1780,3139,1853,3149,1926,3156,2001,3158,2076,3156,2150,3149,2223,3139,2294,3124,2363,3106,2431,3084,2498,3059,2562,3030,2625,2997,2685,2961,2743,2923,2799,2881,2852,2836,2903,2788,2951,2738,2997,2685,3039,2630,3078,2572,3114,2513,3147,2451,3177,2387,3203,2322,3225,2254,3243,2185,3258,2115,3268,2043,3275,1970,3277,1896,3275,1822,3268,1749,3258,1677,3243,1607,3225,1538,3203,1471,3177,1405,3147,1341,3114,1279,3078,1220,3039,1162,2997,1107,2951,1054,2903,1004,2852,956,2799,912,2743,870,2685,831,2625,795,2562,763,2498,734,2431,708,2363,686,2294,668,2223,653,2150,643,2076,637,2001,634xe" filled="true" fillcolor="#a2d2ec" stroked="false">
              <v:path arrowok="t"/>
              <v:fill type="solid"/>
            </v:shape>
            <v:shape style="position:absolute;left:1614;top:1028;width:851;height:1419" coordorigin="1615,1028" coordsize="851,1419" path="m2366,1769l1767,1769,1767,1772,1767,1774,1767,1775,1773,1788,1776,1799,1779,1805,1780,1810,1782,1813,1785,1817,1799,1837,1823,1866,1855,1901,1896,1937,1895,1940,1894,1946,1888,1971,1880,1997,1870,2023,1857,2049,1843,2072,1826,2091,1807,2107,1784,2119,1750,2130,1709,2137,1663,2143,1615,2147,1637,2181,1659,2215,1703,2287,1710,2296,1718,2307,1726,2317,1733,2326,1740,2332,1747,2338,1751,2340,1754,2342,1757,2344,1772,2353,1788,2362,1804,2371,1820,2379,1840,2389,1861,2399,1881,2408,1902,2417,1929,2426,1954,2433,1980,2441,2006,2447,2102,2428,2151,2418,2200,2411,2217,2400,2234,2390,2251,2380,2268,2369,2270,2367,2272,2365,2274,2363,2297,2337,2320,2311,2342,2284,2365,2258,2388,2234,2411,2210,2435,2185,2457,2160,2459,2158,2461,2153,2463,2150,2465,2146,2419,2130,2376,2117,2338,2106,2305,2094,2261,2066,2229,2025,2207,1977,2192,1928,2234,1900,2270,1872,2300,1847,2322,1827,2334,1817,2336,1811,2336,1788,2329,1770,2363,1770,2365,1769,2366,1769xm1691,1535l1687,1535,1676,1537,1666,1540,1657,1546,1648,1555,1635,1590,1640,1630,1656,1671,1677,1712,1692,1737,1710,1756,1728,1769,1747,1774,1754,1774,1760,1772,1767,1769,2366,1769,2384,1756,2401,1737,2416,1712,2437,1671,2453,1630,2458,1590,2445,1555,2436,1546,2427,1540,2418,1537,2391,1537,2391,1537,1700,1537,1695,1536,1691,1535xm2363,1770l2329,1770,2334,1773,2340,1774,2346,1774,2363,1770xm2406,1535l2401,1535,2396,1536,2391,1537,2418,1537,2417,1537,2406,1535xm1837,1061l1781,1084,1739,1135,1708,1200,1685,1266,1678,1320,1679,1389,1687,1465,1700,1537,2391,1537,2402,1464,2409,1387,2412,1318,2408,1266,2384,1185,2348,1125,2302,1082,2280,1071,1867,1071,1855,1067,1836,1063,1837,1061xm2055,1028l2008,1031,1960,1039,1912,1052,1867,1071,2280,1071,2247,1054,2187,1038,2122,1030,2055,1028xe" filled="true" fillcolor="#a3a1cc" stroked="false">
              <v:path arrowok="t"/>
              <v:fill type="solid"/>
            </v:shape>
            <v:shape style="position:absolute;left:1614;top:1831;width:851;height:617" coordorigin="1615,1831" coordsize="851,617" path="m2180,1831l1907,1831,1905,1970,1892,2046,1784,2119,1709,2137,1615,2147,1637,2181,1659,2215,1703,2287,1710,2296,1751,2340,1754,2342,1820,2379,1881,2408,1954,2433,2006,2447,2102,2428,2151,2418,2217,2400,2270,2367,2320,2311,2342,2284,2365,2258,2388,2234,2411,2210,2435,2185,2457,2160,2461,2153,2463,2150,2465,2146,2419,2130,2376,2117,2338,2106,2305,2094,2234,2032,2196,1944,2182,1865,2180,1831xe" filled="true" fillcolor="#f2ab8a" stroked="false">
              <v:path arrowok="t"/>
              <v:fill type="solid"/>
            </v:shape>
            <v:shape style="position:absolute;left:1857;top:1928;width:374;height:154" type="#_x0000_t75" stroked="false">
              <v:imagedata r:id="rId9" o:title=""/>
            </v:shape>
            <v:shape style="position:absolute;left:1635;top:1535;width:206;height:238" type="#_x0000_t75" stroked="false">
              <v:imagedata r:id="rId10" o:title=""/>
            </v:shape>
            <v:shape style="position:absolute;left:2252;top:1535;width:206;height:238" type="#_x0000_t75" stroked="false">
              <v:imagedata r:id="rId11" o:title=""/>
            </v:shape>
            <v:shape style="position:absolute;left:1706;top:1062;width:674;height:919" coordorigin="1707,1063" coordsize="674,919" path="m2085,1063l2011,1063,1938,1077,1868,1104,1803,1146,1747,1203,1717,1270,1707,1496,1711,1626,1738,1713,1793,1804,1853,1880,1917,1935,1983,1969,2048,1981,2112,1969,2178,1935,2242,1880,2302,1804,2355,1658,2376,1482,2380,1333,2378,1270,2348,1203,2292,1146,2227,1104,2157,1077,2085,1063xe" filled="true" fillcolor="#f2ab8a" stroked="false">
              <v:path arrowok="t"/>
              <v:fill type="solid"/>
            </v:shape>
            <v:shape style="position:absolute;left:1677;top:1028;width:735;height:600" coordorigin="1677,1028" coordsize="735,600" path="m1837,1061l1781,1084,1739,1135,1708,1200,1685,1266,1677,1330,1681,1413,1693,1501,1709,1577,1726,1628,1726,1628,1737,1619,1745,1608,1750,1594,1751,1580,1747,1463,1752,1368,1760,1302,1768,1271,1796,1246,1827,1213,1856,1172,1881,1122,2346,1122,2302,1082,2280,1071,1867,1071,1855,1067,1836,1063,1837,1061xm2371,1163l2244,1163,2268,1197,2284,1221,2300,1244,2322,1279,2334,1323,2341,1400,2344,1492,2343,1577,2343,1580,2344,1592,2347,1603,2352,1613,2360,1621,2367,1628,2383,1577,2397,1499,2407,1411,2412,1328,2408,1266,2384,1185,2371,1163xm2346,1122l1881,1122,1966,1161,2032,1178,2113,1177,2244,1163,2371,1163,2348,1125,2346,1122xm2055,1028l2008,1031,1960,1039,1912,1052,1867,1071,2280,1071,2247,1054,2187,1038,2122,1030,2055,1028xe" filled="true" fillcolor="#402412" stroked="false">
              <v:path arrowok="t"/>
              <v:fill type="solid"/>
            </v:shape>
            <v:shape style="position:absolute;left:2004;top:1481;width:94;height:234" coordorigin="2005,1481" coordsize="94,234" path="m2021,1481l2014,1484,2012,1487,2013,1490,2011,1521,2008,1589,2005,1660,2006,1697,2010,1706,2021,1712,2046,1715,2056,1714,2078,1710,2088,1705,2091,1703,2053,1703,2040,1703,2029,1702,2021,1698,2018,1693,2018,1689,2018,1657,2021,1587,2025,1518,2026,1485,2025,1483,2021,1481xm2092,1689l2088,1690,2086,1692,2077,1697,2066,1701,2053,1703,2091,1703,2098,1696,2098,1693,2095,1691,2092,1689xe" filled="true" fillcolor="#cf7a59" stroked="false">
              <v:path arrowok="t"/>
              <v:fill type="solid"/>
            </v:shape>
            <v:shape style="position:absolute;left:1797;top:1321;width:520;height:56" coordorigin="1797,1321" coordsize="520,56" path="m1999,1339l1994,1328,1985,1323,1929,1321,1898,1321,1881,1324,1822,1347,1803,1357,1797,1368,1811,1375,1840,1376,1870,1375,1887,1374,1907,1375,1942,1375,1955,1374,1976,1373,1995,1366,1999,1353,1999,1339m2317,1365l2311,1354,2292,1345,2232,1323,2215,1321,2184,1322,2128,1325,2119,1330,2115,1341,2115,1355,2120,1368,2138,1375,2173,1376,2207,1376,2227,1374,2248,1374,2274,1374,2280,1374,2303,1372,2317,1365e" filled="true" fillcolor="#402412" stroked="false">
              <v:path arrowok="t"/>
              <v:fill type="solid"/>
            </v:shape>
            <v:shape style="position:absolute;left:1913;top:1721;width:273;height:136" coordorigin="1913,1722" coordsize="273,136" path="m1913,1737l1931,1783,1960,1822,2002,1849,2057,1857,2127,1852,2163,1836,2179,1797,2181,1779,2070,1779,2010,1770,1913,1737xm2186,1722l2121,1763,2070,1779,2181,1779,2186,1722xe" filled="true" fillcolor="#9e1919" stroked="false">
              <v:path arrowok="t"/>
              <v:fill type="solid"/>
            </v:shape>
            <v:shape style="position:absolute;left:1965;top:1822;width:169;height:35" coordorigin="1965,1822" coordsize="169,35" path="m2044,1822l2009,1823,1985,1824,1970,1825,1965,1826,1984,1840,2006,1850,2030,1856,2057,1857,2080,1854,2101,1848,2119,1839,2134,1828,2124,1826,2105,1824,2077,1822,2044,1822xe" filled="true" fillcolor="#e5474a" stroked="false">
              <v:path arrowok="t"/>
              <v:fill type="solid"/>
            </v:shape>
            <v:shape style="position:absolute;left:1826;top:1439;width:342;height:354" coordorigin="1827,1440" coordsize="342,354" path="m1968,1505l1962,1480,1947,1459,1925,1445,1897,1440,1870,1445,1847,1459,1832,1480,1827,1505,1832,1531,1847,1552,1870,1566,1897,1571,1925,1566,1947,1552,1962,1531,1968,1505m2168,1732l2102,1754,2035,1759,1976,1753,1932,1743,1934,1751,1940,1769,1942,1771,1944,1772,2016,1791,2075,1794,2121,1784,2154,1767,2156,1766,2157,1765,2159,1759,2165,1744,2168,1732e" filled="true" fillcolor="#fffaed" stroked="false">
              <v:path arrowok="t"/>
              <v:fill type="solid"/>
            </v:shape>
            <v:shape style="position:absolute;left:1832;top:1530;width:129;height:41" coordorigin="1832,1531" coordsize="129,41" path="m1832,1531l1843,1547,1858,1560,1876,1568,1897,1571,1918,1568,1936,1561,1940,1557,1895,1557,1884,1555,1871,1553,1861,1550,1851,1545,1841,1538,1832,1531xm1961,1533l1951,1543,1938,1550,1924,1555,1909,1557,1896,1557,1940,1557,1950,1548,1961,1533xe" filled="true" fillcolor="#e8875e" stroked="false">
              <v:path arrowok="t"/>
              <v:fill type="solid"/>
            </v:shape>
            <v:shape style="position:absolute;left:1855;top:1468;width:83;height:81" coordorigin="1856,1469" coordsize="83,81" path="m1897,1469l1881,1472,1868,1480,1859,1493,1856,1509,1859,1525,1868,1537,1881,1546,1897,1549,1913,1546,1926,1537,1935,1525,1938,1509,1935,1493,1926,1480,1913,1472,1897,1469xe" filled="true" fillcolor="#000000" stroked="false">
              <v:path arrowok="t"/>
              <v:fill type="solid"/>
            </v:shape>
            <v:shape style="position:absolute;left:1853;top:1466;width:87;height:85" coordorigin="1854,1466" coordsize="87,85" path="m1909,1466l1885,1466,1874,1471,1859,1487,1854,1497,1854,1521,1859,1531,1874,1547,1885,1551,1909,1551,1919,1547,1886,1547,1877,1543,1863,1529,1858,1519,1858,1498,1863,1489,1877,1475,1886,1471,1919,1471,1909,1466xm1919,1471l1908,1471,1918,1475,1932,1489,1936,1498,1936,1519,1932,1529,1918,1543,1908,1547,1919,1547,1920,1547,1936,1531,1941,1521,1941,1497,1936,1487,1920,1471,1919,1471xe" filled="true" fillcolor="#402412" stroked="false">
              <v:path arrowok="t"/>
              <v:fill type="solid"/>
            </v:shape>
            <v:shape style="position:absolute;left:1872;top:1484;width:51;height:49" coordorigin="1872,1484" coordsize="51,49" path="m1911,1484l1883,1484,1872,1495,1872,1522,1883,1533,1911,1533,1922,1522,1922,1495,1911,1484xe" filled="true" fillcolor="#000000" stroked="false">
              <v:path arrowok="t"/>
              <v:fill type="solid"/>
            </v:shape>
            <v:shape style="position:absolute;left:1827;top:1425;width:141;height:77" coordorigin="1827,1425" coordsize="141,77" path="m1897,1425l1863,1434,1842,1452,1831,1476,1827,1502,1842,1493,1858,1486,1875,1481,1893,1479,1906,1479,1963,1479,1962,1473,1950,1448,1929,1431,1897,1425xm1963,1479l1906,1479,1919,1480,1931,1482,1943,1486,1953,1488,1960,1493,1967,1499,1963,1479xe" filled="true" fillcolor="#e8875e" stroked="false">
              <v:path arrowok="t"/>
              <v:fill type="solid"/>
            </v:shape>
            <v:shape style="position:absolute;left:1907;top:1439;width:361;height:132" coordorigin="1907,1440" coordsize="361,132" path="m1924,1495l1920,1491,1911,1491,1907,1495,1907,1504,1911,1507,1920,1507,1924,1504,1924,1495m2268,1505l2263,1480,2248,1459,2225,1445,2198,1440,2171,1445,2148,1459,2133,1480,2128,1505,2133,1531,2148,1552,2171,1566,2198,1571,2225,1566,2248,1552,2263,1531,2268,1505e" filled="true" fillcolor="#fffaed" stroked="false">
              <v:path arrowok="t"/>
              <v:fill type="solid"/>
            </v:shape>
            <v:shape style="position:absolute;left:2133;top:1530;width:129;height:41" coordorigin="2133,1531" coordsize="129,41" path="m2133,1531l2144,1547,2159,1560,2177,1568,2198,1571,2218,1568,2236,1561,2241,1557,2196,1557,2185,1555,2172,1553,2161,1550,2151,1545,2142,1538,2133,1531xm2262,1533l2251,1543,2239,1550,2225,1555,2209,1557,2196,1557,2241,1557,2251,1548,2262,1533xe" filled="true" fillcolor="#e8875e" stroked="false">
              <v:path arrowok="t"/>
              <v:fill type="solid"/>
            </v:shape>
            <v:shape style="position:absolute;left:2156;top:1468;width:83;height:81" coordorigin="2157,1469" coordsize="83,81" path="m2198,1469l2182,1472,2169,1480,2160,1493,2157,1509,2160,1525,2169,1537,2182,1546,2198,1549,2214,1546,2227,1537,2236,1525,2239,1509,2236,1493,2227,1480,2214,1472,2198,1469xe" filled="true" fillcolor="#000000" stroked="false">
              <v:path arrowok="t"/>
              <v:fill type="solid"/>
            </v:shape>
            <v:shape style="position:absolute;left:2154;top:1466;width:87;height:85" coordorigin="2154,1466" coordsize="87,85" path="m2210,1466l2186,1466,2175,1471,2159,1487,2154,1497,2154,1521,2159,1531,2175,1547,2186,1551,2210,1551,2220,1547,2187,1547,2177,1543,2163,1529,2159,1519,2159,1498,2163,1489,2177,1475,2187,1471,2220,1471,2210,1466xm2220,1471l2209,1471,2218,1475,2233,1489,2237,1498,2237,1519,2233,1529,2218,1543,2209,1547,2220,1547,2221,1547,2236,1531,2241,1521,2241,1497,2236,1487,2221,1471,2220,1471xe" filled="true" fillcolor="#402412" stroked="false">
              <v:path arrowok="t"/>
              <v:fill type="solid"/>
            </v:shape>
            <v:shape style="position:absolute;left:2172;top:1484;width:51;height:49" coordorigin="2173,1484" coordsize="51,49" path="m2212,1484l2184,1484,2173,1495,2173,1522,2184,1533,2212,1533,2223,1522,2223,1495,2212,1484xe" filled="true" fillcolor="#000000" stroked="false">
              <v:path arrowok="t"/>
              <v:fill type="solid"/>
            </v:shape>
            <v:shape style="position:absolute;left:2127;top:1425;width:141;height:77" coordorigin="2128,1425" coordsize="141,77" path="m2197,1425l2164,1434,2143,1452,2132,1476,2128,1502,2143,1493,2159,1486,2176,1481,2194,1479,2207,1479,2264,1479,2263,1473,2251,1448,2230,1431,2197,1425xm2264,1479l2207,1479,2219,1480,2232,1482,2244,1486,2253,1488,2261,1493,2268,1499,2264,1479xe" filled="true" fillcolor="#e8875e" stroked="false">
              <v:path arrowok="t"/>
              <v:fill type="solid"/>
            </v:shape>
            <v:shape style="position:absolute;left:2208;top:1491;width:17;height:16" coordorigin="2208,1491" coordsize="17,16" path="m2221,1491l2212,1491,2208,1495,2208,1504,2212,1507,2221,1507,2224,1504,2224,1495,2221,1491xe" filled="true" fillcolor="#fffaed" stroked="false">
              <v:path arrowok="t"/>
              <v:fill type="solid"/>
            </v:shape>
            <v:shape style="position:absolute;left:1744;top:1561;width:621;height:429" coordorigin="1744,1562" coordsize="621,429" path="m2061,1562l2021,1562,1975,1565,1744,1587,1792,1628,1797,1639,1798,1650,1798,1674,1796,1690,1792,1708,1784,1735,1780,1743,1774,1753,1766,1766,1766,1772,1773,1789,1777,1799,1780,1809,1782,1813,1784,1816,1808,1848,1850,1896,1910,1947,1985,1988,2060,1990,2143,1958,2223,1908,2288,1857,2329,1821,2333,1817,2336,1811,2336,1788,2322,1755,2318,1727,2319,1697,2323,1669,2328,1648,2330,1642,2332,1637,2336,1632,2343,1623,2348,1616,2354,1605,2363,1590,2313,1590,2225,1581,2131,1568,2061,1562xm2365,1587l2313,1590,2363,1590,2365,1587xe" filled="true" fillcolor="#d9e3f0" stroked="false">
              <v:path arrowok="t"/>
              <v:fill type="solid"/>
            </v:shape>
            <v:shape style="position:absolute;left:1796;top:1659;width:529;height:101" coordorigin="1796,1660" coordsize="529,101" path="m1798,1660l1797,1669,1796,1678,1797,1669,1798,1660m2325,1760l2322,1755,2322,1755,2325,1760e" filled="true" fillcolor="#eda887" stroked="false">
              <v:path arrowok="t"/>
              <v:fill type="solid"/>
            </v:shape>
            <v:shape style="position:absolute;left:1796;top:1626;width:541;height:332" coordorigin="1796,1626" coordsize="541,332" path="m2330,1642l2328,1648,2327,1653,2330,1642xm2121,1946l2098,1958,2117,1948,2121,1946xm2321,1809l2311,1809,2285,1836,2256,1860,2226,1882,2193,1902,2184,1907,2175,1912,2165,1916,2151,1928,2135,1938,2121,1946,2173,1921,2242,1874,2298,1829,2321,1809xm2336,1788l2305,1805,2273,1822,2241,1837,2208,1851,2204,1865,2197,1878,2189,1891,2179,1904,2183,1902,2187,1900,2190,1897,2207,1888,2223,1879,2239,1868,2254,1857,2269,1846,2283,1834,2297,1822,2311,1809,2321,1809,2333,1799,2334,1798,2335,1796,2336,1795,2336,1788xm2322,1755l2291,1762,2258,1768,2226,1773,2194,1777,2201,1790,2206,1803,2209,1817,2210,1830,2242,1820,2273,1810,2336,1788,2322,1755xm2270,1667l1905,1667,1993,1674,2071,1693,2135,1723,2181,1761,2187,1761,2221,1760,2255,1759,2288,1757,2322,1755,2321,1748,2285,1748,2283,1740,2282,1731,2281,1714,2282,1706,2284,1702,2213,1702,2223,1691,2235,1682,2249,1675,2263,1669,2268,1668,2270,1667xm2325,1660l2322,1660,2317,1668,2312,1674,2297,1690,2295,1692,2293,1696,2290,1707,2289,1715,2288,1723,2285,1748,2321,1748,2318,1731,2318,1704,2322,1678,2325,1660xm2326,1655l2322,1655,2315,1662,2305,1666,2290,1671,2285,1672,2280,1672,2275,1673,2270,1674,2266,1676,2256,1678,2247,1682,2239,1687,2230,1691,2221,1696,2213,1702,2284,1702,2285,1697,2288,1689,2295,1682,2298,1679,2308,1671,2315,1665,2322,1660,2325,1660,2326,1655xm1798,1650l1798,1662,1797,1668,1796,1678,1809,1675,1822,1673,1835,1671,1849,1670,1843,1669,1835,1667,1826,1665,1818,1662,1813,1661,1809,1659,1805,1656,1803,1655,1801,1654,1799,1652,1798,1651,1798,1650xm2066,1626l2016,1629,1943,1634,1797,1647,1798,1649,1800,1651,1803,1652,1807,1653,1811,1655,1815,1656,1828,1659,1853,1664,1861,1666,1868,1668,1880,1668,1893,1667,2270,1667,2274,1666,2279,1666,2284,1665,2289,1665,2294,1664,2304,1662,2314,1660,2322,1655,2326,1655,2262,1649,2117,1630,2066,1626xe" filled="true" fillcolor="#d4deed" stroked="false">
              <v:path arrowok="t"/>
              <v:fill type="solid"/>
            </v:shape>
            <v:shape style="position:absolute;left:1998;top:1780;width:172;height:64" coordorigin="1999,1780" coordsize="172,64" path="m2142,1781l2130,1781,2117,1783,2109,1785,2098,1788,2092,1790,2086,1792,2080,1795,2077,1796,2077,1796,2071,1796,2060,1795,2049,1789,2037,1785,2028,1782,2018,1780,2005,1780,2002,1780,1999,1781,2011,1783,2023,1787,2034,1792,2045,1797,2055,1804,2070,1806,2071,1806,2075,1806,2078,1805,2081,1804,2085,1803,2086,1802,2096,1798,2099,1796,2099,1796,2101,1795,2107,1793,2114,1791,2127,1786,2127,1786,2128,1785,2130,1784,2132,1784,2133,1783,2135,1783,2136,1783,2136,1783,2142,1781m2170,1843l2170,1835,2168,1828,2164,1814,2160,1806,2156,1799,2154,1795,2152,1791,2151,1791,2148,1788,2146,1786,2143,1784,2139,1783,2138,1783,2136,1783,2127,1786,2124,1788,2122,1791,2120,1793,2118,1796,2116,1800,2115,1804,2121,1798,2127,1792,2134,1791,2134,1791,2140,1791,2143,1796,2153,1813,2158,1823,2168,1843,2170,1843e" filled="true" fillcolor="#e3ebf5" stroked="false">
              <v:path arrowok="t"/>
              <v:fill type="solid"/>
            </v:shape>
            <v:shape style="position:absolute;left:2126;top:1782;width:10;height:4" coordorigin="2127,1783" coordsize="10,4" path="m2136,1783l2135,1783,2133,1783,2132,1784,2130,1784,2128,1785,2127,1786,2136,1783xe" filled="true" fillcolor="#edf2f7" stroked="false">
              <v:path arrowok="t"/>
              <v:fill type="solid"/>
            </v:shape>
            <v:shape style="position:absolute;left:1784;top:1735;width:410;height:47" coordorigin="1784,1735" coordsize="410,47" path="m1784,1735l1817,1744,1850,1752,1883,1759,1917,1765,1950,1770,1984,1774,2018,1778,2052,1780,2065,1780,2078,1781,2091,1781,2104,1781,2125,1781,2146,1780,2167,1779,2182,1778,2112,1778,2097,1778,2082,1778,2067,1777,2052,1777,2018,1774,1984,1771,1950,1767,1917,1763,1883,1757,1850,1751,1817,1743,1784,1735xm2192,1775l2169,1776,2150,1777,2131,1778,2112,1778,2182,1778,2190,1777,2194,1777,2192,1775xe" filled="true" fillcolor="#ccd9eb" stroked="false">
              <v:path arrowok="t"/>
              <v:fill type="solid"/>
            </v:shape>
            <v:shape style="position:absolute;left:2192;top:1754;width:131;height:23" coordorigin="2192,1755" coordsize="131,23" path="m2322,1755l2290,1762,2258,1768,2225,1772,2192,1775,2194,1777,2226,1773,2258,1768,2291,1762,2322,1755xe" filled="true" fillcolor="#c9d6e8" stroked="false">
              <v:path arrowok="t"/>
              <v:fill type="solid"/>
            </v:shape>
            <v:shape style="position:absolute;left:2001;top:1845;width:209;height:39" coordorigin="2001,1846" coordsize="209,39" path="m2001,1862l2001,1863,2001,1865,2002,1866,2013,1870,2025,1874,2037,1877,2049,1879,2062,1882,2075,1884,2089,1884,2096,1884,2102,1883,2115,1882,2121,1880,2127,1878,2132,1877,2079,1877,2072,1877,2066,1876,2060,1875,2054,1874,2048,1873,2036,1871,2024,1868,2013,1865,2001,1862xm2209,1846l2200,1849,2190,1853,2180,1856,2170,1860,2149,1866,2139,1869,2129,1871,2119,1874,2116,1874,2112,1875,2108,1876,2104,1876,2099,1877,2095,1877,2092,1877,2089,1877,2132,1877,2146,1873,2164,1868,2182,1861,2200,1854,2208,1851,2209,1849,2209,1847,2209,1846xe" filled="true" fillcolor="#ccd9eb" stroked="false">
              <v:path arrowok="t"/>
              <v:fill type="solid"/>
            </v:shape>
            <v:shape style="position:absolute;left:2208;top:1787;width:129;height:64" coordorigin="2208,1788" coordsize="129,64" path="m2336,1788l2305,1804,2274,1819,2242,1833,2209,1846,2209,1847,2208,1849,2208,1851,2241,1837,2273,1822,2305,1805,2336,1788xe" filled="true" fillcolor="#c9d6e8" stroked="false">
              <v:path arrowok="t"/>
              <v:fill type="solid"/>
            </v:shape>
            <v:shape style="position:absolute;left:1977;top:1903;width:202;height:39" coordorigin="1977,1904" coordsize="202,39" path="m1982,1922l1981,1924,1979,1926,1977,1928,1994,1933,2010,1937,2028,1941,2045,1942,2048,1942,2051,1942,2055,1942,2072,1942,2089,1940,2106,1937,2110,1935,2053,1935,2049,1935,2045,1935,2029,1934,2013,1931,1997,1927,1982,1922xm2179,1904l2164,1910,2150,1916,2135,1921,2120,1926,2105,1930,2089,1933,2072,1935,2056,1935,2110,1935,2122,1932,2133,1929,2144,1925,2155,1921,2165,1916,2170,1912,2175,1908,2179,1904xe" filled="true" fillcolor="#ccd9eb" stroked="false">
              <v:path arrowok="t"/>
              <v:fill type="solid"/>
            </v:shape>
            <v:shape style="position:absolute;left:2165;top:1809;width:146;height:108" coordorigin="2165,1809" coordsize="146,108" path="m2311,1809l2254,1857,2190,1897,2179,1904,2175,1908,2170,1912,2165,1916,2175,1912,2256,1860,2285,1836,2311,1809xe" filled="true" fillcolor="#c9d6e8" stroked="false">
              <v:path arrowok="t"/>
              <v:fill type="solid"/>
            </v:shape>
            <v:shape style="position:absolute;left:1990;top:1875;width:164;height:51" coordorigin="1990,1875" coordsize="164,51" path="m1993,1905l1992,1907,1991,1909,1990,1911,1998,1915,2006,1919,2018,1924,2022,1925,2028,1925,2029,1926,2034,1926,2037,1925,2049,1923,2057,1920,2058,1919,2026,1919,2021,1919,2017,1916,2009,1913,2001,1909,1993,1905xm2154,1875l2145,1875,2137,1877,2122,1883,2107,1890,2085,1901,2073,1907,2062,1912,2052,1916,2041,1919,2058,1919,2065,1916,2076,1911,2087,1905,2123,1885,2130,1882,2138,1879,2145,1876,2154,1875xe" filled="true" fillcolor="#ccd9eb" stroked="false">
              <v:path arrowok="t"/>
              <v:fill type="solid"/>
            </v:shape>
            <v:shape style="position:absolute;left:1796;top:1646;width:2;height:4" coordorigin="1796,1647" coordsize="2,4" path="m1796,1647l1796,1648,1797,1649,1798,1650,1798,1649,1797,1648,1797,1647,1796,1647xe" filled="true" fillcolor="#e3a387" stroked="false">
              <v:path arrowok="t"/>
              <v:fill type="solid"/>
            </v:shape>
            <v:shape style="position:absolute;left:1848;top:1668;width:43;height:20" coordorigin="1849,1668" coordsize="43,20" path="m1868,1668l1862,1669,1855,1669,1849,1670,1856,1671,1863,1673,1892,1688,1891,1683,1871,1669,1868,1668xe" filled="true" fillcolor="#ccd9eb" stroked="false">
              <v:path arrowok="t"/>
              <v:fill type="solid"/>
            </v:shape>
            <v:shape style="position:absolute;left:1797;top:1650;width:2;height:2" coordorigin="1798,1650" coordsize="0,1" path="m1798,1650l1798,1650e" filled="true" fillcolor="#e0a182" stroked="false">
              <v:path arrowok="t"/>
              <v:fill type="solid"/>
            </v:shape>
            <v:shape style="position:absolute;left:1797;top:1648;width:525;height:100" coordorigin="1798,1649" coordsize="525,100" path="m1868,1668l1861,1666,1853,1664,1828,1659,1815,1656,1811,1655,1803,1652,1800,1651,1798,1649,1798,1650,1798,1651,1799,1652,1801,1654,1803,1655,1805,1656,1809,1659,1813,1661,1818,1662,1826,1665,1835,1667,1844,1669,1849,1670,1855,1669,1862,1669,1868,1668m2322,1660l2315,1665,2308,1671,2302,1676,2298,1679,2295,1682,2288,1689,2285,1697,2282,1706,2281,1714,2282,1731,2283,1740,2285,1748,2288,1723,2289,1714,2290,1707,2293,1696,2295,1692,2297,1690,2312,1674,2317,1667,2322,1660m2322,1655l2314,1660,2304,1662,2294,1664,2284,1665,2279,1666,2274,1667,2268,1668,2263,1669,2249,1675,2235,1682,2223,1691,2213,1702,2221,1696,2230,1691,2239,1687,2247,1682,2256,1678,2266,1676,2270,1674,2275,1673,2280,1672,2285,1672,2290,1671,2305,1666,2315,1662,2322,1655e" filled="true" fillcolor="#c9d6e8" stroked="false">
              <v:path arrowok="t"/>
              <v:fill type="solid"/>
            </v:shape>
            <v:shape style="position:absolute;left:1772;top:1735;width:564;height:142" coordorigin="1773,1735" coordsize="564,142" path="m2322,1755l2288,1757,2255,1759,2221,1760,2187,1761,2154,1761,2120,1760,2087,1759,2019,1756,1986,1754,1919,1748,1784,1735,1817,1743,1850,1751,1883,1757,1917,1763,1950,1767,1984,1771,2018,1774,2052,1777,2086,1778,2120,1778,2154,1777,2188,1775,2222,1772,2256,1768,2289,1762,2295,1761,2322,1755m2336,1788l2265,1812,2230,1824,2194,1835,2176,1841,2159,1846,2141,1850,2122,1855,2116,1856,2110,1857,2099,1859,2094,1859,2088,1859,2076,1858,2064,1857,2052,1855,2016,1847,1980,1837,1945,1825,1910,1812,1876,1799,1841,1785,1773,1756,1804,1775,1837,1793,1870,1810,1904,1826,1939,1840,1974,1853,2010,1865,2048,1873,2061,1875,2074,1877,2087,1877,2094,1877,2101,1877,2108,1876,2115,1875,2121,1873,2146,1867,2164,1861,2171,1859,2182,1855,2200,1849,2235,1836,2269,1821,2303,1805,2336,1788e" filled="true" fillcolor="#c7d6f0" stroked="false">
              <v:path arrowok="t"/>
              <v:fill type="solid"/>
            </v:shape>
            <v:shape style="position:absolute;left:1770;top:1743;width:232;height:206" type="#_x0000_t75" stroked="false">
              <v:imagedata r:id="rId12" o:title=""/>
            </v:shape>
            <v:shape style="position:absolute;left:1744;top:1561;width:621;height:94" coordorigin="1744,1562" coordsize="621,94" path="m2340,1626l2066,1626,2117,1630,2262,1649,2326,1655,2328,1648,2330,1642,2332,1637,2336,1632,2340,1626xm2061,1562l1985,1566,1879,1574,1744,1587,1791,1627,1796,1636,1797,1647,1943,1634,2016,1629,2066,1626,2340,1626,2345,1619,2354,1604,2363,1590,2313,1590,2225,1581,2131,1568,2061,1562xm2365,1587l2313,1590,2363,1590,2365,1587xe" filled="true" fillcolor="#ffffff" stroked="false">
              <v:path arrowok="t"/>
              <v:fill type="solid"/>
            </v:shape>
            <v:shape style="position:absolute;left:2364;top:1586;width:2;height:2" coordorigin="2365,1587" coordsize="0,1" path="m2365,1587xe" filled="true" fillcolor="#735445" stroked="false">
              <v:path arrowok="t"/>
              <v:fill type="solid"/>
            </v:shape>
            <v:shape style="position:absolute;left:1744;top:1561;width:621;height:54" coordorigin="1744,1562" coordsize="621,54" path="m2160,1587l2061,1587,2116,1591,2270,1611,2334,1616,2339,1616,2344,1615,2348,1615,2351,1610,2353,1607,2311,1607,2308,1605,2308,1603,2257,1603,2254,1601,2254,1596,2207,1596,2205,1594,2205,1590,2162,1590,2160,1587,2160,1587xm2061,1562l2052,1562,2039,1562,2009,1564,1937,1569,1744,1587,1770,1609,1840,1602,1781,1602,1778,1600,1778,1594,1781,1592,1813,1592,1813,1591,1815,1589,1847,1589,1847,1588,1849,1585,1882,1585,1883,1584,1885,1582,1916,1582,1916,1579,1918,1577,1952,1577,1954,1575,1990,1575,1990,1574,1993,1572,2027,1572,2029,1570,2142,1570,2116,1566,2061,1562xm2359,1596l2317,1596,2320,1599,2320,1605,2317,1607,2353,1607,2359,1596xm2361,1592l2263,1592,2266,1595,2266,1601,2263,1603,2308,1603,2308,1599,2311,1596,2359,1596,2361,1592xm1813,1592l1787,1592,1789,1594,1789,1600,1787,1602,1840,1602,1877,1599,1815,1599,1813,1597,1813,1592xm1847,1589l1822,1589,1824,1591,1824,1597,1822,1599,1877,1599,1913,1596,1849,1596,1847,1594,1847,1589xm2267,1586l2214,1586,2216,1588,2216,1594,2214,1596,2254,1596,2254,1595,2257,1592,2361,1592,2362,1591,2334,1591,2270,1586,2267,1586xm1882,1585l1856,1585,1858,1588,1858,1594,1856,1596,1913,1596,1922,1595,1955,1593,1885,1593,1882,1590,1882,1585xm1916,1582l1891,1582,1894,1584,1894,1590,1891,1593,1955,1593,2004,1589,2040,1587,1918,1587,1916,1585,1916,1582xm2365,1587l2359,1590,2349,1591,2362,1591,2365,1587,2365,1587xm2215,1579l2169,1579,2171,1582,2171,1587,2169,1590,2205,1590,2205,1588,2207,1586,2267,1586,2215,1579xm1952,1577l1925,1577,1927,1579,1927,1585,1925,1587,2040,1587,2061,1587,2160,1587,2160,1585,1954,1585,1952,1583,1952,1577,1952,1577xm1990,1575l1961,1575,1963,1577,1963,1583,1961,1585,2160,1585,2160,1584,2119,1584,2117,1582,1993,1582,1990,1580,1990,1575xm2174,1574l2125,1574,2128,1576,2128,1582,2125,1584,2160,1584,2160,1582,2162,1579,2215,1579,2174,1574xm2027,1572l1999,1572,2002,1574,2002,1580,1999,1582,2117,1582,2116,1581,2070,1581,2070,1580,2029,1580,2027,1578,2027,1572,2027,1572xm2147,1570l2077,1570,2079,1573,2079,1579,2077,1581,2116,1581,2116,1576,2119,1574,2174,1574,2147,1570xm2142,1570l2036,1570,2038,1572,2038,1578,2036,1580,2070,1580,2068,1579,2068,1573,2070,1570,2147,1570,2142,1570xe" filled="true" fillcolor="#fafafa" stroked="false">
              <v:path arrowok="t"/>
              <v:fill type="solid"/>
            </v:shape>
            <v:line style="position:absolute" from="1778,1597" to="2340,1597" stroked="true" strokeweight=".138pt" strokecolor="#ededed">
              <v:stroke dashstyle="shortdot"/>
            </v:line>
            <v:shape style="position:absolute;left:1765;top:1755;width:571;height:235" coordorigin="1766,1756" coordsize="571,235" path="m1773,1756l1766,1766,1766,1772,1773,1789,1777,1799,1780,1809,1782,1813,1784,1816,1808,1848,1850,1896,1910,1947,1985,1988,2060,1990,2117,1968,2064,1968,1989,1965,1914,1925,1854,1874,1812,1826,1789,1794,1786,1790,1784,1787,1781,1777,1777,1766,1773,1756xm2336,1795l2335,1796,2334,1798,2333,1799,2293,1834,2227,1885,2147,1935,2064,1968,2117,1968,2143,1958,2223,1908,2288,1857,2329,1821,2334,1817,2336,1811,2336,1795xe" filled="true" fillcolor="#ffffff" stroked="false">
              <v:path arrowok="t"/>
              <v:fill type="solid"/>
            </v:shape>
            <v:shape style="position:absolute;left:1768;top:1777;width:245;height:217" type="#_x0000_t75" stroked="false">
              <v:imagedata r:id="rId13" o:title=""/>
            </v:shape>
            <v:shape style="position:absolute;left:1765;top:1762;width:571;height:233" coordorigin="1766,1762" coordsize="571,233" path="m1769,1762l1766,1767,1766,1773,1773,1788,1776,1799,1779,1807,1780,1810,1782,1813,1786,1819,1787,1821,1813,1855,1856,1902,1914,1950,1985,1988,1997,1992,2010,1994,2023,1994,2070,1985,2012,1985,1999,1983,1987,1978,1912,1938,1852,1887,1809,1838,1786,1807,1784,1803,1782,1800,1778,1790,1775,1779,1769,1766,1769,1764,1769,1762xm2336,1804l2335,1807,2333,1809,2331,1811,2296,1842,2240,1887,2171,1933,2097,1970,2025,1985,2070,1985,2095,1980,2169,1943,2238,1896,2294,1852,2329,1821,2334,1817,2336,1811,2336,1804xe" filled="true" fillcolor="#fafafa" stroked="false">
              <v:path arrowok="t"/>
              <v:fill type="solid"/>
            </v:shape>
            <v:shape style="position:absolute;left:1770;top:1762;width:559;height:217" type="#_x0000_t75" stroked="false">
              <v:imagedata r:id="rId14" o:title=""/>
            </v:shape>
            <v:shape style="position:absolute;left:975;top:2092;width:2025;height:1082" coordorigin="976,2092" coordsize="2025,1082" path="m1820,2092l1796,2095,1735,2101,1656,2108,1577,2111,1360,2136,1225,2200,1116,2353,976,2646,1009,2688,1101,2790,1240,2912,1414,3017,1513,3068,1611,3108,1706,3137,1799,3157,1890,3169,1978,3173,2062,3171,2142,3163,2219,3150,2291,3134,2358,3114,2420,3093,2476,3070,2527,3048,2571,3026,2608,3006,2639,2989,2742,2928,2797,2887,2873,2819,3000,2699,2973,2652,2909,2542,2834,2409,2771,2295,2755,2273,2104,2273,2055,2271,1931,2261,1865,2240,1836,2189,1820,2092xm2313,2098l2276,2198,2223,2251,2163,2271,2104,2273,2755,2273,2720,2225,2669,2186,2627,2170,2504,2143,2414,2123,2313,2098xe" filled="true" fillcolor="#df7355" stroked="false">
              <v:path arrowok="t"/>
              <v:fill type="solid"/>
            </v:shape>
            <v:shape style="position:absolute;left:1636;top:846;width:828;height:517" coordorigin="1636,846" coordsize="828,517" path="m2059,846l2024,847,1982,850,1940,858,1901,872,1898,891,1802,931,1748,973,1719,1043,1696,1168,1674,1182,1661,1194,1655,1207,1654,1223,1636,1283,1669,1317,1789,1338,2030,1359,2030,1363,2040,1362,2059,1361,2087,1361,2087,1359,2322,1324,2432,1279,2463,1240,2463,1223,2463,1207,2457,1194,2443,1182,2421,1168,2374,1035,2307,949,2245,904,2219,891,2216,872,2177,858,2135,850,2093,847,2059,846xm2087,1361l2059,1361,2077,1362,2087,1363,2087,1361xe" filled="true" fillcolor="#f5bf61" stroked="false">
              <v:path arrowok="t"/>
              <v:fill type="solid"/>
            </v:shape>
            <v:shape style="position:absolute;left:1659;top:891;width:273;height:325" type="#_x0000_t75" stroked="false">
              <v:imagedata r:id="rId15" o:title=""/>
            </v:shape>
            <v:shape style="position:absolute;left:2184;top:891;width:273;height:325" type="#_x0000_t75" stroked="false">
              <v:imagedata r:id="rId16" o:title=""/>
            </v:shape>
            <v:rect style="position:absolute;left:1689;top:2236;width:650;height:792" filled="true" fillcolor="#f5f5f5" stroked="false">
              <v:fill type="solid"/>
            </v:rect>
            <v:shape style="position:absolute;left:1731;top:2329;width:399;height:95" coordorigin="1731,2329" coordsize="399,95" path="m1816,2373l1781,2373,1781,2388,1799,2388,1799,2404,1795,2407,1788,2408,1781,2408,1768,2406,1759,2399,1753,2389,1751,2377,1753,2364,1759,2354,1770,2348,1783,2345,1798,2345,1808,2350,1813,2353,1813,2345,1813,2335,1809,2333,1799,2329,1783,2329,1761,2333,1745,2343,1735,2358,1731,2377,1735,2396,1745,2411,1760,2421,1779,2424,1792,2424,1805,2421,1816,2414,1816,2408,1816,2373m1913,2331l1895,2331,1895,2398,1889,2408,1860,2408,1854,2398,1854,2331,1836,2331,1836,2387,1839,2402,1846,2413,1858,2421,1874,2424,1891,2421,1903,2413,1907,2408,1910,2402,1913,2387,1913,2331m1952,2331l1934,2331,1934,2422,1952,2422,1952,2331m2053,2376l2049,2355,2043,2347,2038,2341,2034,2339,2034,2376,2032,2390,2025,2399,2015,2405,2001,2406,1992,2406,1992,2347,2001,2347,2015,2348,2025,2354,2032,2363,2034,2376,2034,2339,2021,2333,2001,2331,1974,2331,1974,2422,2002,2422,2021,2420,2038,2412,2042,2406,2049,2397,2053,2376m2130,2406l2088,2406,2088,2383,2127,2383,2127,2368,2088,2368,2088,2347,2129,2347,2129,2331,2070,2331,2070,2422,2130,2422,2130,2406e" filled="true" fillcolor="#1c1c1c" stroked="false">
              <v:path arrowok="t"/>
              <v:fill type="solid"/>
            </v:shape>
            <v:shape style="position:absolute;left:1731;top:2489;width:261;height:95" coordorigin="1731,2489" coordsize="261,95" path="m1826,2537l1823,2517,1815,2506,1813,2502,1807,2498,1807,2537,1805,2549,1800,2559,1791,2565,1779,2568,1767,2565,1758,2559,1753,2549,1751,2537,1753,2524,1758,2515,1767,2508,1779,2506,1791,2508,1800,2515,1805,2524,1807,2537,1807,2498,1798,2492,1779,2489,1760,2492,1745,2502,1735,2517,1731,2537,1735,2556,1745,2571,1760,2581,1779,2584,1798,2581,1813,2571,1816,2568,1823,2556,1826,2537m1910,2520l1907,2507,1907,2506,1900,2498,1891,2494,1891,2510,1891,2529,1886,2534,1861,2534,1861,2506,1885,2506,1891,2510,1891,2494,1889,2493,1875,2491,1843,2491,1843,2582,1861,2582,1861,2549,1875,2549,1888,2547,1899,2542,1906,2534,1907,2533,1910,2520m1992,2520l1989,2507,1989,2506,1982,2498,1973,2494,1973,2510,1973,2529,1968,2534,1943,2534,1943,2506,1967,2506,1973,2510,1973,2494,1971,2493,1957,2491,1925,2491,1925,2582,1943,2582,1943,2549,1957,2549,1971,2547,1982,2542,1988,2534,1989,2533,1992,2520e" filled="true" fillcolor="#e33b45" stroked="false">
              <v:path arrowok="t"/>
              <v:fill type="solid"/>
            </v:shape>
            <v:shape style="position:absolute;left:2007;top:2491;width:224;height:92" coordorigin="2007,2491" coordsize="224,92" path="m2074,2544l2073,2542,2067,2537,2056,2535,2056,2546,2056,2564,2048,2567,2025,2567,2025,2542,2049,2542,2056,2546,2056,2535,2056,2534,2056,2534,2064,2531,2066,2528,2070,2524,2070,2506,2070,2496,2053,2491,2052,2491,2052,2509,2052,2525,2046,2528,2025,2528,2025,2506,2045,2506,2052,2509,2052,2491,2007,2491,2007,2582,2038,2582,2052,2581,2063,2576,2071,2568,2072,2567,2074,2556,2074,2544m2152,2491l2080,2491,2080,2507,2107,2507,2107,2582,2126,2582,2126,2507,2152,2507,2152,2491m2231,2520l2228,2507,2228,2506,2221,2498,2213,2494,2213,2510,2213,2529,2207,2534,2183,2534,2183,2506,2206,2506,2213,2510,2213,2494,2210,2493,2197,2491,2165,2491,2165,2582,2183,2582,2183,2549,2197,2549,2210,2547,2221,2542,2228,2534,2228,2533,2231,2520e" filled="true" fillcolor="#292929" stroked="false">
              <v:path arrowok="t"/>
              <v:fill type="solid"/>
            </v:shape>
            <v:shape style="position:absolute;left:1615;top:2573;width:846;height:435" coordorigin="1615,2574" coordsize="846,435" path="m1956,2784l1946,2723,1928,2682,1928,2681,1890,2664,1825,2672,1773,2682,1760,2669,1757,2634,1733,2579,1706,2574,1681,2620,1658,2690,1636,2755,1615,2784,1643,2936,1693,2926,1803,2896,1911,2848,1956,2784m2461,2856l2436,2817,2415,2751,2410,2737,2380,2666,2344,2650,2308,2694,2306,2731,2299,2751,2186,2735,2149,2753,2130,2794,2121,2856,2165,2920,2273,2968,2383,2997,2433,3008,2461,2856e" filled="true" fillcolor="#f2ab8a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En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cette</w:t>
      </w:r>
      <w:r>
        <w:rPr>
          <w:color w:val="231F20"/>
          <w:spacing w:val="-34"/>
        </w:rPr>
        <w:t> </w:t>
      </w:r>
      <w:r>
        <w:rPr>
          <w:color w:val="231F20"/>
        </w:rPr>
        <w:t>période</w:t>
      </w:r>
      <w:r>
        <w:rPr>
          <w:color w:val="231F20"/>
          <w:spacing w:val="-33"/>
        </w:rPr>
        <w:t> </w:t>
      </w:r>
      <w:r>
        <w:rPr>
          <w:color w:val="231F20"/>
        </w:rPr>
        <w:t>d’épidémie</w:t>
      </w:r>
      <w:r>
        <w:rPr>
          <w:color w:val="231F20"/>
          <w:spacing w:val="-34"/>
        </w:rPr>
        <w:t> </w:t>
      </w:r>
      <w:r>
        <w:rPr>
          <w:color w:val="231F20"/>
        </w:rPr>
        <w:t>du</w:t>
      </w:r>
      <w:r>
        <w:rPr>
          <w:color w:val="231F20"/>
          <w:spacing w:val="-34"/>
        </w:rPr>
        <w:t> </w:t>
      </w:r>
      <w:r>
        <w:rPr>
          <w:color w:val="231F20"/>
        </w:rPr>
        <w:t>Covid-19,</w:t>
      </w:r>
      <w:r>
        <w:rPr>
          <w:color w:val="231F20"/>
          <w:spacing w:val="-33"/>
        </w:rPr>
        <w:t> </w:t>
      </w:r>
      <w:r>
        <w:rPr>
          <w:color w:val="231F20"/>
        </w:rPr>
        <w:t>la</w:t>
      </w:r>
      <w:r>
        <w:rPr>
          <w:color w:val="231F20"/>
          <w:spacing w:val="-40"/>
        </w:rPr>
        <w:t> </w:t>
      </w:r>
      <w:r>
        <w:rPr>
          <w:color w:val="231F20"/>
        </w:rPr>
        <w:t>mise</w:t>
      </w:r>
      <w:r>
        <w:rPr>
          <w:color w:val="231F20"/>
          <w:spacing w:val="-33"/>
        </w:rPr>
        <w:t> </w:t>
      </w:r>
      <w:r>
        <w:rPr>
          <w:color w:val="231F20"/>
        </w:rPr>
        <w:t>en</w:t>
      </w:r>
      <w:r>
        <w:rPr>
          <w:color w:val="231F20"/>
          <w:spacing w:val="-34"/>
        </w:rPr>
        <w:t> </w:t>
      </w:r>
      <w:r>
        <w:rPr>
          <w:color w:val="231F20"/>
        </w:rPr>
        <w:t>œuvre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des </w:t>
      </w:r>
      <w:r>
        <w:rPr>
          <w:color w:val="231F20"/>
        </w:rPr>
        <w:t>mesures</w:t>
      </w:r>
      <w:r>
        <w:rPr>
          <w:color w:val="231F20"/>
          <w:spacing w:val="-36"/>
        </w:rPr>
        <w:t> </w:t>
      </w:r>
      <w:r>
        <w:rPr>
          <w:color w:val="231F20"/>
        </w:rPr>
        <w:t>de</w:t>
      </w:r>
      <w:r>
        <w:rPr>
          <w:color w:val="231F20"/>
          <w:spacing w:val="-36"/>
        </w:rPr>
        <w:t> </w:t>
      </w:r>
      <w:r>
        <w:rPr>
          <w:color w:val="231F20"/>
        </w:rPr>
        <w:t>prévention</w:t>
      </w:r>
      <w:r>
        <w:rPr>
          <w:color w:val="231F20"/>
          <w:spacing w:val="-35"/>
        </w:rPr>
        <w:t> </w:t>
      </w:r>
      <w:r>
        <w:rPr>
          <w:color w:val="231F20"/>
        </w:rPr>
        <w:t>protégeant</w:t>
      </w:r>
      <w:r>
        <w:rPr>
          <w:color w:val="231F20"/>
          <w:spacing w:val="-36"/>
        </w:rPr>
        <w:t> </w:t>
      </w:r>
      <w:r>
        <w:rPr>
          <w:color w:val="231F20"/>
        </w:rPr>
        <w:t>la</w:t>
      </w:r>
      <w:r>
        <w:rPr>
          <w:color w:val="231F20"/>
          <w:spacing w:val="-41"/>
        </w:rPr>
        <w:t> </w:t>
      </w:r>
      <w:r>
        <w:rPr>
          <w:color w:val="231F20"/>
        </w:rPr>
        <w:t>santé</w:t>
      </w:r>
      <w:r>
        <w:rPr>
          <w:color w:val="231F20"/>
          <w:spacing w:val="-35"/>
        </w:rPr>
        <w:t> </w:t>
      </w:r>
      <w:r>
        <w:rPr>
          <w:color w:val="231F20"/>
        </w:rPr>
        <w:t>des</w:t>
      </w:r>
      <w:r>
        <w:rPr>
          <w:color w:val="231F20"/>
          <w:spacing w:val="-36"/>
        </w:rPr>
        <w:t> </w:t>
      </w:r>
      <w:r>
        <w:rPr>
          <w:color w:val="231F20"/>
        </w:rPr>
        <w:t>collaborateurs et de leur entourage est une </w:t>
      </w:r>
      <w:r>
        <w:rPr>
          <w:rFonts w:ascii="WorkSans-SemiBold" w:hAnsi="WorkSans-SemiBold"/>
          <w:b/>
        </w:rPr>
        <w:t>priorité de</w:t>
      </w:r>
      <w:r>
        <w:rPr>
          <w:rFonts w:ascii="WorkSans-SemiBold" w:hAnsi="WorkSans-SemiBold"/>
          <w:b/>
          <w:spacing w:val="-19"/>
        </w:rPr>
        <w:t> </w:t>
      </w:r>
      <w:r>
        <w:rPr>
          <w:rFonts w:ascii="WorkSans-SemiBold" w:hAnsi="WorkSans-SemiBold"/>
          <w:b/>
        </w:rPr>
        <w:t>l’entreprise</w:t>
      </w:r>
      <w:r>
        <w:rPr/>
        <w:t>.</w:t>
      </w:r>
    </w:p>
    <w:p>
      <w:pPr>
        <w:spacing w:line="244" w:lineRule="auto" w:before="115"/>
        <w:ind w:left="3425" w:right="172" w:firstLine="0"/>
        <w:jc w:val="both"/>
        <w:rPr>
          <w:rFonts w:ascii="WorkSans-SemiBold" w:hAnsi="WorkSans-SemiBold"/>
          <w:b/>
          <w:sz w:val="24"/>
        </w:rPr>
      </w:pPr>
      <w:r>
        <w:rPr>
          <w:color w:val="231F20"/>
          <w:sz w:val="24"/>
        </w:rPr>
        <w:t>Ces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mesures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exigeantes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bouleversent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largement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les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habitudes des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personnels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sur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les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chantiers.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Il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faut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adopter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nouvelles façons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3"/>
          <w:sz w:val="24"/>
        </w:rPr>
        <w:t>travailler,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prendre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nouvelles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habitudes,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acquérir de nouveaux réflexes. Il est donc indispensable de</w:t>
      </w:r>
      <w:r>
        <w:rPr>
          <w:color w:val="231F20"/>
          <w:spacing w:val="-14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mobiliser les moyens humains pour accompagner les équipes à</w:t>
      </w:r>
      <w:r>
        <w:rPr>
          <w:rFonts w:ascii="WorkSans-SemiBold" w:hAnsi="WorkSans-SemiBold"/>
          <w:b/>
          <w:color w:val="231F20"/>
          <w:spacing w:val="-49"/>
          <w:sz w:val="24"/>
        </w:rPr>
        <w:t> </w:t>
      </w:r>
      <w:r>
        <w:rPr>
          <w:rFonts w:ascii="WorkSans-SemiBold" w:hAnsi="WorkSans-SemiBold"/>
          <w:b/>
          <w:color w:val="231F20"/>
          <w:spacing w:val="-3"/>
          <w:sz w:val="24"/>
        </w:rPr>
        <w:t>réussir </w:t>
      </w:r>
      <w:r>
        <w:rPr>
          <w:rFonts w:ascii="WorkSans-SemiBold" w:hAnsi="WorkSans-SemiBold"/>
          <w:b/>
          <w:color w:val="231F20"/>
          <w:sz w:val="24"/>
        </w:rPr>
        <w:t>la mise en œuvre des mesures liées au</w:t>
      </w:r>
      <w:r>
        <w:rPr>
          <w:rFonts w:ascii="WorkSans-SemiBold" w:hAnsi="WorkSans-SemiBold"/>
          <w:b/>
          <w:color w:val="231F20"/>
          <w:spacing w:val="-11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Covid-19.</w:t>
      </w:r>
    </w:p>
    <w:p>
      <w:pPr>
        <w:pStyle w:val="BodyText"/>
        <w:spacing w:line="244" w:lineRule="auto" w:before="119"/>
        <w:ind w:left="3425" w:right="178"/>
        <w:jc w:val="both"/>
      </w:pPr>
      <w:r>
        <w:rPr>
          <w:color w:val="231F20"/>
        </w:rPr>
        <w:t>C’est la raison pour laquelle le guide de préconisations de l’OPPBTP propose de désigner un ou plusieurs référents Covid-19 entreprise et chantier.</w:t>
      </w:r>
    </w:p>
    <w:p>
      <w:pPr>
        <w:pStyle w:val="Heading2"/>
        <w:spacing w:line="244" w:lineRule="auto" w:before="116"/>
        <w:ind w:left="3425" w:right="177"/>
        <w:jc w:val="both"/>
      </w:pPr>
      <w:r>
        <w:rPr/>
        <w:t>Dans</w:t>
      </w:r>
      <w:r>
        <w:rPr>
          <w:spacing w:val="-20"/>
        </w:rPr>
        <w:t> </w:t>
      </w:r>
      <w:r>
        <w:rPr/>
        <w:t>les</w:t>
      </w:r>
      <w:r>
        <w:rPr>
          <w:spacing w:val="-19"/>
        </w:rPr>
        <w:t> </w:t>
      </w:r>
      <w:r>
        <w:rPr/>
        <w:t>plus</w:t>
      </w:r>
      <w:r>
        <w:rPr>
          <w:spacing w:val="-19"/>
        </w:rPr>
        <w:t> </w:t>
      </w:r>
      <w:r>
        <w:rPr/>
        <w:t>petites</w:t>
      </w:r>
      <w:r>
        <w:rPr>
          <w:spacing w:val="-19"/>
        </w:rPr>
        <w:t> </w:t>
      </w:r>
      <w:r>
        <w:rPr/>
        <w:t>entreprises,</w:t>
      </w:r>
      <w:r>
        <w:rPr>
          <w:spacing w:val="-19"/>
        </w:rPr>
        <w:t> </w:t>
      </w:r>
      <w:r>
        <w:rPr/>
        <w:t>la</w:t>
      </w:r>
      <w:r>
        <w:rPr>
          <w:spacing w:val="-21"/>
        </w:rPr>
        <w:t> </w:t>
      </w:r>
      <w:r>
        <w:rPr/>
        <w:t>nomination</w:t>
      </w:r>
      <w:r>
        <w:rPr>
          <w:spacing w:val="-19"/>
        </w:rPr>
        <w:t> </w:t>
      </w:r>
      <w:r>
        <w:rPr/>
        <w:t>d’un</w:t>
      </w:r>
      <w:r>
        <w:rPr>
          <w:spacing w:val="-20"/>
        </w:rPr>
        <w:t> </w:t>
      </w:r>
      <w:r>
        <w:rPr/>
        <w:t>référent Covid-19 unique est le plus souvent adapté et</w:t>
      </w:r>
      <w:r>
        <w:rPr>
          <w:spacing w:val="-19"/>
        </w:rPr>
        <w:t> </w:t>
      </w:r>
      <w:r>
        <w:rPr/>
        <w:t>suffisant.</w:t>
      </w:r>
    </w:p>
    <w:p>
      <w:pPr>
        <w:pStyle w:val="BodyText"/>
        <w:rPr>
          <w:rFonts w:ascii="WorkSans-SemiBold"/>
          <w:b/>
          <w:sz w:val="28"/>
        </w:rPr>
      </w:pPr>
    </w:p>
    <w:p>
      <w:pPr>
        <w:spacing w:before="220"/>
        <w:ind w:left="3425" w:right="0" w:firstLine="0"/>
        <w:jc w:val="left"/>
        <w:rPr>
          <w:b/>
          <w:sz w:val="36"/>
        </w:rPr>
      </w:pPr>
      <w:r>
        <w:rPr>
          <w:b/>
          <w:color w:val="EA4651"/>
          <w:sz w:val="36"/>
        </w:rPr>
        <w:t>Engagement de la direction</w:t>
      </w:r>
    </w:p>
    <w:p>
      <w:pPr>
        <w:pStyle w:val="BodyText"/>
        <w:spacing w:line="244" w:lineRule="auto" w:before="91"/>
        <w:ind w:left="3425" w:right="177"/>
        <w:jc w:val="both"/>
      </w:pPr>
      <w:r>
        <w:rPr/>
        <w:pict>
          <v:group style="position:absolute;margin-left:36.285198pt;margin-top:28.451004pt;width:127.6pt;height:127.6pt;mso-position-horizontal-relative:page;mso-position-vertical-relative:paragraph;z-index:251662336" coordorigin="726,569" coordsize="2552,2552">
            <v:shape style="position:absolute;left:725;top:569;width:2552;height:2552" coordorigin="726,569" coordsize="2552,2552" path="m2001,569l1926,571,1853,578,1780,588,1709,603,1639,621,1571,643,1505,669,1440,699,1378,731,1317,768,1259,807,1203,849,1150,895,1099,943,1051,993,1006,1047,964,1103,924,1161,888,1221,855,1284,826,1348,800,1414,778,1482,759,1552,745,1623,734,1696,728,1770,726,1845,728,1920,734,1993,745,2066,759,2137,778,2207,800,2275,826,2341,855,2406,888,2468,924,2528,964,2587,1006,2642,1051,2696,1099,2747,1150,2795,1203,2840,1259,2882,1317,2922,1378,2958,1440,2991,1505,3020,1571,3046,1639,3068,1709,3087,1780,3101,1853,3112,1926,3118,2001,3120,2076,3118,2150,3112,2223,3101,2294,3087,2363,3068,2431,3046,2498,3020,2562,2991,2625,2958,2685,2922,2743,2882,2799,2840,2852,2795,2903,2747,2951,2696,2997,2642,3039,2587,3078,2528,3114,2468,3147,2406,3177,2341,3203,2275,3225,2207,3243,2137,3258,2066,3268,1993,3275,1920,3277,1845,3275,1770,3268,1696,3258,1623,3243,1552,3225,1482,3203,1414,3177,1348,3147,1284,3114,1221,3078,1161,3039,1103,2997,1047,2951,993,2903,943,2852,895,2799,849,2743,807,2685,768,2625,731,2562,699,2498,669,2431,643,2363,621,2294,603,2223,588,2150,578,2076,571,2001,569xe" filled="true" fillcolor="#464d97" stroked="false">
              <v:path arrowok="t"/>
              <v:fill type="solid"/>
            </v:shape>
            <v:shape style="position:absolute;left:1005;top:853;width:1773;height:1930" coordorigin="1005,853" coordsize="1773,1930" path="m2455,1696l2422,1778,2383,1848,2337,1909,2285,1961,2227,2004,2165,2040,2097,2068,2026,2090,1951,2106,1872,2118,1790,2125,1813,2201,1848,2268,1897,2324,1961,2366,2021,2394,2083,2418,2147,2437,2211,2447,2273,2458,2325,2481,2369,2515,2410,2558,2461,2615,2512,2672,2617,2783,2614,2732,2607,2684,2598,2636,2588,2590,2579,2543,2569,2497,2551,2405,2623,2351,2681,2295,2726,2237,2757,2178,2774,2116,2777,2052,2768,1987,2742,1916,2701,1851,2649,1794,2589,1747,2523,1713,2455,1696xm1723,853l1651,856,1578,864,1507,879,1438,900,1371,926,1307,959,1248,998,1186,1048,1134,1102,1090,1160,1056,1220,1030,1283,1013,1347,1005,1412,1006,1477,1016,1541,1034,1605,1062,1666,1098,1726,1143,1782,1197,1835,1260,1883,1289,1900,1319,1917,1345,1935,1360,1956,1362,1986,1362,1987,1355,2019,1344,2053,1333,2087,1315,2158,1296,2229,1259,2371,1270,2377,1505,2164,1565,2111,1624,2058,1646,2043,1670,2032,1696,2023,1722,2020,1798,2014,1873,2003,1945,1986,2016,1962,2085,1932,2152,1894,2216,1848,2272,1797,2320,1741,2359,1683,2388,1621,2409,1557,2422,1492,2425,1426,2420,1361,2405,1296,2382,1232,2349,1171,2307,1112,2257,1057,2197,1006,2138,966,2075,932,2008,904,1939,883,1868,867,1796,857,1723,853xe" filled="true" fillcolor="#231f20" stroked="false">
              <v:path arrowok="t"/>
              <v:fill type="solid"/>
            </v:shape>
            <v:shape style="position:absolute;left:1005;top:853;width:1773;height:1930" coordorigin="1005,853" coordsize="1773,1930" path="m2425,1426l2420,1361,2405,1296,2382,1232,2349,1171,2307,1112,2257,1057,2197,1006,2138,966,2075,932,2008,904,1939,883,1868,867,1796,857,1723,853,1651,856,1578,864,1507,879,1438,900,1371,926,1307,959,1248,998,1186,1048,1134,1102,1090,1160,1056,1220,1030,1283,1013,1347,1005,1412,1006,1477,1016,1541,1034,1605,1062,1666,1098,1726,1143,1782,1197,1835,1260,1883,1289,1900,1319,1917,1345,1935,1360,1956,1362,1986,1355,2019,1344,2053,1333,2087,1315,2158,1296,2229,1259,2371,1270,2377,1505,2164,1565,2111,1624,2058,1646,2043,1670,2032,1696,2023,1722,2020,1798,2014,1873,2003,1945,1986,2016,1962,2085,1932,2152,1894,2216,1848,2272,1797,2320,1741,2359,1683,2388,1621,2410,1557,2422,1492,2425,1426m2777,2052l2768,1987,2742,1916,2701,1851,2649,1794,2589,1747,2523,1713,2455,1696,2422,1778,2383,1848,2337,1909,2285,1961,2227,2004,2165,2040,2097,2068,2026,2090,1951,2106,1872,2118,1790,2125,1813,2201,1848,2268,1897,2324,1961,2366,2021,2394,2083,2418,2147,2437,2211,2447,2273,2458,2325,2481,2369,2515,2410,2558,2461,2615,2512,2672,2617,2783,2614,2732,2607,2684,2598,2636,2588,2590,2579,2543,2569,2497,2551,2405,2623,2351,2681,2295,2726,2237,2757,2178,2774,2116,2777,2052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Pour</w:t>
      </w:r>
      <w:r>
        <w:rPr>
          <w:color w:val="231F20"/>
          <w:spacing w:val="-16"/>
        </w:rPr>
        <w:t> </w:t>
      </w:r>
      <w:r>
        <w:rPr>
          <w:color w:val="231F20"/>
        </w:rPr>
        <w:t>rendre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mission</w:t>
      </w:r>
      <w:r>
        <w:rPr>
          <w:color w:val="231F20"/>
          <w:spacing w:val="-10"/>
        </w:rPr>
        <w:t> </w:t>
      </w:r>
      <w:r>
        <w:rPr>
          <w:color w:val="231F20"/>
        </w:rPr>
        <w:t>claire</w:t>
      </w:r>
      <w:r>
        <w:rPr>
          <w:color w:val="231F20"/>
          <w:spacing w:val="-11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effective,</w:t>
      </w:r>
      <w:r>
        <w:rPr>
          <w:color w:val="231F20"/>
          <w:spacing w:val="-10"/>
        </w:rPr>
        <w:t> </w:t>
      </w:r>
      <w:r>
        <w:rPr>
          <w:color w:val="231F20"/>
        </w:rPr>
        <w:t>le</w:t>
      </w:r>
      <w:r>
        <w:rPr>
          <w:color w:val="231F20"/>
          <w:spacing w:val="-11"/>
        </w:rPr>
        <w:t> </w:t>
      </w:r>
      <w:r>
        <w:rPr>
          <w:color w:val="231F20"/>
        </w:rPr>
        <w:t>chef</w:t>
      </w:r>
      <w:r>
        <w:rPr>
          <w:color w:val="231F20"/>
          <w:spacing w:val="-19"/>
        </w:rPr>
        <w:t> </w:t>
      </w:r>
      <w:r>
        <w:rPr>
          <w:color w:val="231F20"/>
        </w:rPr>
        <w:t>d’entreprise ou</w:t>
      </w:r>
      <w:r>
        <w:rPr>
          <w:color w:val="231F20"/>
          <w:spacing w:val="-38"/>
        </w:rPr>
        <w:t> </w:t>
      </w:r>
      <w:r>
        <w:rPr>
          <w:color w:val="231F20"/>
        </w:rPr>
        <w:t>son</w:t>
      </w:r>
      <w:r>
        <w:rPr>
          <w:color w:val="231F20"/>
          <w:spacing w:val="-38"/>
        </w:rPr>
        <w:t> </w:t>
      </w:r>
      <w:r>
        <w:rPr>
          <w:color w:val="231F20"/>
        </w:rPr>
        <w:t>délégataire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s’assure</w:t>
      </w:r>
      <w:r>
        <w:rPr>
          <w:color w:val="231F20"/>
          <w:spacing w:val="-38"/>
        </w:rPr>
        <w:t> </w:t>
      </w:r>
      <w:r>
        <w:rPr>
          <w:color w:val="231F20"/>
        </w:rPr>
        <w:t>que</w:t>
      </w:r>
      <w:r>
        <w:rPr>
          <w:color w:val="231F20"/>
          <w:spacing w:val="-37"/>
        </w:rPr>
        <w:t> </w:t>
      </w:r>
      <w:r>
        <w:rPr>
          <w:color w:val="231F20"/>
        </w:rPr>
        <w:t>le</w:t>
      </w:r>
      <w:r>
        <w:rPr>
          <w:color w:val="231F20"/>
          <w:spacing w:val="-38"/>
        </w:rPr>
        <w:t> </w:t>
      </w:r>
      <w:r>
        <w:rPr>
          <w:color w:val="231F20"/>
        </w:rPr>
        <w:t>référent</w:t>
      </w:r>
      <w:r>
        <w:rPr>
          <w:color w:val="231F20"/>
          <w:spacing w:val="-37"/>
        </w:rPr>
        <w:t> </w:t>
      </w:r>
      <w:r>
        <w:rPr>
          <w:color w:val="231F20"/>
        </w:rPr>
        <w:t>Covid-19</w:t>
      </w:r>
      <w:r>
        <w:rPr>
          <w:color w:val="231F20"/>
          <w:spacing w:val="-38"/>
        </w:rPr>
        <w:t> </w:t>
      </w:r>
      <w:r>
        <w:rPr>
          <w:color w:val="231F20"/>
        </w:rPr>
        <w:t>entreprise et chantier désigné précédemment dispose</w:t>
      </w:r>
      <w:r>
        <w:rPr>
          <w:color w:val="231F20"/>
          <w:spacing w:val="-60"/>
        </w:rPr>
        <w:t> 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1"/>
        </w:numPr>
        <w:tabs>
          <w:tab w:pos="3672" w:val="left" w:leader="none"/>
        </w:tabs>
        <w:spacing w:line="244" w:lineRule="auto" w:before="229" w:after="0"/>
        <w:ind w:left="3425" w:right="178" w:firstLine="0"/>
        <w:jc w:val="left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de missions clairement définies </w:t>
      </w:r>
      <w:r>
        <w:rPr>
          <w:color w:val="231F20"/>
          <w:sz w:val="24"/>
        </w:rPr>
        <w:t>et formalisées par </w:t>
      </w:r>
      <w:r>
        <w:rPr>
          <w:color w:val="231F20"/>
          <w:spacing w:val="-4"/>
          <w:sz w:val="24"/>
        </w:rPr>
        <w:t>une </w:t>
      </w:r>
      <w:r>
        <w:rPr>
          <w:color w:val="231F20"/>
          <w:sz w:val="24"/>
        </w:rPr>
        <w:t>fiche de poste</w:t>
      </w:r>
      <w:r>
        <w:rPr>
          <w:color w:val="231F20"/>
          <w:spacing w:val="-52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3611" w:val="left" w:leader="none"/>
        </w:tabs>
        <w:spacing w:line="240" w:lineRule="auto" w:before="229" w:after="0"/>
        <w:ind w:left="3610" w:right="0" w:hanging="186"/>
        <w:jc w:val="left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de l’autorité nécessaire </w:t>
      </w:r>
      <w:r>
        <w:rPr>
          <w:color w:val="231F20"/>
          <w:sz w:val="24"/>
        </w:rPr>
        <w:t>à leur réalisation</w:t>
      </w:r>
      <w:r>
        <w:rPr>
          <w:color w:val="231F20"/>
          <w:spacing w:val="-61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3611" w:val="left" w:leader="none"/>
        </w:tabs>
        <w:spacing w:line="244" w:lineRule="auto" w:before="233" w:after="0"/>
        <w:ind w:left="3610" w:right="173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des informations et de la sensibilisation nécessaires </w:t>
      </w:r>
      <w:r>
        <w:rPr>
          <w:color w:val="231F20"/>
          <w:spacing w:val="-11"/>
          <w:sz w:val="24"/>
        </w:rPr>
        <w:t>à </w:t>
      </w:r>
      <w:r>
        <w:rPr>
          <w:color w:val="231F20"/>
          <w:sz w:val="24"/>
        </w:rPr>
        <w:t>l’accomplissement des missions qui leur sont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confiées.</w:t>
      </w:r>
    </w:p>
    <w:p>
      <w:pPr>
        <w:pStyle w:val="BodyText"/>
        <w:rPr>
          <w:sz w:val="28"/>
        </w:rPr>
      </w:pPr>
    </w:p>
    <w:p>
      <w:pPr>
        <w:pStyle w:val="Heading1"/>
        <w:spacing w:line="244" w:lineRule="auto" w:before="221"/>
        <w:ind w:right="1714"/>
      </w:pPr>
      <w:r>
        <w:rPr>
          <w:color w:val="EA4651"/>
        </w:rPr>
        <w:t>Connaissances et compétences préalables</w:t>
      </w:r>
    </w:p>
    <w:p>
      <w:pPr>
        <w:pStyle w:val="ListParagraph"/>
        <w:numPr>
          <w:ilvl w:val="0"/>
          <w:numId w:val="2"/>
        </w:numPr>
        <w:tabs>
          <w:tab w:pos="3602" w:val="left" w:leader="none"/>
        </w:tabs>
        <w:spacing w:line="244" w:lineRule="auto" w:before="196" w:after="0"/>
        <w:ind w:left="3601" w:right="172" w:hanging="177"/>
        <w:jc w:val="both"/>
        <w:rPr>
          <w:sz w:val="24"/>
        </w:rPr>
      </w:pPr>
      <w:r>
        <w:rPr/>
        <w:pict>
          <v:group style="position:absolute;margin-left:35.634300pt;margin-top:29.341694pt;width:127.75pt;height:128.75pt;mso-position-horizontal-relative:page;mso-position-vertical-relative:paragraph;z-index:251664384" coordorigin="713,587" coordsize="2555,2575">
            <v:shape style="position:absolute;left:712;top:586;width:2555;height:2575" coordorigin="713,587" coordsize="2555,2575" path="m1990,587l1915,589,1841,595,1768,606,1697,621,1627,639,1559,662,1493,688,1428,718,1366,751,1305,787,1247,827,1191,870,1138,915,1087,964,1039,1015,993,1069,951,1125,912,1184,875,1245,842,1308,813,1373,787,1440,765,1508,746,1579,732,1651,721,1724,715,1798,713,1874,715,1950,721,2024,732,2097,746,2169,765,2239,787,2308,813,2375,842,2440,875,2503,912,2564,951,2623,993,2679,1039,2733,1087,2784,1138,2833,1191,2878,1247,2921,1305,2961,1366,2997,1428,3030,1493,3060,1559,3086,1627,3108,1697,3127,1768,3142,1841,3152,1915,3159,1990,3161,2065,3159,2139,3152,2211,3142,2283,3127,2352,3108,2421,3086,2487,3060,2552,3030,2614,2997,2675,2961,2733,2921,2789,2878,2842,2833,2893,2784,2941,2733,2986,2679,3029,2623,3068,2564,3104,2503,3137,2440,3167,2375,3193,2308,3215,2239,3233,2169,3248,2097,3258,2024,3265,1950,3267,1874,3265,1798,3258,1724,3248,1651,3233,1579,3215,1508,3193,1440,3167,1373,3137,1308,3104,1245,3068,1184,3029,1125,2986,1069,2941,1015,2893,964,2842,915,2789,870,2733,827,2675,787,2614,751,2552,718,2487,688,2421,662,2352,639,2283,621,2211,606,2139,595,2065,589,1990,587xe" filled="true" fillcolor="#f3be60" stroked="false">
              <v:path arrowok="t"/>
              <v:fill type="solid"/>
            </v:shape>
            <v:rect style="position:absolute;left:1454;top:1074;width:1005;height:1672" filled="true" fillcolor="#cfa354" stroked="false">
              <v:fill type="solid"/>
            </v:rect>
            <v:rect style="position:absolute;left:1529;top:1001;width:1005;height:1672" filled="true" fillcolor="#ffffff" stroked="false">
              <v:fill type="solid"/>
            </v:rect>
            <v:shape style="position:absolute;left:1636;top:1616;width:133;height:153" type="#_x0000_t75" stroked="false">
              <v:imagedata r:id="rId17" o:title=""/>
            </v:shape>
            <v:shape style="position:absolute;left:1801;top:1619;width:121;height:149" type="#_x0000_t75" stroked="false">
              <v:imagedata r:id="rId18" o:title=""/>
            </v:shape>
            <v:line style="position:absolute" from="1969,1620" to="1969,1766" stroked="true" strokeweight="1.428pt" strokecolor="#1c1c1c">
              <v:stroke dashstyle="solid"/>
            </v:line>
            <v:shape style="position:absolute;left:2017;top:1619;width:247;height:146" type="#_x0000_t75" stroked="false">
              <v:imagedata r:id="rId19" o:title=""/>
            </v:shape>
            <v:shape style="position:absolute;left:1636;top:1872;width:786;height:153" type="#_x0000_t75" stroked="false">
              <v:imagedata r:id="rId20" o:title=""/>
            </v:shape>
            <w10:wrap type="none"/>
          </v:group>
        </w:pict>
      </w:r>
      <w:r>
        <w:rPr>
          <w:rFonts w:ascii="WorkSans-SemiBold" w:hAnsi="WorkSans-SemiBold"/>
          <w:b/>
          <w:color w:val="EA4651"/>
          <w:sz w:val="24"/>
        </w:rPr>
        <w:t>connaître et maîtriser les gestes barrières et les mesures</w:t>
      </w:r>
      <w:r>
        <w:rPr>
          <w:rFonts w:ascii="WorkSans-SemiBold" w:hAnsi="WorkSans-SemiBold"/>
          <w:b/>
          <w:color w:val="231F20"/>
          <w:spacing w:val="73"/>
          <w:sz w:val="24"/>
        </w:rPr>
        <w:t> </w:t>
      </w:r>
      <w:r>
        <w:rPr>
          <w:color w:val="231F20"/>
          <w:sz w:val="24"/>
        </w:rPr>
        <w:t>du « Guide de préconisations de sécurité sanitaire </w:t>
      </w:r>
      <w:r>
        <w:rPr>
          <w:color w:val="231F20"/>
          <w:spacing w:val="-4"/>
          <w:sz w:val="24"/>
        </w:rPr>
        <w:t>pour    </w:t>
      </w:r>
      <w:r>
        <w:rPr>
          <w:color w:val="231F20"/>
          <w:sz w:val="24"/>
        </w:rPr>
        <w:t>la continuité des activités de la construction en période d’épidémie de coronavirus Covid-19 »</w:t>
      </w:r>
      <w:r>
        <w:rPr>
          <w:color w:val="231F20"/>
          <w:spacing w:val="-56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3602" w:val="left" w:leader="none"/>
        </w:tabs>
        <w:spacing w:line="244" w:lineRule="auto" w:before="231" w:after="0"/>
        <w:ind w:left="3601" w:right="177" w:hanging="177"/>
        <w:jc w:val="both"/>
        <w:rPr>
          <w:sz w:val="24"/>
        </w:rPr>
      </w:pPr>
      <w:r>
        <w:rPr>
          <w:rFonts w:ascii="WorkSans-SemiBold" w:hAnsi="WorkSans-SemiBold"/>
          <w:b/>
          <w:color w:val="EA4651"/>
          <w:sz w:val="24"/>
        </w:rPr>
        <w:t>savoir déployer les gestes barrières </w:t>
      </w:r>
      <w:r>
        <w:rPr>
          <w:color w:val="231F20"/>
          <w:sz w:val="24"/>
        </w:rPr>
        <w:t>face à des situations exceptionnelles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: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accidents,</w:t>
      </w:r>
      <w:r>
        <w:rPr>
          <w:color w:val="231F20"/>
          <w:spacing w:val="-35"/>
          <w:sz w:val="24"/>
        </w:rPr>
        <w:t> </w:t>
      </w:r>
      <w:r>
        <w:rPr>
          <w:color w:val="231F20"/>
          <w:sz w:val="24"/>
        </w:rPr>
        <w:t>attroupements,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nouveaux</w:t>
      </w:r>
      <w:r>
        <w:rPr>
          <w:color w:val="231F20"/>
          <w:spacing w:val="-39"/>
          <w:sz w:val="24"/>
        </w:rPr>
        <w:t> </w:t>
      </w:r>
      <w:r>
        <w:rPr>
          <w:color w:val="231F20"/>
          <w:sz w:val="24"/>
        </w:rPr>
        <w:t>cas…</w:t>
      </w:r>
      <w:r>
        <w:rPr>
          <w:color w:val="231F20"/>
          <w:spacing w:val="-56"/>
          <w:sz w:val="24"/>
        </w:rPr>
        <w:t> </w:t>
      </w:r>
      <w:r>
        <w:rPr>
          <w:color w:val="231F20"/>
          <w:spacing w:val="-12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611" w:val="left" w:leader="none"/>
        </w:tabs>
        <w:spacing w:line="244" w:lineRule="auto" w:before="228" w:after="0"/>
        <w:ind w:left="3610" w:right="172" w:hanging="186"/>
        <w:jc w:val="both"/>
        <w:rPr>
          <w:sz w:val="24"/>
        </w:rPr>
      </w:pPr>
      <w:r>
        <w:rPr>
          <w:rFonts w:ascii="WorkSans-SemiBold" w:hAnsi="WorkSans-SemiBold"/>
          <w:b/>
          <w:color w:val="EA4651"/>
          <w:sz w:val="24"/>
        </w:rPr>
        <w:t>connaître et savoir utiliser les ressources disponibles </w:t>
      </w:r>
      <w:r>
        <w:rPr>
          <w:color w:val="231F20"/>
          <w:sz w:val="24"/>
        </w:rPr>
        <w:t>sur les sites gouvernementaux, professionnels, et disponibles sur le site </w:t>
      </w:r>
      <w:hyperlink r:id="rId6">
        <w:r>
          <w:rPr>
            <w:color w:val="231F20"/>
            <w:spacing w:val="-3"/>
            <w:sz w:val="24"/>
          </w:rPr>
          <w:t>www.preventionbtp.fr </w:t>
        </w:r>
      </w:hyperlink>
      <w:r>
        <w:rPr>
          <w:color w:val="231F20"/>
          <w:sz w:val="24"/>
        </w:rPr>
        <w:t>pour </w:t>
      </w:r>
      <w:r>
        <w:rPr>
          <w:color w:val="231F20"/>
          <w:spacing w:val="-3"/>
          <w:sz w:val="24"/>
        </w:rPr>
        <w:t>l’aider </w:t>
      </w:r>
      <w:r>
        <w:rPr>
          <w:color w:val="231F20"/>
          <w:sz w:val="24"/>
        </w:rPr>
        <w:t>dans la mise en œuvre de sa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mission.</w:t>
      </w:r>
    </w:p>
    <w:p>
      <w:pPr>
        <w:spacing w:after="0" w:line="244" w:lineRule="auto"/>
        <w:jc w:val="both"/>
        <w:rPr>
          <w:sz w:val="24"/>
        </w:rPr>
        <w:sectPr>
          <w:footerReference w:type="default" r:id="rId8"/>
          <w:pgSz w:w="11910" w:h="16840"/>
          <w:pgMar w:footer="466" w:header="0" w:top="620" w:bottom="660" w:left="600" w:right="540"/>
          <w:pgNumType w:start="2"/>
        </w:sectPr>
      </w:pPr>
    </w:p>
    <w:p>
      <w:pPr>
        <w:pStyle w:val="Heading1"/>
        <w:ind w:left="120"/>
      </w:pPr>
      <w:r>
        <w:rPr>
          <w:color w:val="EA4651"/>
          <w:spacing w:val="-7"/>
        </w:rPr>
        <w:t>Missions confiées </w:t>
      </w:r>
      <w:r>
        <w:rPr>
          <w:color w:val="EA4651"/>
          <w:spacing w:val="-4"/>
        </w:rPr>
        <w:t>au </w:t>
      </w:r>
      <w:r>
        <w:rPr>
          <w:color w:val="EA4651"/>
          <w:spacing w:val="-8"/>
        </w:rPr>
        <w:t>référent </w:t>
      </w:r>
      <w:r>
        <w:rPr>
          <w:color w:val="EA4651"/>
          <w:spacing w:val="-10"/>
        </w:rPr>
        <w:t>Covid-19 </w:t>
      </w:r>
      <w:r>
        <w:rPr>
          <w:color w:val="EA4651"/>
          <w:spacing w:val="-8"/>
        </w:rPr>
        <w:t>entreprise </w:t>
      </w:r>
      <w:r>
        <w:rPr>
          <w:color w:val="EA4651"/>
          <w:spacing w:val="-5"/>
        </w:rPr>
        <w:t>et </w:t>
      </w:r>
      <w:r>
        <w:rPr>
          <w:color w:val="EA4651"/>
          <w:spacing w:val="-9"/>
        </w:rPr>
        <w:t>chantier</w:t>
      </w:r>
    </w:p>
    <w:p>
      <w:pPr>
        <w:pStyle w:val="BodyText"/>
        <w:spacing w:line="244" w:lineRule="auto" w:before="91"/>
        <w:ind w:left="120" w:right="107"/>
      </w:pPr>
      <w:r>
        <w:rPr>
          <w:color w:val="231F20"/>
        </w:rPr>
        <w:t>Pour vous aider, voici quelques exemples de missions complémentaires à personnaliser- compléter selon votre contexte d’entreprise.</w:t>
      </w:r>
    </w:p>
    <w:p>
      <w:pPr>
        <w:pStyle w:val="BodyText"/>
        <w:spacing w:before="11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pacing w:val="-3"/>
          <w:sz w:val="24"/>
        </w:rPr>
        <w:t>Faire </w:t>
      </w:r>
      <w:r>
        <w:rPr>
          <w:rFonts w:ascii="WorkSans-SemiBold" w:hAnsi="WorkSans-SemiBold"/>
          <w:b/>
          <w:color w:val="231F20"/>
          <w:sz w:val="24"/>
        </w:rPr>
        <w:t>un état des lieux de la situation de l’entreprise </w:t>
      </w:r>
      <w:r>
        <w:rPr>
          <w:color w:val="231F20"/>
          <w:sz w:val="24"/>
        </w:rPr>
        <w:t>(organisationnel, technique et humain). Pour ce </w:t>
      </w:r>
      <w:r>
        <w:rPr>
          <w:color w:val="231F20"/>
          <w:spacing w:val="-2"/>
          <w:sz w:val="24"/>
        </w:rPr>
        <w:t>faire, </w:t>
      </w:r>
      <w:r>
        <w:rPr>
          <w:color w:val="231F20"/>
          <w:sz w:val="24"/>
        </w:rPr>
        <w:t>le référent peut s’appuyer sur le modèle de plan de continuité de l’activité (PCA), disponible sur le site </w:t>
      </w:r>
      <w:hyperlink r:id="rId6">
        <w:r>
          <w:rPr>
            <w:color w:val="231F20"/>
            <w:spacing w:val="-3"/>
            <w:sz w:val="24"/>
          </w:rPr>
          <w:t>www.preventionbtp.fr</w:t>
        </w:r>
        <w:r>
          <w:rPr>
            <w:color w:val="231F20"/>
            <w:spacing w:val="-73"/>
            <w:sz w:val="24"/>
          </w:rPr>
          <w:t> </w:t>
        </w:r>
      </w:hyperlink>
      <w:r>
        <w:rPr>
          <w:color w:val="231F20"/>
          <w:sz w:val="24"/>
        </w:rPr>
        <w:t>;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Participer à la mise à jour du DUER et du plan d’action </w:t>
      </w:r>
      <w:r>
        <w:rPr>
          <w:sz w:val="24"/>
        </w:rPr>
        <w:t>associé en tenant compte du risque spécifique Covid-19</w:t>
      </w:r>
      <w:r>
        <w:rPr>
          <w:spacing w:val="-53"/>
          <w:sz w:val="24"/>
        </w:rPr>
        <w:t> </w:t>
      </w:r>
      <w:r>
        <w:rPr>
          <w:sz w:val="24"/>
        </w:rPr>
        <w:t>;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0" w:lineRule="auto" w:before="0" w:after="0"/>
        <w:ind w:left="305" w:right="0" w:hanging="186"/>
        <w:jc w:val="left"/>
        <w:rPr>
          <w:sz w:val="24"/>
        </w:rPr>
      </w:pPr>
      <w:r>
        <w:rPr>
          <w:rFonts w:ascii="WorkSans-SemiBold" w:hAnsi="WorkSans-SemiBold"/>
          <w:b/>
          <w:sz w:val="24"/>
        </w:rPr>
        <w:t>Déployer les mesures du guide </w:t>
      </w:r>
      <w:r>
        <w:rPr>
          <w:sz w:val="24"/>
        </w:rPr>
        <w:t>dans le contexte de l’entreprise</w:t>
      </w:r>
      <w:r>
        <w:rPr>
          <w:spacing w:val="-58"/>
          <w:sz w:val="24"/>
        </w:rPr>
        <w:t> </w:t>
      </w:r>
      <w:r>
        <w:rPr>
          <w:sz w:val="24"/>
        </w:rPr>
        <w:t>;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Vérifier que les fournitures générales nécessaires au respect des consignes sanitaires sont disponibles </w:t>
      </w:r>
      <w:r>
        <w:rPr>
          <w:sz w:val="24"/>
        </w:rPr>
        <w:t>en quantité suffisante, </w:t>
      </w:r>
      <w:r>
        <w:rPr>
          <w:spacing w:val="-3"/>
          <w:sz w:val="24"/>
        </w:rPr>
        <w:t>avant </w:t>
      </w:r>
      <w:r>
        <w:rPr>
          <w:sz w:val="24"/>
        </w:rPr>
        <w:t>et pendant les interventions</w:t>
      </w:r>
      <w:r>
        <w:rPr>
          <w:spacing w:val="-52"/>
          <w:sz w:val="24"/>
        </w:rPr>
        <w:t> </w:t>
      </w:r>
      <w:r>
        <w:rPr>
          <w:sz w:val="24"/>
        </w:rPr>
        <w:t>;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Aider à choisir les équipements </w:t>
      </w:r>
      <w:r>
        <w:rPr>
          <w:sz w:val="24"/>
        </w:rPr>
        <w:t>de protection individuelle les plus adaptés à l’activité de</w:t>
      </w:r>
      <w:r>
        <w:rPr>
          <w:spacing w:val="-1"/>
          <w:sz w:val="24"/>
        </w:rPr>
        <w:t> </w:t>
      </w:r>
      <w:r>
        <w:rPr>
          <w:sz w:val="24"/>
        </w:rPr>
        <w:t>l’entreprise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7"/>
          <w:sz w:val="24"/>
        </w:rPr>
        <w:t> </w:t>
      </w:r>
      <w:r>
        <w:rPr>
          <w:sz w:val="24"/>
        </w:rPr>
        <w:t>valider</w:t>
      </w:r>
      <w:r>
        <w:rPr>
          <w:spacing w:val="-7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choix</w:t>
      </w:r>
      <w:r>
        <w:rPr>
          <w:spacing w:val="-5"/>
          <w:sz w:val="24"/>
        </w:rPr>
        <w:t> </w:t>
      </w:r>
      <w:r>
        <w:rPr>
          <w:sz w:val="24"/>
        </w:rPr>
        <w:t>avec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utilisateurs</w:t>
      </w:r>
      <w:r>
        <w:rPr>
          <w:spacing w:val="-52"/>
          <w:sz w:val="24"/>
        </w:rPr>
        <w:t> </w:t>
      </w:r>
      <w:r>
        <w:rPr>
          <w:sz w:val="24"/>
        </w:rPr>
        <w:t>;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286" w:val="left" w:leader="none"/>
        </w:tabs>
        <w:spacing w:line="240" w:lineRule="auto" w:before="0" w:after="0"/>
        <w:ind w:left="285" w:right="0" w:hanging="166"/>
        <w:jc w:val="left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Donner</w:t>
      </w:r>
      <w:r>
        <w:rPr>
          <w:rFonts w:ascii="WorkSans-SemiBold" w:hAnsi="WorkSans-SemiBold"/>
          <w:b/>
          <w:color w:val="231F20"/>
          <w:spacing w:val="-23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les</w:t>
      </w:r>
      <w:r>
        <w:rPr>
          <w:rFonts w:ascii="WorkSans-SemiBold" w:hAnsi="WorkSans-SemiBold"/>
          <w:b/>
          <w:color w:val="231F20"/>
          <w:spacing w:val="-19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consignes</w:t>
      </w:r>
      <w:r>
        <w:rPr>
          <w:rFonts w:ascii="WorkSans-SemiBold" w:hAnsi="WorkSans-SemiBold"/>
          <w:b/>
          <w:color w:val="231F20"/>
          <w:spacing w:val="-19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pour</w:t>
      </w:r>
      <w:r>
        <w:rPr>
          <w:rFonts w:ascii="WorkSans-SemiBold" w:hAnsi="WorkSans-SemiBold"/>
          <w:b/>
          <w:color w:val="231F20"/>
          <w:spacing w:val="-22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le</w:t>
      </w:r>
      <w:r>
        <w:rPr>
          <w:rFonts w:ascii="WorkSans-SemiBold" w:hAnsi="WorkSans-SemiBold"/>
          <w:b/>
          <w:color w:val="231F20"/>
          <w:spacing w:val="-19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port</w:t>
      </w:r>
      <w:r>
        <w:rPr>
          <w:rFonts w:ascii="WorkSans-SemiBold" w:hAnsi="WorkSans-SemiBold"/>
          <w:b/>
          <w:color w:val="231F20"/>
          <w:spacing w:val="-19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des</w:t>
      </w:r>
      <w:r>
        <w:rPr>
          <w:rFonts w:ascii="WorkSans-SemiBold" w:hAnsi="WorkSans-SemiBold"/>
          <w:b/>
          <w:color w:val="231F20"/>
          <w:spacing w:val="-19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EPI</w:t>
      </w:r>
      <w:r>
        <w:rPr>
          <w:rFonts w:ascii="WorkSans-SemiBold" w:hAnsi="WorkSans-SemiBold"/>
          <w:b/>
          <w:color w:val="231F20"/>
          <w:spacing w:val="-18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pour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le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traitement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des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vêtements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travail;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1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Mettre en place des marqueurs </w:t>
      </w:r>
      <w:r>
        <w:rPr>
          <w:sz w:val="24"/>
        </w:rPr>
        <w:t>pour </w:t>
      </w:r>
      <w:r>
        <w:rPr>
          <w:spacing w:val="-3"/>
          <w:sz w:val="24"/>
        </w:rPr>
        <w:t>faire </w:t>
      </w:r>
      <w:r>
        <w:rPr>
          <w:sz w:val="24"/>
        </w:rPr>
        <w:t>respecter une distance d’au moins un mètre dans les bureaux, les dépôts et les ateliers : bande adhésive au sol, </w:t>
      </w:r>
      <w:r>
        <w:rPr>
          <w:spacing w:val="-3"/>
          <w:sz w:val="24"/>
        </w:rPr>
        <w:t>barriérage, </w:t>
      </w:r>
      <w:r>
        <w:rPr>
          <w:sz w:val="24"/>
        </w:rPr>
        <w:t>organisation des postes de travail et circulations</w:t>
      </w:r>
      <w:r>
        <w:rPr>
          <w:spacing w:val="-21"/>
          <w:sz w:val="24"/>
        </w:rPr>
        <w:t> </w:t>
      </w:r>
      <w:r>
        <w:rPr>
          <w:sz w:val="24"/>
        </w:rPr>
        <w:t>intérieures…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0" w:lineRule="auto" w:before="0" w:after="0"/>
        <w:ind w:left="305" w:right="0" w:hanging="186"/>
        <w:jc w:val="left"/>
        <w:rPr>
          <w:sz w:val="24"/>
        </w:rPr>
      </w:pPr>
      <w:r>
        <w:rPr>
          <w:rFonts w:ascii="WorkSans-SemiBold" w:hAnsi="WorkSans-SemiBold"/>
          <w:b/>
          <w:sz w:val="24"/>
        </w:rPr>
        <w:t>Organiser</w:t>
      </w:r>
      <w:r>
        <w:rPr>
          <w:rFonts w:ascii="WorkSans-SemiBold" w:hAnsi="WorkSans-SemiBold"/>
          <w:b/>
          <w:spacing w:val="-7"/>
          <w:sz w:val="24"/>
        </w:rPr>
        <w:t> </w:t>
      </w: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3"/>
          <w:sz w:val="24"/>
        </w:rPr>
        <w:t> </w:t>
      </w:r>
      <w:r>
        <w:rPr>
          <w:rFonts w:ascii="WorkSans-SemiBold" w:hAnsi="WorkSans-SemiBold"/>
          <w:b/>
          <w:sz w:val="24"/>
        </w:rPr>
        <w:t>nettoyage</w:t>
      </w:r>
      <w:r>
        <w:rPr>
          <w:rFonts w:ascii="WorkSans-SemiBold" w:hAnsi="WorkSans-SemiBold"/>
          <w:b/>
          <w:spacing w:val="-2"/>
          <w:sz w:val="24"/>
        </w:rPr>
        <w:t> </w:t>
      </w:r>
      <w:r>
        <w:rPr>
          <w:sz w:val="24"/>
        </w:rPr>
        <w:t>régulier</w:t>
      </w:r>
      <w:r>
        <w:rPr>
          <w:spacing w:val="-8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locaux</w:t>
      </w:r>
      <w:r>
        <w:rPr>
          <w:spacing w:val="-8"/>
          <w:sz w:val="24"/>
        </w:rPr>
        <w:t> </w:t>
      </w:r>
      <w:r>
        <w:rPr>
          <w:sz w:val="24"/>
        </w:rPr>
        <w:t>selon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modes</w:t>
      </w:r>
      <w:r>
        <w:rPr>
          <w:spacing w:val="-3"/>
          <w:sz w:val="24"/>
        </w:rPr>
        <w:t> </w:t>
      </w:r>
      <w:r>
        <w:rPr>
          <w:sz w:val="24"/>
        </w:rPr>
        <w:t>opératoires</w:t>
      </w:r>
      <w:r>
        <w:rPr>
          <w:spacing w:val="-2"/>
          <w:sz w:val="24"/>
        </w:rPr>
        <w:t> </w:t>
      </w:r>
      <w:r>
        <w:rPr>
          <w:sz w:val="24"/>
        </w:rPr>
        <w:t>adaptés</w:t>
      </w:r>
      <w:r>
        <w:rPr>
          <w:spacing w:val="-53"/>
          <w:sz w:val="24"/>
        </w:rPr>
        <w:t> </w:t>
      </w:r>
      <w:r>
        <w:rPr>
          <w:sz w:val="24"/>
        </w:rPr>
        <w:t>;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Mettre à disposition des flacons de gel </w:t>
      </w:r>
      <w:r>
        <w:rPr>
          <w:sz w:val="24"/>
        </w:rPr>
        <w:t>ou de solution hydroalcoolique </w:t>
      </w:r>
      <w:r>
        <w:rPr>
          <w:spacing w:val="-4"/>
          <w:sz w:val="24"/>
        </w:rPr>
        <w:t>(si </w:t>
      </w:r>
      <w:r>
        <w:rPr>
          <w:sz w:val="24"/>
        </w:rPr>
        <w:t>disponibles) dans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lieux</w:t>
      </w:r>
      <w:r>
        <w:rPr>
          <w:spacing w:val="-11"/>
          <w:sz w:val="24"/>
        </w:rPr>
        <w:t> </w:t>
      </w:r>
      <w:r>
        <w:rPr>
          <w:sz w:val="24"/>
        </w:rPr>
        <w:t>fréquentés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8"/>
          <w:sz w:val="24"/>
        </w:rPr>
        <w:t> </w:t>
      </w:r>
      <w:r>
        <w:rPr>
          <w:sz w:val="24"/>
        </w:rPr>
        <w:t>proximité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surfaces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(tables,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comptoir…).</w:t>
      </w:r>
      <w:r>
        <w:rPr>
          <w:spacing w:val="-53"/>
          <w:sz w:val="24"/>
        </w:rPr>
        <w:t> </w:t>
      </w:r>
      <w:r>
        <w:rPr>
          <w:sz w:val="24"/>
        </w:rPr>
        <w:t>;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0" w:lineRule="auto" w:before="0" w:after="0"/>
        <w:ind w:left="305" w:right="0" w:hanging="186"/>
        <w:jc w:val="left"/>
        <w:rPr>
          <w:sz w:val="24"/>
        </w:rPr>
      </w:pPr>
      <w:r>
        <w:rPr>
          <w:rFonts w:ascii="WorkSans-SemiBold" w:hAnsi="WorkSans-SemiBold"/>
          <w:b/>
          <w:sz w:val="24"/>
        </w:rPr>
        <w:t>Organiser les déplacements professionnels </w:t>
      </w:r>
      <w:r>
        <w:rPr>
          <w:sz w:val="24"/>
        </w:rPr>
        <w:t>et donner les consignes spécifiques</w:t>
      </w:r>
      <w:r>
        <w:rPr>
          <w:spacing w:val="-64"/>
          <w:sz w:val="24"/>
        </w:rPr>
        <w:t> </w:t>
      </w:r>
      <w:r>
        <w:rPr>
          <w:sz w:val="24"/>
        </w:rPr>
        <w:t>;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Délivrer</w:t>
      </w:r>
      <w:r>
        <w:rPr>
          <w:rFonts w:ascii="WorkSans-SemiBold" w:hAnsi="WorkSans-SemiBold"/>
          <w:b/>
          <w:spacing w:val="-20"/>
          <w:sz w:val="24"/>
        </w:rPr>
        <w:t> </w:t>
      </w:r>
      <w:r>
        <w:rPr>
          <w:rFonts w:ascii="WorkSans-SemiBold" w:hAnsi="WorkSans-SemiBold"/>
          <w:b/>
          <w:sz w:val="24"/>
        </w:rPr>
        <w:t>aux</w:t>
      </w:r>
      <w:r>
        <w:rPr>
          <w:rFonts w:ascii="WorkSans-SemiBold" w:hAnsi="WorkSans-SemiBold"/>
          <w:b/>
          <w:spacing w:val="-19"/>
          <w:sz w:val="24"/>
        </w:rPr>
        <w:t> </w:t>
      </w:r>
      <w:r>
        <w:rPr>
          <w:rFonts w:ascii="WorkSans-SemiBold" w:hAnsi="WorkSans-SemiBold"/>
          <w:b/>
          <w:sz w:val="24"/>
        </w:rPr>
        <w:t>collaborateurs</w:t>
      </w:r>
      <w:r>
        <w:rPr>
          <w:rFonts w:ascii="WorkSans-SemiBold" w:hAnsi="WorkSans-SemiBold"/>
          <w:b/>
          <w:spacing w:val="-14"/>
          <w:sz w:val="24"/>
        </w:rPr>
        <w:t> </w:t>
      </w: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15"/>
          <w:sz w:val="24"/>
        </w:rPr>
        <w:t> </w:t>
      </w:r>
      <w:r>
        <w:rPr>
          <w:rFonts w:ascii="WorkSans-SemiBold" w:hAnsi="WorkSans-SemiBold"/>
          <w:b/>
          <w:sz w:val="24"/>
        </w:rPr>
        <w:t>justificatif</w:t>
      </w:r>
      <w:r>
        <w:rPr>
          <w:rFonts w:ascii="WorkSans-SemiBold" w:hAnsi="WorkSans-SemiBold"/>
          <w:b/>
          <w:spacing w:val="-20"/>
          <w:sz w:val="24"/>
        </w:rPr>
        <w:t> </w:t>
      </w:r>
      <w:r>
        <w:rPr>
          <w:rFonts w:ascii="WorkSans-SemiBold" w:hAnsi="WorkSans-SemiBold"/>
          <w:b/>
          <w:sz w:val="24"/>
        </w:rPr>
        <w:t>de</w:t>
      </w:r>
      <w:r>
        <w:rPr>
          <w:rFonts w:ascii="WorkSans-SemiBold" w:hAnsi="WorkSans-SemiBold"/>
          <w:b/>
          <w:spacing w:val="-14"/>
          <w:sz w:val="24"/>
        </w:rPr>
        <w:t> </w:t>
      </w:r>
      <w:r>
        <w:rPr>
          <w:rFonts w:ascii="WorkSans-SemiBold" w:hAnsi="WorkSans-SemiBold"/>
          <w:b/>
          <w:sz w:val="24"/>
        </w:rPr>
        <w:t>déplacement</w:t>
      </w:r>
      <w:r>
        <w:rPr>
          <w:rFonts w:ascii="WorkSans-SemiBold" w:hAnsi="WorkSans-SemiBold"/>
          <w:b/>
          <w:spacing w:val="-15"/>
          <w:sz w:val="24"/>
        </w:rPr>
        <w:t> </w:t>
      </w:r>
      <w:r>
        <w:rPr>
          <w:rFonts w:ascii="WorkSans-SemiBold" w:hAnsi="WorkSans-SemiBold"/>
          <w:b/>
          <w:sz w:val="24"/>
        </w:rPr>
        <w:t>professionnel</w:t>
      </w:r>
      <w:r>
        <w:rPr>
          <w:rFonts w:ascii="WorkSans-SemiBold" w:hAnsi="WorkSans-SemiBold"/>
          <w:b/>
          <w:spacing w:val="-7"/>
          <w:sz w:val="24"/>
        </w:rPr>
        <w:t> </w:t>
      </w:r>
      <w:r>
        <w:rPr>
          <w:sz w:val="24"/>
        </w:rPr>
        <w:t>leur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permettant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 déplacer</w:t>
      </w:r>
      <w:r>
        <w:rPr>
          <w:spacing w:val="-7"/>
          <w:sz w:val="24"/>
        </w:rPr>
        <w:t> </w:t>
      </w:r>
      <w:r>
        <w:rPr>
          <w:sz w:val="24"/>
        </w:rPr>
        <w:t>sur</w:t>
      </w:r>
      <w:r>
        <w:rPr>
          <w:spacing w:val="-6"/>
          <w:sz w:val="24"/>
        </w:rPr>
        <w:t> </w:t>
      </w:r>
      <w:r>
        <w:rPr>
          <w:sz w:val="24"/>
        </w:rPr>
        <w:t>chantier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dans l’entreprise</w:t>
      </w:r>
      <w:r>
        <w:rPr>
          <w:spacing w:val="-52"/>
          <w:sz w:val="24"/>
        </w:rPr>
        <w:t> </w:t>
      </w:r>
      <w:r>
        <w:rPr>
          <w:sz w:val="24"/>
        </w:rPr>
        <w:t>;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sz w:val="24"/>
        </w:rPr>
        <w:t>Dans</w:t>
      </w:r>
      <w:r>
        <w:rPr>
          <w:spacing w:val="-34"/>
          <w:sz w:val="24"/>
        </w:rPr>
        <w:t> </w:t>
      </w:r>
      <w:r>
        <w:rPr>
          <w:sz w:val="24"/>
        </w:rPr>
        <w:t>le</w:t>
      </w:r>
      <w:r>
        <w:rPr>
          <w:spacing w:val="-33"/>
          <w:sz w:val="24"/>
        </w:rPr>
        <w:t> </w:t>
      </w:r>
      <w:r>
        <w:rPr>
          <w:sz w:val="24"/>
        </w:rPr>
        <w:t>cas</w:t>
      </w:r>
      <w:r>
        <w:rPr>
          <w:spacing w:val="-33"/>
          <w:sz w:val="24"/>
        </w:rPr>
        <w:t> </w:t>
      </w:r>
      <w:r>
        <w:rPr>
          <w:sz w:val="24"/>
        </w:rPr>
        <w:t>d’une</w:t>
      </w:r>
      <w:r>
        <w:rPr>
          <w:spacing w:val="-33"/>
          <w:sz w:val="24"/>
        </w:rPr>
        <w:t> </w:t>
      </w:r>
      <w:r>
        <w:rPr>
          <w:sz w:val="24"/>
        </w:rPr>
        <w:t>utilisation</w:t>
      </w:r>
      <w:r>
        <w:rPr>
          <w:spacing w:val="-33"/>
          <w:sz w:val="24"/>
        </w:rPr>
        <w:t> </w:t>
      </w:r>
      <w:r>
        <w:rPr>
          <w:sz w:val="24"/>
        </w:rPr>
        <w:t>partagée</w:t>
      </w:r>
      <w:r>
        <w:rPr>
          <w:spacing w:val="-33"/>
          <w:sz w:val="24"/>
        </w:rPr>
        <w:t> </w:t>
      </w:r>
      <w:r>
        <w:rPr>
          <w:sz w:val="24"/>
        </w:rPr>
        <w:t>de</w:t>
      </w:r>
      <w:r>
        <w:rPr>
          <w:spacing w:val="-39"/>
          <w:sz w:val="24"/>
        </w:rPr>
        <w:t> </w:t>
      </w:r>
      <w:r>
        <w:rPr>
          <w:sz w:val="24"/>
        </w:rPr>
        <w:t>véhicule</w:t>
      </w:r>
      <w:r>
        <w:rPr>
          <w:spacing w:val="-33"/>
          <w:sz w:val="24"/>
        </w:rPr>
        <w:t> </w:t>
      </w:r>
      <w:r>
        <w:rPr>
          <w:sz w:val="24"/>
        </w:rPr>
        <w:t>et</w:t>
      </w:r>
      <w:r>
        <w:rPr>
          <w:spacing w:val="-33"/>
          <w:sz w:val="24"/>
        </w:rPr>
        <w:t> </w:t>
      </w:r>
      <w:r>
        <w:rPr>
          <w:sz w:val="24"/>
        </w:rPr>
        <w:t>pour</w:t>
      </w:r>
      <w:r>
        <w:rPr>
          <w:spacing w:val="-39"/>
          <w:sz w:val="24"/>
        </w:rPr>
        <w:t> </w:t>
      </w:r>
      <w:r>
        <w:rPr>
          <w:sz w:val="24"/>
        </w:rPr>
        <w:t>les</w:t>
      </w:r>
      <w:r>
        <w:rPr>
          <w:spacing w:val="-33"/>
          <w:sz w:val="24"/>
        </w:rPr>
        <w:t> </w:t>
      </w:r>
      <w:r>
        <w:rPr>
          <w:sz w:val="24"/>
        </w:rPr>
        <w:t>engins,</w:t>
      </w:r>
      <w:r>
        <w:rPr>
          <w:spacing w:val="-33"/>
          <w:sz w:val="24"/>
        </w:rPr>
        <w:t> </w:t>
      </w:r>
      <w:r>
        <w:rPr>
          <w:rFonts w:ascii="WorkSans-SemiBold" w:hAnsi="WorkSans-SemiBold"/>
          <w:b/>
          <w:sz w:val="24"/>
        </w:rPr>
        <w:t>donner</w:t>
      </w:r>
      <w:r>
        <w:rPr>
          <w:rFonts w:ascii="WorkSans-SemiBold" w:hAnsi="WorkSans-SemiBold"/>
          <w:b/>
          <w:spacing w:val="-35"/>
          <w:sz w:val="24"/>
        </w:rPr>
        <w:t> </w:t>
      </w:r>
      <w:r>
        <w:rPr>
          <w:rFonts w:ascii="WorkSans-SemiBold" w:hAnsi="WorkSans-SemiBold"/>
          <w:b/>
          <w:sz w:val="24"/>
        </w:rPr>
        <w:t>les</w:t>
      </w:r>
      <w:r>
        <w:rPr>
          <w:rFonts w:ascii="WorkSans-SemiBold" w:hAnsi="WorkSans-SemiBold"/>
          <w:b/>
          <w:spacing w:val="-29"/>
          <w:sz w:val="24"/>
        </w:rPr>
        <w:t> </w:t>
      </w:r>
      <w:r>
        <w:rPr>
          <w:rFonts w:ascii="WorkSans-SemiBold" w:hAnsi="WorkSans-SemiBold"/>
          <w:b/>
          <w:sz w:val="24"/>
        </w:rPr>
        <w:t>consignes de désinfection des surfaces </w:t>
      </w:r>
      <w:r>
        <w:rPr>
          <w:sz w:val="24"/>
        </w:rPr>
        <w:t>de contact entre utilisateurs et </w:t>
      </w:r>
      <w:r>
        <w:rPr>
          <w:spacing w:val="-4"/>
          <w:sz w:val="24"/>
        </w:rPr>
        <w:t>mettre </w:t>
      </w:r>
      <w:r>
        <w:rPr>
          <w:sz w:val="24"/>
        </w:rPr>
        <w:t>à disposition des conducteurs des </w:t>
      </w:r>
      <w:r>
        <w:rPr>
          <w:spacing w:val="-3"/>
          <w:sz w:val="24"/>
        </w:rPr>
        <w:t>lingettes </w:t>
      </w:r>
      <w:r>
        <w:rPr>
          <w:sz w:val="24"/>
        </w:rPr>
        <w:t>désinfectantes et du gel ou solution</w:t>
      </w:r>
      <w:r>
        <w:rPr>
          <w:spacing w:val="-15"/>
          <w:sz w:val="24"/>
        </w:rPr>
        <w:t> </w:t>
      </w:r>
      <w:r>
        <w:rPr>
          <w:sz w:val="24"/>
        </w:rPr>
        <w:t>hydroalcoolique.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2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Définir et s’assurer de la mise en œuvre des mesures </w:t>
      </w:r>
      <w:r>
        <w:rPr>
          <w:sz w:val="24"/>
        </w:rPr>
        <w:t>Covid-19 sur le </w:t>
      </w:r>
      <w:r>
        <w:rPr>
          <w:spacing w:val="-3"/>
          <w:sz w:val="24"/>
        </w:rPr>
        <w:t>chantier, </w:t>
      </w:r>
      <w:r>
        <w:rPr>
          <w:sz w:val="24"/>
        </w:rPr>
        <w:t>conformément aux consignes de l’entreprise et en utilisant les ressources mises à sa disposition,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compris</w:t>
      </w:r>
      <w:r>
        <w:rPr>
          <w:spacing w:val="-4"/>
          <w:sz w:val="24"/>
        </w:rPr>
        <w:t> </w:t>
      </w:r>
      <w:r>
        <w:rPr>
          <w:sz w:val="24"/>
        </w:rPr>
        <w:t>auprès</w:t>
      </w:r>
      <w:r>
        <w:rPr>
          <w:spacing w:val="-4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intérimaires</w:t>
      </w:r>
      <w:r>
        <w:rPr>
          <w:spacing w:val="-53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modes</w:t>
      </w:r>
      <w:r>
        <w:rPr>
          <w:spacing w:val="-4"/>
          <w:sz w:val="24"/>
        </w:rPr>
        <w:t> </w:t>
      </w:r>
      <w:r>
        <w:rPr>
          <w:sz w:val="24"/>
        </w:rPr>
        <w:t>opératoires</w:t>
      </w:r>
      <w:r>
        <w:rPr>
          <w:spacing w:val="-4"/>
          <w:sz w:val="24"/>
        </w:rPr>
        <w:t> </w:t>
      </w:r>
      <w:r>
        <w:rPr>
          <w:sz w:val="24"/>
        </w:rPr>
        <w:t>adaptés,</w:t>
      </w:r>
      <w:r>
        <w:rPr>
          <w:spacing w:val="-3"/>
          <w:sz w:val="24"/>
        </w:rPr>
        <w:t> </w:t>
      </w:r>
      <w:r>
        <w:rPr>
          <w:sz w:val="24"/>
        </w:rPr>
        <w:t>moyens</w:t>
      </w:r>
      <w:r>
        <w:rPr>
          <w:spacing w:val="-4"/>
          <w:sz w:val="24"/>
        </w:rPr>
        <w:t> </w:t>
      </w:r>
      <w:r>
        <w:rPr>
          <w:sz w:val="24"/>
        </w:rPr>
        <w:t>de protection collective spécifiques, EPI complémentaires…</w:t>
      </w:r>
      <w:r>
        <w:rPr>
          <w:spacing w:val="-54"/>
          <w:sz w:val="24"/>
        </w:rPr>
        <w:t> </w:t>
      </w:r>
      <w:r>
        <w:rPr>
          <w:sz w:val="24"/>
        </w:rPr>
        <w:t>;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Animer et participer à des réunions régulières</w:t>
      </w:r>
      <w:r>
        <w:rPr>
          <w:sz w:val="24"/>
        </w:rPr>
        <w:t>, voire quotidiennes sur </w:t>
      </w:r>
      <w:r>
        <w:rPr>
          <w:spacing w:val="-3"/>
          <w:sz w:val="24"/>
        </w:rPr>
        <w:t>chantier, </w:t>
      </w:r>
      <w:r>
        <w:rPr>
          <w:sz w:val="24"/>
        </w:rPr>
        <w:t>de type quart</w:t>
      </w:r>
      <w:r>
        <w:rPr>
          <w:spacing w:val="-7"/>
          <w:sz w:val="24"/>
        </w:rPr>
        <w:t> </w:t>
      </w:r>
      <w:r>
        <w:rPr>
          <w:sz w:val="24"/>
        </w:rPr>
        <w:t>d’heure</w:t>
      </w:r>
      <w:r>
        <w:rPr>
          <w:spacing w:val="-6"/>
          <w:sz w:val="24"/>
        </w:rPr>
        <w:t> </w:t>
      </w:r>
      <w:r>
        <w:rPr>
          <w:sz w:val="24"/>
        </w:rPr>
        <w:t>sécurité,</w:t>
      </w:r>
      <w:r>
        <w:rPr>
          <w:spacing w:val="-6"/>
          <w:sz w:val="24"/>
        </w:rPr>
        <w:t> </w:t>
      </w:r>
      <w:r>
        <w:rPr>
          <w:sz w:val="24"/>
        </w:rPr>
        <w:t>minute</w:t>
      </w:r>
      <w:r>
        <w:rPr>
          <w:spacing w:val="-6"/>
          <w:sz w:val="24"/>
        </w:rPr>
        <w:t> </w:t>
      </w:r>
      <w:r>
        <w:rPr>
          <w:sz w:val="24"/>
        </w:rPr>
        <w:t>prévention,</w:t>
      </w:r>
      <w:r>
        <w:rPr>
          <w:spacing w:val="-6"/>
          <w:sz w:val="24"/>
        </w:rPr>
        <w:t> </w:t>
      </w:r>
      <w:r>
        <w:rPr>
          <w:sz w:val="24"/>
        </w:rPr>
        <w:t>briefing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poste,</w:t>
      </w:r>
      <w:r>
        <w:rPr>
          <w:spacing w:val="-6"/>
          <w:sz w:val="24"/>
        </w:rPr>
        <w:t> </w:t>
      </w:r>
      <w:r>
        <w:rPr>
          <w:sz w:val="24"/>
        </w:rPr>
        <w:t>causerie…,</w:t>
      </w:r>
      <w:r>
        <w:rPr>
          <w:spacing w:val="-11"/>
          <w:sz w:val="24"/>
        </w:rPr>
        <w:t> </w:t>
      </w:r>
      <w:r>
        <w:rPr>
          <w:sz w:val="24"/>
        </w:rPr>
        <w:t>tout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faisant respecter bien sûr les gestes barrières et recommandations du guide</w:t>
      </w:r>
      <w:r>
        <w:rPr>
          <w:spacing w:val="-70"/>
          <w:sz w:val="24"/>
        </w:rPr>
        <w:t> </w:t>
      </w:r>
      <w:r>
        <w:rPr>
          <w:sz w:val="24"/>
        </w:rPr>
        <w:t>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header="0" w:footer="466" w:top="620" w:bottom="660" w:left="600" w:right="540"/>
        </w:sect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82" w:after="0"/>
        <w:ind w:left="305" w:right="172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Assurer un affichage fort et visible </w:t>
      </w:r>
      <w:r>
        <w:rPr>
          <w:sz w:val="24"/>
        </w:rPr>
        <w:t>des consignes sanitaires sur le chantier pour sensibiliser</w:t>
      </w:r>
      <w:r>
        <w:rPr>
          <w:spacing w:val="-11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collaborateurs</w:t>
      </w:r>
      <w:r>
        <w:rPr>
          <w:spacing w:val="-4"/>
          <w:sz w:val="24"/>
        </w:rPr>
        <w:t> </w:t>
      </w:r>
      <w:r>
        <w:rPr>
          <w:sz w:val="24"/>
        </w:rPr>
        <w:t>et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faire</w:t>
      </w:r>
      <w:r>
        <w:rPr>
          <w:spacing w:val="-5"/>
          <w:sz w:val="24"/>
        </w:rPr>
        <w:t> </w:t>
      </w:r>
      <w:r>
        <w:rPr>
          <w:sz w:val="24"/>
        </w:rPr>
        <w:t>respecter</w:t>
      </w:r>
      <w:r>
        <w:rPr>
          <w:spacing w:val="-10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mesures</w:t>
      </w:r>
      <w:r>
        <w:rPr>
          <w:spacing w:val="-4"/>
          <w:sz w:val="24"/>
        </w:rPr>
        <w:t> </w:t>
      </w:r>
      <w:r>
        <w:rPr>
          <w:sz w:val="24"/>
        </w:rPr>
        <w:t>décidées</w:t>
      </w:r>
      <w:r>
        <w:rPr>
          <w:spacing w:val="-5"/>
          <w:sz w:val="24"/>
        </w:rPr>
        <w:t> </w:t>
      </w:r>
      <w:r>
        <w:rPr>
          <w:sz w:val="24"/>
        </w:rPr>
        <w:t>par</w:t>
      </w:r>
      <w:r>
        <w:rPr>
          <w:spacing w:val="-10"/>
          <w:sz w:val="24"/>
        </w:rPr>
        <w:t> </w:t>
      </w:r>
      <w:r>
        <w:rPr>
          <w:sz w:val="24"/>
        </w:rPr>
        <w:t>l’entreprise</w:t>
      </w:r>
      <w:r>
        <w:rPr>
          <w:spacing w:val="-53"/>
          <w:sz w:val="24"/>
        </w:rPr>
        <w:t> </w:t>
      </w:r>
      <w:r>
        <w:rPr>
          <w:sz w:val="24"/>
        </w:rPr>
        <w:t>;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Installer ou s’assurer de </w:t>
      </w:r>
      <w:r>
        <w:rPr>
          <w:rFonts w:ascii="WorkSans-SemiBold" w:hAnsi="WorkSans-SemiBold"/>
          <w:b/>
          <w:spacing w:val="-3"/>
          <w:sz w:val="24"/>
        </w:rPr>
        <w:t>l’existence </w:t>
      </w:r>
      <w:r>
        <w:rPr>
          <w:rFonts w:ascii="WorkSans-SemiBold" w:hAnsi="WorkSans-SemiBold"/>
          <w:b/>
          <w:sz w:val="24"/>
        </w:rPr>
        <w:t>d’un point d’eau ou d’un distributeur de gel </w:t>
      </w:r>
      <w:r>
        <w:rPr>
          <w:sz w:val="24"/>
        </w:rPr>
        <w:t>ou de solution</w:t>
      </w:r>
      <w:r>
        <w:rPr>
          <w:spacing w:val="-11"/>
          <w:sz w:val="24"/>
        </w:rPr>
        <w:t> </w:t>
      </w:r>
      <w:r>
        <w:rPr>
          <w:sz w:val="24"/>
        </w:rPr>
        <w:t>hydroalcoolique</w:t>
      </w:r>
      <w:r>
        <w:rPr>
          <w:spacing w:val="-10"/>
          <w:sz w:val="24"/>
        </w:rPr>
        <w:t> </w:t>
      </w:r>
      <w:r>
        <w:rPr>
          <w:sz w:val="24"/>
        </w:rPr>
        <w:t>à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l’extérieur</w:t>
      </w:r>
      <w:r>
        <w:rPr>
          <w:spacing w:val="-16"/>
          <w:sz w:val="24"/>
        </w:rPr>
        <w:t> </w:t>
      </w:r>
      <w:r>
        <w:rPr>
          <w:sz w:val="24"/>
        </w:rPr>
        <w:t>et</w:t>
      </w:r>
      <w:r>
        <w:rPr>
          <w:spacing w:val="-10"/>
          <w:sz w:val="24"/>
        </w:rPr>
        <w:t> </w:t>
      </w:r>
      <w:r>
        <w:rPr>
          <w:sz w:val="24"/>
        </w:rPr>
        <w:t>imposer</w:t>
      </w:r>
      <w:r>
        <w:rPr>
          <w:spacing w:val="-16"/>
          <w:sz w:val="24"/>
        </w:rPr>
        <w:t> </w:t>
      </w:r>
      <w:r>
        <w:rPr>
          <w:sz w:val="24"/>
        </w:rPr>
        <w:t>le</w:t>
      </w:r>
      <w:r>
        <w:rPr>
          <w:spacing w:val="-10"/>
          <w:sz w:val="24"/>
        </w:rPr>
        <w:t> </w:t>
      </w:r>
      <w:r>
        <w:rPr>
          <w:sz w:val="24"/>
        </w:rPr>
        <w:t>lavage</w:t>
      </w:r>
      <w:r>
        <w:rPr>
          <w:spacing w:val="-10"/>
          <w:sz w:val="24"/>
        </w:rPr>
        <w:t> </w:t>
      </w:r>
      <w:r>
        <w:rPr>
          <w:sz w:val="24"/>
        </w:rPr>
        <w:t>des</w:t>
      </w:r>
      <w:r>
        <w:rPr>
          <w:spacing w:val="-10"/>
          <w:sz w:val="24"/>
        </w:rPr>
        <w:t> </w:t>
      </w:r>
      <w:r>
        <w:rPr>
          <w:sz w:val="24"/>
        </w:rPr>
        <w:t>mains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avant</w:t>
      </w:r>
      <w:r>
        <w:rPr>
          <w:spacing w:val="-15"/>
          <w:sz w:val="24"/>
        </w:rPr>
        <w:t> </w:t>
      </w:r>
      <w:r>
        <w:rPr>
          <w:sz w:val="24"/>
        </w:rPr>
        <w:t>toute</w:t>
      </w:r>
      <w:r>
        <w:rPr>
          <w:spacing w:val="-10"/>
          <w:sz w:val="24"/>
        </w:rPr>
        <w:t> </w:t>
      </w:r>
      <w:r>
        <w:rPr>
          <w:sz w:val="24"/>
        </w:rPr>
        <w:t>entrée dans les bases vie ou bungalows de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chantier.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Mettre en place un plan de circulation </w:t>
      </w:r>
      <w:r>
        <w:rPr>
          <w:spacing w:val="-3"/>
          <w:sz w:val="24"/>
        </w:rPr>
        <w:t>permettant </w:t>
      </w:r>
      <w:r>
        <w:rPr>
          <w:sz w:val="24"/>
        </w:rPr>
        <w:t>de respecter la distance d’un mètre entre les personnes, notamment lors des croisements, en privilégiant si possible </w:t>
      </w:r>
      <w:r>
        <w:rPr>
          <w:spacing w:val="-4"/>
          <w:sz w:val="24"/>
        </w:rPr>
        <w:t>les </w:t>
      </w:r>
      <w:r>
        <w:rPr>
          <w:sz w:val="24"/>
        </w:rPr>
        <w:t>circulations</w:t>
      </w:r>
      <w:r>
        <w:rPr>
          <w:spacing w:val="-1"/>
          <w:sz w:val="24"/>
        </w:rPr>
        <w:t> </w:t>
      </w:r>
      <w:r>
        <w:rPr>
          <w:sz w:val="24"/>
        </w:rPr>
        <w:t>circulaires.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Organiser et vérifier le nettoyage régulier </w:t>
      </w:r>
      <w:r>
        <w:rPr>
          <w:sz w:val="24"/>
        </w:rPr>
        <w:t>des installations sanitaires du chantier</w:t>
      </w:r>
      <w:r>
        <w:rPr>
          <w:spacing w:val="-15"/>
          <w:sz w:val="24"/>
        </w:rPr>
        <w:t> </w:t>
      </w:r>
      <w:r>
        <w:rPr>
          <w:sz w:val="24"/>
        </w:rPr>
        <w:t>selon les modes opératoires adaptés</w:t>
      </w:r>
      <w:r>
        <w:rPr>
          <w:spacing w:val="-53"/>
          <w:sz w:val="24"/>
        </w:rPr>
        <w:t> </w:t>
      </w:r>
      <w:r>
        <w:rPr>
          <w:sz w:val="24"/>
        </w:rPr>
        <w:t>;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Apporter</w:t>
      </w:r>
      <w:r>
        <w:rPr>
          <w:rFonts w:ascii="WorkSans-SemiBold" w:hAnsi="WorkSans-SemiBold"/>
          <w:b/>
          <w:spacing w:val="-24"/>
          <w:sz w:val="24"/>
        </w:rPr>
        <w:t> </w:t>
      </w:r>
      <w:r>
        <w:rPr>
          <w:rFonts w:ascii="WorkSans-SemiBold" w:hAnsi="WorkSans-SemiBold"/>
          <w:b/>
          <w:sz w:val="24"/>
        </w:rPr>
        <w:t>tout</w:t>
      </w:r>
      <w:r>
        <w:rPr>
          <w:rFonts w:ascii="WorkSans-SemiBold" w:hAnsi="WorkSans-SemiBold"/>
          <w:b/>
          <w:spacing w:val="-17"/>
          <w:sz w:val="24"/>
        </w:rPr>
        <w:t> </w:t>
      </w:r>
      <w:r>
        <w:rPr>
          <w:rFonts w:ascii="WorkSans-SemiBold" w:hAnsi="WorkSans-SemiBold"/>
          <w:b/>
          <w:sz w:val="24"/>
        </w:rPr>
        <w:t>soutien</w:t>
      </w:r>
      <w:r>
        <w:rPr>
          <w:rFonts w:ascii="WorkSans-SemiBold" w:hAnsi="WorkSans-SemiBold"/>
          <w:b/>
          <w:spacing w:val="-16"/>
          <w:sz w:val="24"/>
        </w:rPr>
        <w:t> </w:t>
      </w:r>
      <w:r>
        <w:rPr>
          <w:rFonts w:ascii="WorkSans-SemiBold" w:hAnsi="WorkSans-SemiBold"/>
          <w:b/>
          <w:sz w:val="24"/>
        </w:rPr>
        <w:t>et</w:t>
      </w:r>
      <w:r>
        <w:rPr>
          <w:rFonts w:ascii="WorkSans-SemiBold" w:hAnsi="WorkSans-SemiBold"/>
          <w:b/>
          <w:spacing w:val="-17"/>
          <w:sz w:val="24"/>
        </w:rPr>
        <w:t> </w:t>
      </w:r>
      <w:r>
        <w:rPr>
          <w:rFonts w:ascii="WorkSans-SemiBold" w:hAnsi="WorkSans-SemiBold"/>
          <w:b/>
          <w:sz w:val="24"/>
        </w:rPr>
        <w:t>assistance</w:t>
      </w:r>
      <w:r>
        <w:rPr>
          <w:rFonts w:ascii="WorkSans-SemiBold" w:hAnsi="WorkSans-SemiBold"/>
          <w:b/>
          <w:spacing w:val="-17"/>
          <w:sz w:val="24"/>
        </w:rPr>
        <w:t> </w:t>
      </w:r>
      <w:r>
        <w:rPr>
          <w:rFonts w:ascii="WorkSans-SemiBold" w:hAnsi="WorkSans-SemiBold"/>
          <w:b/>
          <w:sz w:val="24"/>
        </w:rPr>
        <w:t>aux</w:t>
      </w:r>
      <w:r>
        <w:rPr>
          <w:rFonts w:ascii="WorkSans-SemiBold" w:hAnsi="WorkSans-SemiBold"/>
          <w:b/>
          <w:spacing w:val="-22"/>
          <w:sz w:val="24"/>
        </w:rPr>
        <w:t> </w:t>
      </w:r>
      <w:r>
        <w:rPr>
          <w:rFonts w:ascii="WorkSans-SemiBold" w:hAnsi="WorkSans-SemiBold"/>
          <w:b/>
          <w:sz w:val="24"/>
        </w:rPr>
        <w:t>collaborateurs</w:t>
      </w:r>
      <w:r>
        <w:rPr>
          <w:rFonts w:ascii="WorkSans-SemiBold" w:hAnsi="WorkSans-SemiBold"/>
          <w:b/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l’entreprise</w:t>
      </w:r>
      <w:r>
        <w:rPr>
          <w:spacing w:val="-19"/>
          <w:sz w:val="24"/>
        </w:rPr>
        <w:t> </w:t>
      </w:r>
      <w:r>
        <w:rPr>
          <w:sz w:val="24"/>
        </w:rPr>
        <w:t>dans</w:t>
      </w:r>
      <w:r>
        <w:rPr>
          <w:spacing w:val="-20"/>
          <w:sz w:val="24"/>
        </w:rPr>
        <w:t> </w:t>
      </w:r>
      <w:r>
        <w:rPr>
          <w:sz w:val="24"/>
        </w:rPr>
        <w:t>leur</w:t>
      </w:r>
      <w:r>
        <w:rPr>
          <w:spacing w:val="-23"/>
          <w:sz w:val="24"/>
        </w:rPr>
        <w:t> </w:t>
      </w:r>
      <w:r>
        <w:rPr>
          <w:sz w:val="24"/>
        </w:rPr>
        <w:t>mission (commerciale, méthodes, production…) en lien avec l’épidémie de Covid-19</w:t>
      </w:r>
      <w:r>
        <w:rPr>
          <w:spacing w:val="-72"/>
          <w:sz w:val="24"/>
        </w:rPr>
        <w:t> </w:t>
      </w:r>
      <w:r>
        <w:rPr>
          <w:sz w:val="24"/>
        </w:rPr>
        <w:t>;</w:t>
      </w:r>
    </w:p>
    <w:p>
      <w:pPr>
        <w:pStyle w:val="BodyText"/>
        <w:rPr>
          <w:sz w:val="34"/>
        </w:rPr>
      </w:pPr>
    </w:p>
    <w:p>
      <w:pPr>
        <w:pStyle w:val="Heading2"/>
        <w:numPr>
          <w:ilvl w:val="0"/>
          <w:numId w:val="4"/>
        </w:numPr>
        <w:tabs>
          <w:tab w:pos="306" w:val="left" w:leader="none"/>
        </w:tabs>
        <w:spacing w:line="240" w:lineRule="auto" w:before="0" w:after="0"/>
        <w:ind w:left="305" w:right="0" w:hanging="187"/>
        <w:jc w:val="left"/>
        <w:rPr>
          <w:rFonts w:ascii="Work Sans" w:hAnsi="Work Sans"/>
          <w:b w:val="0"/>
        </w:rPr>
      </w:pPr>
      <w:r>
        <w:rPr/>
        <w:t>Veiller à l’organisation des secours</w:t>
      </w:r>
      <w:r>
        <w:rPr>
          <w:spacing w:val="-56"/>
        </w:rPr>
        <w:t> </w:t>
      </w:r>
      <w:r>
        <w:rPr>
          <w:rFonts w:ascii="Work Sans" w:hAnsi="Work Sans"/>
          <w:b w:val="0"/>
        </w:rPr>
        <w:t>;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Être un des interlocuteurs privilégiés </w:t>
      </w:r>
      <w:r>
        <w:rPr>
          <w:sz w:val="24"/>
        </w:rPr>
        <w:t>des parties prenantes sur le chantier : autres entreprises intervenant sur le </w:t>
      </w:r>
      <w:r>
        <w:rPr>
          <w:spacing w:val="-3"/>
          <w:sz w:val="24"/>
        </w:rPr>
        <w:t>chantier,</w:t>
      </w:r>
      <w:r>
        <w:rPr>
          <w:spacing w:val="-7"/>
          <w:sz w:val="24"/>
        </w:rPr>
        <w:t> </w:t>
      </w:r>
      <w:r>
        <w:rPr>
          <w:sz w:val="24"/>
        </w:rPr>
        <w:t>riverains…</w:t>
      </w:r>
    </w:p>
    <w:p>
      <w:pPr>
        <w:pStyle w:val="BodyText"/>
        <w:rPr>
          <w:sz w:val="34"/>
        </w:rPr>
      </w:pPr>
    </w:p>
    <w:p>
      <w:pPr>
        <w:pStyle w:val="Heading2"/>
        <w:numPr>
          <w:ilvl w:val="0"/>
          <w:numId w:val="4"/>
        </w:numPr>
        <w:tabs>
          <w:tab w:pos="306" w:val="left" w:leader="none"/>
        </w:tabs>
        <w:spacing w:line="240" w:lineRule="auto" w:before="0" w:after="0"/>
        <w:ind w:left="305" w:right="0" w:hanging="187"/>
        <w:jc w:val="left"/>
        <w:rPr>
          <w:rFonts w:ascii="Work Sans" w:hAnsi="Work Sans"/>
          <w:b w:val="0"/>
        </w:rPr>
      </w:pPr>
      <w:r>
        <w:rPr/>
        <w:t>Organiser</w:t>
      </w:r>
      <w:r>
        <w:rPr>
          <w:spacing w:val="-6"/>
        </w:rPr>
        <w:t> </w:t>
      </w:r>
      <w:r>
        <w:rPr/>
        <w:t>et</w:t>
      </w:r>
      <w:r>
        <w:rPr>
          <w:spacing w:val="-3"/>
        </w:rPr>
        <w:t> </w:t>
      </w:r>
      <w:r>
        <w:rPr/>
        <w:t>faciliter</w:t>
      </w:r>
      <w:r>
        <w:rPr>
          <w:spacing w:val="-5"/>
        </w:rPr>
        <w:t> </w:t>
      </w:r>
      <w:r>
        <w:rPr/>
        <w:t>le</w:t>
      </w:r>
      <w:r>
        <w:rPr>
          <w:spacing w:val="-1"/>
        </w:rPr>
        <w:t> </w:t>
      </w:r>
      <w:r>
        <w:rPr/>
        <w:t>retour</w:t>
      </w:r>
      <w:r>
        <w:rPr>
          <w:spacing w:val="-8"/>
        </w:rPr>
        <w:t> </w:t>
      </w:r>
      <w:r>
        <w:rPr/>
        <w:t>terrain</w:t>
      </w:r>
      <w:r>
        <w:rPr>
          <w:spacing w:val="-44"/>
        </w:rPr>
        <w:t> </w:t>
      </w:r>
      <w:r>
        <w:rPr>
          <w:rFonts w:ascii="Work Sans" w:hAnsi="Work Sans"/>
          <w:b w:val="0"/>
        </w:rPr>
        <w:t>;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4" w:lineRule="auto" w:before="0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Assurer</w:t>
      </w:r>
      <w:r>
        <w:rPr>
          <w:rFonts w:ascii="WorkSans-SemiBold" w:hAnsi="WorkSans-SemiBold"/>
          <w:b/>
          <w:spacing w:val="-13"/>
          <w:sz w:val="24"/>
        </w:rPr>
        <w:t> </w:t>
      </w: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9"/>
          <w:sz w:val="24"/>
        </w:rPr>
        <w:t> </w:t>
      </w:r>
      <w:r>
        <w:rPr>
          <w:rFonts w:ascii="WorkSans-SemiBold" w:hAnsi="WorkSans-SemiBold"/>
          <w:b/>
          <w:sz w:val="24"/>
        </w:rPr>
        <w:t>lien</w:t>
      </w:r>
      <w:r>
        <w:rPr>
          <w:rFonts w:ascii="WorkSans-SemiBold" w:hAnsi="WorkSans-SemiBold"/>
          <w:b/>
          <w:spacing w:val="-9"/>
          <w:sz w:val="24"/>
        </w:rPr>
        <w:t> </w:t>
      </w:r>
      <w:r>
        <w:rPr>
          <w:rFonts w:ascii="WorkSans-SemiBold" w:hAnsi="WorkSans-SemiBold"/>
          <w:b/>
          <w:sz w:val="24"/>
        </w:rPr>
        <w:t>avec</w:t>
      </w:r>
      <w:r>
        <w:rPr>
          <w:rFonts w:ascii="WorkSans-SemiBold" w:hAnsi="WorkSans-SemiBold"/>
          <w:b/>
          <w:spacing w:val="-9"/>
          <w:sz w:val="24"/>
        </w:rPr>
        <w:t> </w:t>
      </w: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9"/>
          <w:sz w:val="24"/>
        </w:rPr>
        <w:t> </w:t>
      </w:r>
      <w:r>
        <w:rPr>
          <w:rFonts w:ascii="WorkSans-SemiBold" w:hAnsi="WorkSans-SemiBold"/>
          <w:b/>
          <w:sz w:val="24"/>
        </w:rPr>
        <w:t>conseiller</w:t>
      </w:r>
      <w:r>
        <w:rPr>
          <w:rFonts w:ascii="WorkSans-SemiBold" w:hAnsi="WorkSans-SemiBold"/>
          <w:b/>
          <w:spacing w:val="-13"/>
          <w:sz w:val="24"/>
        </w:rPr>
        <w:t> </w:t>
      </w:r>
      <w:r>
        <w:rPr>
          <w:rFonts w:ascii="WorkSans-SemiBold" w:hAnsi="WorkSans-SemiBold"/>
          <w:b/>
          <w:sz w:val="24"/>
        </w:rPr>
        <w:t>OPPBTP</w:t>
      </w:r>
      <w:r>
        <w:rPr>
          <w:rFonts w:ascii="WorkSans-SemiBold" w:hAnsi="WorkSans-SemiBold"/>
          <w:b/>
          <w:spacing w:val="-12"/>
          <w:sz w:val="24"/>
        </w:rPr>
        <w:t> </w:t>
      </w:r>
      <w:r>
        <w:rPr>
          <w:sz w:val="24"/>
        </w:rPr>
        <w:t>et,</w:t>
      </w:r>
      <w:r>
        <w:rPr>
          <w:spacing w:val="-9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cas</w:t>
      </w:r>
      <w:r>
        <w:rPr>
          <w:spacing w:val="-9"/>
          <w:sz w:val="24"/>
        </w:rPr>
        <w:t> </w:t>
      </w:r>
      <w:r>
        <w:rPr>
          <w:sz w:val="24"/>
        </w:rPr>
        <w:t>échéant,</w:t>
      </w:r>
      <w:r>
        <w:rPr>
          <w:spacing w:val="-10"/>
          <w:sz w:val="24"/>
        </w:rPr>
        <w:t> </w:t>
      </w:r>
      <w:r>
        <w:rPr>
          <w:sz w:val="24"/>
        </w:rPr>
        <w:t>lui</w:t>
      </w:r>
      <w:r>
        <w:rPr>
          <w:spacing w:val="-14"/>
          <w:sz w:val="24"/>
        </w:rPr>
        <w:t> </w:t>
      </w:r>
      <w:r>
        <w:rPr>
          <w:spacing w:val="-3"/>
          <w:sz w:val="24"/>
        </w:rPr>
        <w:t>faire</w:t>
      </w:r>
      <w:r>
        <w:rPr>
          <w:spacing w:val="-9"/>
          <w:sz w:val="24"/>
        </w:rPr>
        <w:t> </w:t>
      </w:r>
      <w:r>
        <w:rPr>
          <w:sz w:val="24"/>
        </w:rPr>
        <w:t>part</w:t>
      </w:r>
      <w:r>
        <w:rPr>
          <w:spacing w:val="-9"/>
          <w:sz w:val="24"/>
        </w:rPr>
        <w:t> </w:t>
      </w:r>
      <w:r>
        <w:rPr>
          <w:sz w:val="24"/>
        </w:rPr>
        <w:t>des</w:t>
      </w:r>
      <w:r>
        <w:rPr>
          <w:spacing w:val="-10"/>
          <w:sz w:val="24"/>
        </w:rPr>
        <w:t> </w:t>
      </w:r>
      <w:r>
        <w:rPr>
          <w:sz w:val="24"/>
        </w:rPr>
        <w:t>difficultés et des succès rencontrés afin de les partager au sein du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BTP.</w:t>
      </w:r>
    </w:p>
    <w:sectPr>
      <w:pgSz w:w="11910" w:h="16840"/>
      <w:pgMar w:header="0" w:footer="466" w:top="620" w:bottom="66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orkSans-SemiBold">
    <w:altName w:val="WorkSans-SemiBold"/>
    <w:charset w:val="0"/>
    <w:family w:val="roman"/>
    <w:pitch w:val="variable"/>
  </w:font>
  <w:font w:name="Work Sans">
    <w:altName w:val="Work Sans"/>
    <w:charset w:val="0"/>
    <w:family w:val="roman"/>
    <w:pitch w:val="variable"/>
  </w:font>
  <w:font w:name="Morandi">
    <w:altName w:val="Morandi"/>
    <w:charset w:val="0"/>
    <w:family w:val="roman"/>
    <w:pitch w:val="variable"/>
  </w:font>
  <w:font w:name="WorkSans-Medium">
    <w:altName w:val="WorkSans-Medium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553894pt;margin-top:807.582886pt;width:269.1pt;height:30.05pt;mso-position-horizontal-relative:page;mso-position-vertical-relative:page;z-index:-251921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WorkSans-Medium" w:hAnsi="WorkSans-Medium"/>
                    <w:sz w:val="18"/>
                  </w:rPr>
                </w:pPr>
                <w:r>
                  <w:rPr>
                    <w:rFonts w:ascii="WorkSans-Medium" w:hAnsi="WorkSans-Medium"/>
                    <w:color w:val="EC434C"/>
                    <w:sz w:val="18"/>
                  </w:rPr>
                  <w:t>Fiche de poste type référent Covid-19 entreprise et</w:t>
                </w:r>
                <w:r>
                  <w:rPr>
                    <w:rFonts w:ascii="WorkSans-Medium" w:hAnsi="WorkSans-Medium"/>
                    <w:color w:val="EC434C"/>
                    <w:spacing w:val="-33"/>
                    <w:sz w:val="18"/>
                  </w:rPr>
                  <w:t> </w:t>
                </w:r>
                <w:r>
                  <w:rPr>
                    <w:rFonts w:ascii="WorkSans-Medium" w:hAnsi="WorkSans-Medium"/>
                    <w:color w:val="EC434C"/>
                    <w:sz w:val="18"/>
                  </w:rPr>
                  <w:t>chantier</w:t>
                </w:r>
              </w:p>
              <w:p>
                <w:pPr>
                  <w:spacing w:before="115"/>
                  <w:ind w:left="0" w:right="101" w:firstLine="0"/>
                  <w:jc w:val="center"/>
                  <w:rPr>
                    <w:rFonts w:ascii="WorkSans-SemiBold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WorkSans-SemiBold"/>
                    <w:b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05" w:hanging="186"/>
      </w:pPr>
      <w:rPr>
        <w:rFonts w:hint="default" w:ascii="Work Sans" w:hAnsi="Work Sans" w:eastAsia="Work Sans" w:cs="Work Sans"/>
        <w:color w:val="EA4651"/>
        <w:spacing w:val="-58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346" w:hanging="186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393" w:hanging="18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439" w:hanging="18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486" w:hanging="18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532" w:hanging="18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579" w:hanging="18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625" w:hanging="18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672" w:hanging="186"/>
      </w:pPr>
      <w:rPr>
        <w:rFonts w:hint="default"/>
        <w:lang w:val="fr-FR" w:eastAsia="fr-FR" w:bidi="fr-FR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610" w:hanging="186"/>
      </w:pPr>
      <w:rPr>
        <w:rFonts w:hint="default" w:ascii="Work Sans" w:hAnsi="Work Sans" w:eastAsia="Work Sans" w:cs="Work Sans"/>
        <w:color w:val="EA4651"/>
        <w:spacing w:val="-33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4334" w:hanging="186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5049" w:hanging="18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5763" w:hanging="18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6478" w:hanging="18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7192" w:hanging="18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907" w:hanging="18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621" w:hanging="18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336" w:hanging="186"/>
      </w:pPr>
      <w:rPr>
        <w:rFonts w:hint="default"/>
        <w:lang w:val="fr-FR" w:eastAsia="fr-FR" w:bidi="fr-FR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01" w:hanging="177"/>
      </w:pPr>
      <w:rPr>
        <w:rFonts w:hint="default" w:ascii="WorkSans-SemiBold" w:hAnsi="WorkSans-SemiBold" w:eastAsia="WorkSans-SemiBold" w:cs="WorkSans-SemiBold"/>
        <w:b/>
        <w:bCs/>
        <w:color w:val="EA4651"/>
        <w:spacing w:val="-52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4316" w:hanging="177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5033" w:hanging="177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5749" w:hanging="177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6466" w:hanging="177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7182" w:hanging="177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899" w:hanging="177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615" w:hanging="177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332" w:hanging="177"/>
      </w:pPr>
      <w:rPr>
        <w:rFonts w:hint="default"/>
        <w:lang w:val="fr-FR" w:eastAsia="fr-FR" w:bidi="fr-FR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25" w:hanging="246"/>
      </w:pPr>
      <w:rPr>
        <w:rFonts w:hint="default" w:ascii="Work Sans" w:hAnsi="Work Sans" w:eastAsia="Work Sans" w:cs="Work Sans"/>
        <w:color w:val="EA4651"/>
        <w:spacing w:val="-52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4154" w:hanging="246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4889" w:hanging="24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5623" w:hanging="24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6358" w:hanging="24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7092" w:hanging="24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827" w:hanging="24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561" w:hanging="24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296" w:hanging="246"/>
      </w:pPr>
      <w:rPr>
        <w:rFonts w:hint="default"/>
        <w:lang w:val="fr-FR" w:eastAsia="fr-FR" w:bidi="fr-FR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Work Sans" w:hAnsi="Work Sans" w:eastAsia="Work Sans" w:cs="Work Sans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Work Sans" w:hAnsi="Work Sans" w:eastAsia="Work Sans" w:cs="Work Sans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82"/>
      <w:ind w:left="3425"/>
      <w:outlineLvl w:val="1"/>
    </w:pPr>
    <w:rPr>
      <w:rFonts w:ascii="Work Sans" w:hAnsi="Work Sans" w:eastAsia="Work Sans" w:cs="Work Sans"/>
      <w:b/>
      <w:bCs/>
      <w:sz w:val="36"/>
      <w:szCs w:val="36"/>
      <w:lang w:val="fr-FR" w:eastAsia="fr-FR" w:bidi="fr-FR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WorkSans-SemiBold" w:hAnsi="WorkSans-SemiBold" w:eastAsia="WorkSans-SemiBold" w:cs="WorkSans-SemiBold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ind w:left="305" w:right="177" w:hanging="186"/>
      <w:jc w:val="both"/>
    </w:pPr>
    <w:rPr>
      <w:rFonts w:ascii="Work Sans" w:hAnsi="Work Sans" w:eastAsia="Work Sans" w:cs="Work Sans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reventionbtp.fr/" TargetMode="External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fichedeposte_unique.HB_.indd</dc:title>
  <dcterms:created xsi:type="dcterms:W3CDTF">2020-04-21T12:03:10Z</dcterms:created>
  <dcterms:modified xsi:type="dcterms:W3CDTF">2020-04-21T12:03:10Z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2020-04-21T00:00:00Z</vt:filetime>
  </property>
</Properties>
</file>