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C023D" w14:textId="27BE5E85" w:rsidR="005752FC" w:rsidRPr="002D13E7" w:rsidRDefault="005752FC" w:rsidP="00842288">
      <w:pPr>
        <w:pStyle w:val="Sansinterligne"/>
        <w:spacing w:line="276" w:lineRule="auto"/>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02277" w:rsidRPr="00591A25" w14:paraId="217E59AB" w14:textId="77777777" w:rsidTr="002D13E7">
        <w:trPr>
          <w:jc w:val="center"/>
        </w:trPr>
        <w:tc>
          <w:tcPr>
            <w:tcW w:w="4536" w:type="dxa"/>
            <w:vAlign w:val="center"/>
          </w:tcPr>
          <w:p w14:paraId="12111B0B" w14:textId="39286470" w:rsidR="00102277" w:rsidRPr="00591A25" w:rsidRDefault="004B7247" w:rsidP="00842288">
            <w:pPr>
              <w:spacing w:line="276" w:lineRule="auto"/>
              <w:rPr>
                <w:rFonts w:ascii="Trebuchet MS" w:hAnsi="Trebuchet MS"/>
                <w:b/>
                <w:i/>
                <w:iCs/>
                <w:sz w:val="20"/>
                <w:szCs w:val="20"/>
              </w:rPr>
            </w:pPr>
            <w:r w:rsidRPr="00591A25">
              <w:rPr>
                <w:rFonts w:ascii="Trebuchet MS" w:hAnsi="Trebuchet MS"/>
                <w:b/>
                <w:i/>
                <w:iCs/>
                <w:noProof/>
                <w:sz w:val="20"/>
                <w:szCs w:val="20"/>
                <w:lang w:eastAsia="fr-FR"/>
              </w:rPr>
              <w:drawing>
                <wp:inline distT="0" distB="0" distL="0" distR="0" wp14:anchorId="5DA1EE82" wp14:editId="2847D88E">
                  <wp:extent cx="1847215" cy="985520"/>
                  <wp:effectExtent l="0" t="0" r="635" b="5080"/>
                  <wp:docPr id="4" name="Image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215" cy="985520"/>
                          </a:xfrm>
                          <a:prstGeom prst="rect">
                            <a:avLst/>
                          </a:prstGeom>
                          <a:noFill/>
                        </pic:spPr>
                      </pic:pic>
                    </a:graphicData>
                  </a:graphic>
                </wp:inline>
              </w:drawing>
            </w:r>
          </w:p>
        </w:tc>
        <w:tc>
          <w:tcPr>
            <w:tcW w:w="4536" w:type="dxa"/>
            <w:vAlign w:val="center"/>
          </w:tcPr>
          <w:p w14:paraId="593A027D" w14:textId="384CA3CB" w:rsidR="00102277" w:rsidRPr="00591A25" w:rsidRDefault="007F31AB" w:rsidP="00842288">
            <w:pPr>
              <w:spacing w:line="276" w:lineRule="auto"/>
              <w:jc w:val="right"/>
              <w:rPr>
                <w:rFonts w:ascii="Trebuchet MS" w:hAnsi="Trebuchet MS"/>
                <w:b/>
                <w:i/>
                <w:iCs/>
                <w:sz w:val="20"/>
                <w:szCs w:val="20"/>
              </w:rPr>
            </w:pPr>
            <w:r>
              <w:rPr>
                <w:rFonts w:ascii="Trebuchet MS" w:hAnsi="Trebuchet MS"/>
                <w:b/>
                <w:i/>
                <w:iCs/>
                <w:noProof/>
                <w:sz w:val="20"/>
                <w:szCs w:val="20"/>
                <w:lang w:eastAsia="fr-FR"/>
              </w:rPr>
              <w:drawing>
                <wp:inline distT="0" distB="0" distL="0" distR="0" wp14:anchorId="48834CDB" wp14:editId="5B02C669">
                  <wp:extent cx="1566545" cy="825074"/>
                  <wp:effectExtent l="0" t="0" r="0" b="0"/>
                  <wp:docPr id="3" name="Imag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6545" cy="825074"/>
                          </a:xfrm>
                          <a:prstGeom prst="rect">
                            <a:avLst/>
                          </a:prstGeom>
                          <a:noFill/>
                        </pic:spPr>
                      </pic:pic>
                    </a:graphicData>
                  </a:graphic>
                </wp:inline>
              </w:drawing>
            </w:r>
          </w:p>
        </w:tc>
      </w:tr>
      <w:tr w:rsidR="00102277" w:rsidRPr="00591A25" w14:paraId="4B62DA99" w14:textId="77777777" w:rsidTr="002D13E7">
        <w:trPr>
          <w:jc w:val="center"/>
        </w:trPr>
        <w:tc>
          <w:tcPr>
            <w:tcW w:w="9072" w:type="dxa"/>
            <w:gridSpan w:val="2"/>
          </w:tcPr>
          <w:p w14:paraId="3BD52D44" w14:textId="77777777" w:rsidR="007F47FA" w:rsidRPr="00591A25" w:rsidRDefault="007F47FA" w:rsidP="00842288">
            <w:pPr>
              <w:spacing w:line="276" w:lineRule="auto"/>
              <w:jc w:val="both"/>
              <w:rPr>
                <w:rFonts w:ascii="Trebuchet MS" w:hAnsi="Trebuchet MS"/>
                <w:b/>
                <w:i/>
                <w:iCs/>
                <w:sz w:val="20"/>
                <w:szCs w:val="20"/>
                <w:u w:val="single"/>
              </w:rPr>
            </w:pPr>
          </w:p>
          <w:p w14:paraId="5A80B11D" w14:textId="56CA2570" w:rsidR="004B7247" w:rsidRPr="00591A25" w:rsidRDefault="004B7247" w:rsidP="00842288">
            <w:pPr>
              <w:spacing w:line="276" w:lineRule="auto"/>
              <w:jc w:val="both"/>
              <w:rPr>
                <w:rFonts w:ascii="Trebuchet MS" w:hAnsi="Trebuchet MS"/>
                <w:b/>
                <w:sz w:val="20"/>
                <w:szCs w:val="20"/>
              </w:rPr>
            </w:pPr>
            <w:r w:rsidRPr="00591A25">
              <w:rPr>
                <w:rFonts w:ascii="Trebuchet MS" w:hAnsi="Trebuchet MS"/>
                <w:b/>
                <w:i/>
                <w:iCs/>
                <w:sz w:val="20"/>
                <w:szCs w:val="20"/>
                <w:u w:val="single"/>
              </w:rPr>
              <w:t xml:space="preserve">Communiqué de presse du </w:t>
            </w:r>
            <w:r w:rsidR="00842288">
              <w:rPr>
                <w:rFonts w:ascii="Trebuchet MS" w:hAnsi="Trebuchet MS"/>
                <w:b/>
                <w:i/>
                <w:iCs/>
                <w:sz w:val="20"/>
                <w:szCs w:val="20"/>
                <w:u w:val="single"/>
              </w:rPr>
              <w:t>2</w:t>
            </w:r>
            <w:r w:rsidR="007F31AB">
              <w:rPr>
                <w:rFonts w:ascii="Trebuchet MS" w:hAnsi="Trebuchet MS"/>
                <w:b/>
                <w:i/>
                <w:iCs/>
                <w:sz w:val="20"/>
                <w:szCs w:val="20"/>
                <w:u w:val="single"/>
              </w:rPr>
              <w:t xml:space="preserve"> décembre</w:t>
            </w:r>
            <w:r w:rsidRPr="00591A25">
              <w:rPr>
                <w:rFonts w:ascii="Trebuchet MS" w:hAnsi="Trebuchet MS"/>
                <w:b/>
                <w:i/>
                <w:iCs/>
                <w:sz w:val="20"/>
                <w:szCs w:val="20"/>
                <w:u w:val="single"/>
              </w:rPr>
              <w:t xml:space="preserve"> 2021</w:t>
            </w:r>
          </w:p>
          <w:p w14:paraId="417CA2CC" w14:textId="7647C8DA" w:rsidR="00144428" w:rsidRPr="00591A25" w:rsidRDefault="00102277" w:rsidP="00842288">
            <w:pPr>
              <w:spacing w:line="276" w:lineRule="auto"/>
              <w:rPr>
                <w:rFonts w:ascii="Trebuchet MS" w:hAnsi="Trebuchet MS"/>
                <w:i/>
                <w:iCs/>
                <w:sz w:val="20"/>
                <w:szCs w:val="20"/>
              </w:rPr>
            </w:pPr>
            <w:r w:rsidRPr="00591A25">
              <w:rPr>
                <w:rFonts w:ascii="Trebuchet MS" w:hAnsi="Trebuchet MS"/>
                <w:i/>
                <w:iCs/>
                <w:sz w:val="20"/>
                <w:szCs w:val="20"/>
              </w:rPr>
              <w:t>#Artisanat / #Bâtiment / #</w:t>
            </w:r>
            <w:r w:rsidRPr="00C06DCF">
              <w:rPr>
                <w:rFonts w:ascii="Trebuchet MS" w:hAnsi="Trebuchet MS"/>
                <w:i/>
                <w:iCs/>
                <w:sz w:val="20"/>
                <w:szCs w:val="20"/>
              </w:rPr>
              <w:t>Partenariat / #</w:t>
            </w:r>
            <w:r w:rsidR="007F31AB">
              <w:rPr>
                <w:rFonts w:ascii="Trebuchet MS" w:hAnsi="Trebuchet MS"/>
                <w:i/>
                <w:iCs/>
                <w:sz w:val="20"/>
                <w:szCs w:val="20"/>
              </w:rPr>
              <w:t xml:space="preserve">CEE </w:t>
            </w:r>
          </w:p>
          <w:p w14:paraId="74AF385B" w14:textId="77777777" w:rsidR="00EA58EF" w:rsidRPr="00591A25" w:rsidRDefault="00EA58EF" w:rsidP="00842288">
            <w:pPr>
              <w:spacing w:line="276" w:lineRule="auto"/>
              <w:rPr>
                <w:rFonts w:ascii="Trebuchet MS" w:hAnsi="Trebuchet MS" w:cs="Calibri"/>
                <w:b/>
                <w:sz w:val="32"/>
                <w:szCs w:val="32"/>
              </w:rPr>
            </w:pPr>
          </w:p>
          <w:p w14:paraId="22A7C8FF" w14:textId="4F51FB19" w:rsidR="00102277" w:rsidRPr="00C85DAD" w:rsidRDefault="004B7247" w:rsidP="00842288">
            <w:pPr>
              <w:spacing w:before="120" w:after="120" w:line="276" w:lineRule="auto"/>
              <w:jc w:val="center"/>
              <w:rPr>
                <w:rFonts w:ascii="Trebuchet MS" w:eastAsiaTheme="minorEastAsia" w:hAnsi="Trebuchet MS" w:cstheme="minorBidi"/>
                <w:b/>
                <w:bCs/>
                <w:color w:val="C00000"/>
                <w:sz w:val="36"/>
                <w:szCs w:val="38"/>
                <w:lang w:eastAsia="ja-JP"/>
              </w:rPr>
            </w:pPr>
            <w:r w:rsidRPr="00704763">
              <w:rPr>
                <w:rFonts w:ascii="Trebuchet MS" w:eastAsiaTheme="minorEastAsia" w:hAnsi="Trebuchet MS" w:cstheme="minorBidi"/>
                <w:b/>
                <w:bCs/>
                <w:color w:val="C00000"/>
                <w:sz w:val="36"/>
                <w:szCs w:val="38"/>
                <w:lang w:eastAsia="ja-JP"/>
              </w:rPr>
              <w:t>La CAPEB et</w:t>
            </w:r>
            <w:r w:rsidR="007F31AB">
              <w:rPr>
                <w:rFonts w:ascii="Trebuchet MS" w:eastAsiaTheme="minorEastAsia" w:hAnsi="Trebuchet MS" w:cstheme="minorBidi"/>
                <w:b/>
                <w:bCs/>
                <w:color w:val="C00000"/>
                <w:sz w:val="36"/>
                <w:szCs w:val="38"/>
                <w:lang w:eastAsia="ja-JP"/>
              </w:rPr>
              <w:t xml:space="preserve"> L</w:t>
            </w:r>
            <w:r w:rsidR="00D64DE1">
              <w:rPr>
                <w:rFonts w:ascii="Trebuchet MS" w:eastAsiaTheme="minorEastAsia" w:hAnsi="Trebuchet MS" w:cstheme="minorBidi"/>
                <w:b/>
                <w:bCs/>
                <w:color w:val="C00000"/>
                <w:sz w:val="36"/>
                <w:szCs w:val="38"/>
                <w:lang w:eastAsia="ja-JP"/>
              </w:rPr>
              <w:t>oris</w:t>
            </w:r>
            <w:r w:rsidR="007F31AB">
              <w:rPr>
                <w:rFonts w:ascii="Trebuchet MS" w:eastAsiaTheme="minorEastAsia" w:hAnsi="Trebuchet MS" w:cstheme="minorBidi"/>
                <w:b/>
                <w:bCs/>
                <w:color w:val="C00000"/>
                <w:sz w:val="36"/>
                <w:szCs w:val="38"/>
                <w:lang w:eastAsia="ja-JP"/>
              </w:rPr>
              <w:t xml:space="preserve"> ENR </w:t>
            </w:r>
            <w:r w:rsidR="0010567E" w:rsidRPr="00704763">
              <w:rPr>
                <w:rFonts w:ascii="Trebuchet MS" w:eastAsiaTheme="minorEastAsia" w:hAnsi="Trebuchet MS" w:cstheme="minorBidi"/>
                <w:b/>
                <w:bCs/>
                <w:color w:val="C00000"/>
                <w:sz w:val="36"/>
                <w:szCs w:val="38"/>
                <w:lang w:eastAsia="ja-JP"/>
              </w:rPr>
              <w:t>s’associent</w:t>
            </w:r>
            <w:r w:rsidR="000862B9">
              <w:rPr>
                <w:rFonts w:ascii="Trebuchet MS" w:eastAsiaTheme="minorEastAsia" w:hAnsi="Trebuchet MS" w:cstheme="minorBidi"/>
                <w:b/>
                <w:bCs/>
                <w:color w:val="C00000"/>
                <w:sz w:val="36"/>
                <w:szCs w:val="38"/>
                <w:lang w:eastAsia="ja-JP"/>
              </w:rPr>
              <w:t xml:space="preserve"> </w:t>
            </w:r>
            <w:r w:rsidR="007F31AB">
              <w:rPr>
                <w:rFonts w:ascii="Trebuchet MS" w:eastAsiaTheme="minorEastAsia" w:hAnsi="Trebuchet MS" w:cstheme="minorBidi"/>
                <w:b/>
                <w:bCs/>
                <w:color w:val="C00000"/>
                <w:sz w:val="36"/>
                <w:szCs w:val="38"/>
                <w:lang w:eastAsia="ja-JP"/>
              </w:rPr>
              <w:t>pour mettre en place un nouveau dispositif de Certificat</w:t>
            </w:r>
            <w:r w:rsidR="00E87495">
              <w:rPr>
                <w:rFonts w:ascii="Trebuchet MS" w:eastAsiaTheme="minorEastAsia" w:hAnsi="Trebuchet MS" w:cstheme="minorBidi"/>
                <w:b/>
                <w:bCs/>
                <w:color w:val="C00000"/>
                <w:sz w:val="36"/>
                <w:szCs w:val="38"/>
                <w:lang w:eastAsia="ja-JP"/>
              </w:rPr>
              <w:t>s</w:t>
            </w:r>
            <w:r w:rsidR="007F31AB">
              <w:rPr>
                <w:rFonts w:ascii="Trebuchet MS" w:eastAsiaTheme="minorEastAsia" w:hAnsi="Trebuchet MS" w:cstheme="minorBidi"/>
                <w:b/>
                <w:bCs/>
                <w:color w:val="C00000"/>
                <w:sz w:val="36"/>
                <w:szCs w:val="38"/>
                <w:lang w:eastAsia="ja-JP"/>
              </w:rPr>
              <w:t xml:space="preserve"> d’</w:t>
            </w:r>
            <w:proofErr w:type="spellStart"/>
            <w:r w:rsidR="007F31AB">
              <w:rPr>
                <w:rFonts w:ascii="Trebuchet MS" w:eastAsiaTheme="minorEastAsia" w:hAnsi="Trebuchet MS" w:cstheme="minorBidi"/>
                <w:b/>
                <w:bCs/>
                <w:color w:val="C00000"/>
                <w:sz w:val="36"/>
                <w:szCs w:val="38"/>
                <w:lang w:eastAsia="ja-JP"/>
              </w:rPr>
              <w:t>Econo</w:t>
            </w:r>
            <w:r w:rsidR="007F31AB" w:rsidRPr="005C4327">
              <w:rPr>
                <w:rFonts w:ascii="Trebuchet MS" w:eastAsiaTheme="minorEastAsia" w:hAnsi="Trebuchet MS" w:cstheme="minorBidi"/>
                <w:b/>
                <w:bCs/>
                <w:color w:val="C00000"/>
                <w:sz w:val="36"/>
                <w:szCs w:val="38"/>
                <w:lang w:eastAsia="ja-JP"/>
              </w:rPr>
              <w:t>m</w:t>
            </w:r>
            <w:r w:rsidR="007F31AB">
              <w:rPr>
                <w:rFonts w:ascii="Trebuchet MS" w:eastAsiaTheme="minorEastAsia" w:hAnsi="Trebuchet MS" w:cstheme="minorBidi"/>
                <w:b/>
                <w:bCs/>
                <w:color w:val="C00000"/>
                <w:sz w:val="36"/>
                <w:szCs w:val="38"/>
                <w:lang w:eastAsia="ja-JP"/>
              </w:rPr>
              <w:t>ie</w:t>
            </w:r>
            <w:r w:rsidR="003610E0">
              <w:rPr>
                <w:rFonts w:ascii="Trebuchet MS" w:eastAsiaTheme="minorEastAsia" w:hAnsi="Trebuchet MS" w:cstheme="minorBidi"/>
                <w:b/>
                <w:bCs/>
                <w:color w:val="C00000"/>
                <w:sz w:val="36"/>
                <w:szCs w:val="38"/>
                <w:lang w:eastAsia="ja-JP"/>
              </w:rPr>
              <w:t>s</w:t>
            </w:r>
            <w:proofErr w:type="spellEnd"/>
            <w:r w:rsidR="007F31AB">
              <w:rPr>
                <w:rFonts w:ascii="Trebuchet MS" w:eastAsiaTheme="minorEastAsia" w:hAnsi="Trebuchet MS" w:cstheme="minorBidi"/>
                <w:b/>
                <w:bCs/>
                <w:color w:val="C00000"/>
                <w:sz w:val="36"/>
                <w:szCs w:val="38"/>
                <w:lang w:eastAsia="ja-JP"/>
              </w:rPr>
              <w:t xml:space="preserve"> d’Energie </w:t>
            </w:r>
          </w:p>
          <w:p w14:paraId="163ED48F" w14:textId="036D4247" w:rsidR="00AD378F" w:rsidRPr="00C85DAD" w:rsidRDefault="00AD378F" w:rsidP="00842288">
            <w:pPr>
              <w:spacing w:before="120" w:after="120" w:line="276" w:lineRule="auto"/>
              <w:rPr>
                <w:rFonts w:ascii="Trebuchet MS" w:eastAsiaTheme="minorEastAsia" w:hAnsi="Trebuchet MS" w:cstheme="minorBidi"/>
                <w:b/>
                <w:bCs/>
                <w:color w:val="C00000"/>
                <w:sz w:val="36"/>
                <w:szCs w:val="38"/>
                <w:lang w:eastAsia="ja-JP"/>
              </w:rPr>
            </w:pPr>
          </w:p>
          <w:p w14:paraId="294BE7C1" w14:textId="3635CCCA" w:rsidR="005C4327" w:rsidRPr="0041704A" w:rsidRDefault="00AD378F" w:rsidP="00842288">
            <w:pPr>
              <w:spacing w:line="276" w:lineRule="auto"/>
              <w:jc w:val="both"/>
              <w:rPr>
                <w:rFonts w:ascii="Trebuchet MS" w:hAnsi="Trebuchet MS"/>
                <w:b/>
                <w:bCs/>
                <w:sz w:val="20"/>
                <w:szCs w:val="20"/>
              </w:rPr>
            </w:pPr>
            <w:r w:rsidRPr="00C85DAD">
              <w:rPr>
                <w:rFonts w:ascii="Trebuchet MS" w:hAnsi="Trebuchet MS"/>
                <w:b/>
                <w:bCs/>
                <w:color w:val="000000"/>
                <w:sz w:val="20"/>
                <w:szCs w:val="20"/>
              </w:rPr>
              <w:t xml:space="preserve">Paris, le </w:t>
            </w:r>
            <w:r w:rsidR="00842288">
              <w:rPr>
                <w:rFonts w:ascii="Trebuchet MS" w:hAnsi="Trebuchet MS"/>
                <w:b/>
                <w:bCs/>
                <w:color w:val="000000"/>
                <w:sz w:val="20"/>
                <w:szCs w:val="20"/>
              </w:rPr>
              <w:t>2</w:t>
            </w:r>
            <w:r w:rsidR="007F31AB">
              <w:rPr>
                <w:rFonts w:ascii="Trebuchet MS" w:hAnsi="Trebuchet MS"/>
                <w:b/>
                <w:bCs/>
                <w:color w:val="000000"/>
                <w:sz w:val="20"/>
                <w:szCs w:val="20"/>
              </w:rPr>
              <w:t xml:space="preserve"> décembre</w:t>
            </w:r>
            <w:r w:rsidR="006357BB" w:rsidRPr="00C85DAD">
              <w:rPr>
                <w:rFonts w:ascii="Trebuchet MS" w:hAnsi="Trebuchet MS"/>
                <w:b/>
                <w:bCs/>
                <w:color w:val="000000"/>
                <w:sz w:val="20"/>
                <w:szCs w:val="20"/>
              </w:rPr>
              <w:t xml:space="preserve"> </w:t>
            </w:r>
            <w:r w:rsidRPr="00C85DAD">
              <w:rPr>
                <w:rFonts w:ascii="Trebuchet MS" w:hAnsi="Trebuchet MS"/>
                <w:b/>
                <w:bCs/>
                <w:color w:val="000000"/>
                <w:sz w:val="20"/>
                <w:szCs w:val="20"/>
              </w:rPr>
              <w:t xml:space="preserve">2021 – La </w:t>
            </w:r>
            <w:r w:rsidRPr="005C4327">
              <w:rPr>
                <w:rFonts w:ascii="Trebuchet MS" w:hAnsi="Trebuchet MS"/>
                <w:b/>
                <w:bCs/>
                <w:color w:val="000000"/>
                <w:sz w:val="20"/>
                <w:szCs w:val="20"/>
              </w:rPr>
              <w:t>Confédération de l’Artisanat et des Petites Entreprises du Bâtiment (</w:t>
            </w:r>
            <w:hyperlink r:id="rId12" w:history="1">
              <w:r w:rsidRPr="005C4327">
                <w:rPr>
                  <w:rStyle w:val="Lienhypertexte"/>
                  <w:rFonts w:ascii="Trebuchet MS" w:hAnsi="Trebuchet MS"/>
                  <w:b/>
                  <w:bCs/>
                  <w:color w:val="C00000"/>
                  <w:sz w:val="20"/>
                  <w:szCs w:val="20"/>
                </w:rPr>
                <w:t>CAPEB</w:t>
              </w:r>
            </w:hyperlink>
            <w:r w:rsidRPr="005C4327">
              <w:rPr>
                <w:rFonts w:ascii="Trebuchet MS" w:hAnsi="Trebuchet MS"/>
                <w:b/>
                <w:bCs/>
                <w:color w:val="000000"/>
                <w:sz w:val="20"/>
                <w:szCs w:val="20"/>
              </w:rPr>
              <w:t>) et</w:t>
            </w:r>
            <w:r w:rsidR="007F31AB" w:rsidRPr="005C4327">
              <w:rPr>
                <w:rFonts w:ascii="Trebuchet MS" w:hAnsi="Trebuchet MS"/>
                <w:b/>
                <w:bCs/>
                <w:color w:val="000000"/>
                <w:sz w:val="20"/>
                <w:szCs w:val="20"/>
              </w:rPr>
              <w:t xml:space="preserve"> </w:t>
            </w:r>
            <w:hyperlink r:id="rId13" w:history="1">
              <w:r w:rsidR="007F31AB" w:rsidRPr="005C4327">
                <w:rPr>
                  <w:rFonts w:ascii="Trebuchet MS" w:eastAsiaTheme="minorEastAsia" w:hAnsi="Trebuchet MS" w:cstheme="minorBidi"/>
                  <w:b/>
                  <w:bCs/>
                  <w:color w:val="C00000"/>
                  <w:sz w:val="20"/>
                  <w:szCs w:val="20"/>
                  <w:u w:val="single"/>
                  <w:lang w:eastAsia="ja-JP"/>
                </w:rPr>
                <w:t>Loris ENR</w:t>
              </w:r>
            </w:hyperlink>
            <w:r w:rsidR="007F31AB">
              <w:rPr>
                <w:rFonts w:ascii="Trebuchet MS" w:hAnsi="Trebuchet MS"/>
                <w:b/>
                <w:bCs/>
                <w:color w:val="000000"/>
                <w:sz w:val="20"/>
                <w:szCs w:val="20"/>
              </w:rPr>
              <w:t>,</w:t>
            </w:r>
            <w:r w:rsidR="006357BB" w:rsidRPr="00C85DAD">
              <w:rPr>
                <w:rFonts w:ascii="Trebuchet MS" w:hAnsi="Trebuchet MS"/>
                <w:b/>
                <w:bCs/>
                <w:sz w:val="20"/>
                <w:szCs w:val="20"/>
              </w:rPr>
              <w:t xml:space="preserve"> </w:t>
            </w:r>
            <w:r w:rsidR="005C4327">
              <w:rPr>
                <w:rFonts w:ascii="Trebuchet MS" w:hAnsi="Trebuchet MS"/>
                <w:b/>
                <w:bCs/>
                <w:sz w:val="20"/>
                <w:szCs w:val="20"/>
              </w:rPr>
              <w:t>spécialiste de la valorisation des Certificats d’</w:t>
            </w:r>
            <w:r w:rsidR="0041704A">
              <w:rPr>
                <w:rFonts w:ascii="Trebuchet MS" w:hAnsi="Trebuchet MS"/>
                <w:b/>
                <w:bCs/>
                <w:sz w:val="20"/>
                <w:szCs w:val="20"/>
              </w:rPr>
              <w:t>Économies</w:t>
            </w:r>
            <w:r w:rsidR="005C4327">
              <w:rPr>
                <w:rFonts w:ascii="Trebuchet MS" w:hAnsi="Trebuchet MS"/>
                <w:b/>
                <w:bCs/>
                <w:sz w:val="20"/>
                <w:szCs w:val="20"/>
              </w:rPr>
              <w:t xml:space="preserve"> d’Energie</w:t>
            </w:r>
            <w:r w:rsidRPr="00C85DAD">
              <w:rPr>
                <w:rFonts w:ascii="Trebuchet MS" w:hAnsi="Trebuchet MS"/>
                <w:b/>
                <w:bCs/>
                <w:color w:val="000000"/>
                <w:sz w:val="20"/>
                <w:szCs w:val="20"/>
              </w:rPr>
              <w:t xml:space="preserve">, </w:t>
            </w:r>
            <w:r w:rsidR="006357BB" w:rsidRPr="00C85DAD">
              <w:rPr>
                <w:rFonts w:ascii="Trebuchet MS" w:hAnsi="Trebuchet MS"/>
                <w:b/>
                <w:bCs/>
                <w:color w:val="000000"/>
                <w:sz w:val="20"/>
                <w:szCs w:val="20"/>
              </w:rPr>
              <w:t>ont signé un contrat de</w:t>
            </w:r>
            <w:r w:rsidRPr="00C85DAD">
              <w:rPr>
                <w:rFonts w:ascii="Trebuchet MS" w:hAnsi="Trebuchet MS"/>
                <w:b/>
                <w:bCs/>
                <w:color w:val="000000"/>
                <w:sz w:val="20"/>
                <w:szCs w:val="20"/>
              </w:rPr>
              <w:t xml:space="preserve"> partenariat</w:t>
            </w:r>
            <w:r w:rsidR="005C582E">
              <w:rPr>
                <w:rFonts w:ascii="Trebuchet MS" w:hAnsi="Trebuchet MS"/>
                <w:b/>
                <w:bCs/>
                <w:color w:val="000000"/>
                <w:sz w:val="20"/>
                <w:szCs w:val="20"/>
              </w:rPr>
              <w:t xml:space="preserve"> mettant en place un nouveau dispositif de </w:t>
            </w:r>
            <w:r w:rsidR="005C582E">
              <w:rPr>
                <w:rFonts w:ascii="Trebuchet MS" w:hAnsi="Trebuchet MS"/>
                <w:b/>
                <w:bCs/>
                <w:sz w:val="20"/>
                <w:szCs w:val="20"/>
              </w:rPr>
              <w:t>Certificats d’</w:t>
            </w:r>
            <w:r w:rsidR="0041704A">
              <w:rPr>
                <w:rFonts w:ascii="Trebuchet MS" w:hAnsi="Trebuchet MS"/>
                <w:b/>
                <w:bCs/>
                <w:sz w:val="20"/>
                <w:szCs w:val="20"/>
              </w:rPr>
              <w:t>Économies</w:t>
            </w:r>
            <w:r w:rsidR="005C582E">
              <w:rPr>
                <w:rFonts w:ascii="Trebuchet MS" w:hAnsi="Trebuchet MS"/>
                <w:b/>
                <w:bCs/>
                <w:sz w:val="20"/>
                <w:szCs w:val="20"/>
              </w:rPr>
              <w:t xml:space="preserve"> d’Energie (CEE)</w:t>
            </w:r>
            <w:r w:rsidRPr="00C85DAD">
              <w:rPr>
                <w:rFonts w:ascii="Trebuchet MS" w:hAnsi="Trebuchet MS"/>
                <w:b/>
                <w:bCs/>
                <w:color w:val="000000"/>
                <w:sz w:val="20"/>
                <w:szCs w:val="20"/>
              </w:rPr>
              <w:t xml:space="preserve">. </w:t>
            </w:r>
            <w:r w:rsidR="00704763" w:rsidRPr="00C85DAD">
              <w:rPr>
                <w:rFonts w:ascii="Trebuchet MS" w:hAnsi="Trebuchet MS"/>
                <w:b/>
                <w:bCs/>
                <w:color w:val="000000"/>
                <w:sz w:val="20"/>
                <w:szCs w:val="20"/>
              </w:rPr>
              <w:t>Cette collaboration</w:t>
            </w:r>
            <w:r w:rsidRPr="00C85DAD">
              <w:rPr>
                <w:rFonts w:ascii="Trebuchet MS" w:hAnsi="Trebuchet MS"/>
                <w:b/>
                <w:bCs/>
                <w:color w:val="000000"/>
                <w:sz w:val="20"/>
                <w:szCs w:val="20"/>
              </w:rPr>
              <w:t xml:space="preserve"> vise </w:t>
            </w:r>
            <w:r w:rsidR="00083E6D" w:rsidRPr="00C85DAD">
              <w:rPr>
                <w:rFonts w:ascii="Trebuchet MS" w:hAnsi="Trebuchet MS"/>
                <w:b/>
                <w:bCs/>
                <w:color w:val="000000"/>
                <w:sz w:val="20"/>
                <w:szCs w:val="20"/>
              </w:rPr>
              <w:t>à</w:t>
            </w:r>
            <w:r w:rsidR="00E61F33">
              <w:rPr>
                <w:rFonts w:ascii="Trebuchet MS" w:hAnsi="Trebuchet MS"/>
                <w:b/>
                <w:bCs/>
                <w:color w:val="000000"/>
                <w:sz w:val="20"/>
                <w:szCs w:val="20"/>
              </w:rPr>
              <w:t xml:space="preserve"> ce que les entreprises artisanales </w:t>
            </w:r>
            <w:r w:rsidR="002148FB">
              <w:rPr>
                <w:rFonts w:ascii="Trebuchet MS" w:hAnsi="Trebuchet MS"/>
                <w:b/>
                <w:bCs/>
                <w:color w:val="000000"/>
                <w:sz w:val="20"/>
                <w:szCs w:val="20"/>
              </w:rPr>
              <w:t>adhérentes de la CAPEB puissent proposer</w:t>
            </w:r>
            <w:r w:rsidR="000F7468">
              <w:rPr>
                <w:rFonts w:ascii="Trebuchet MS" w:hAnsi="Trebuchet MS"/>
                <w:b/>
                <w:bCs/>
                <w:color w:val="000000"/>
                <w:sz w:val="20"/>
                <w:szCs w:val="20"/>
              </w:rPr>
              <w:t xml:space="preserve"> </w:t>
            </w:r>
            <w:r w:rsidR="000F790F">
              <w:rPr>
                <w:rFonts w:ascii="Trebuchet MS" w:hAnsi="Trebuchet MS"/>
                <w:b/>
                <w:bCs/>
                <w:color w:val="000000"/>
                <w:sz w:val="20"/>
                <w:szCs w:val="20"/>
              </w:rPr>
              <w:t>l</w:t>
            </w:r>
            <w:r w:rsidR="000F7468">
              <w:rPr>
                <w:rFonts w:ascii="Trebuchet MS" w:hAnsi="Trebuchet MS"/>
                <w:b/>
                <w:bCs/>
                <w:color w:val="000000"/>
                <w:sz w:val="20"/>
                <w:szCs w:val="20"/>
              </w:rPr>
              <w:t>es service</w:t>
            </w:r>
            <w:r w:rsidR="00D53D87">
              <w:rPr>
                <w:rFonts w:ascii="Trebuchet MS" w:hAnsi="Trebuchet MS"/>
                <w:b/>
                <w:bCs/>
                <w:color w:val="000000"/>
                <w:sz w:val="20"/>
                <w:szCs w:val="20"/>
              </w:rPr>
              <w:t>s</w:t>
            </w:r>
            <w:r w:rsidR="000F7468">
              <w:rPr>
                <w:rFonts w:ascii="Trebuchet MS" w:hAnsi="Trebuchet MS"/>
                <w:b/>
                <w:bCs/>
                <w:color w:val="000000"/>
                <w:sz w:val="20"/>
                <w:szCs w:val="20"/>
              </w:rPr>
              <w:t xml:space="preserve"> de Loris ENR auprès de leurs clients </w:t>
            </w:r>
            <w:r w:rsidR="00E87495">
              <w:rPr>
                <w:rFonts w:ascii="Trebuchet MS" w:hAnsi="Trebuchet MS"/>
                <w:b/>
                <w:bCs/>
                <w:color w:val="000000"/>
                <w:sz w:val="20"/>
                <w:szCs w:val="20"/>
              </w:rPr>
              <w:t xml:space="preserve">afin d’obtenir des </w:t>
            </w:r>
            <w:r w:rsidR="005C582E">
              <w:rPr>
                <w:rFonts w:ascii="Trebuchet MS" w:hAnsi="Trebuchet MS"/>
                <w:b/>
                <w:bCs/>
                <w:sz w:val="20"/>
                <w:szCs w:val="20"/>
              </w:rPr>
              <w:t>CEE</w:t>
            </w:r>
            <w:r w:rsidR="00E87495">
              <w:rPr>
                <w:rFonts w:ascii="Trebuchet MS" w:hAnsi="Trebuchet MS"/>
                <w:b/>
                <w:bCs/>
                <w:sz w:val="20"/>
                <w:szCs w:val="20"/>
              </w:rPr>
              <w:t xml:space="preserve"> et </w:t>
            </w:r>
            <w:r w:rsidR="00E87495" w:rsidRPr="0041704A">
              <w:rPr>
                <w:rFonts w:ascii="Trebuchet MS" w:hAnsi="Trebuchet MS"/>
                <w:b/>
                <w:bCs/>
                <w:sz w:val="20"/>
                <w:szCs w:val="20"/>
              </w:rPr>
              <w:t>de</w:t>
            </w:r>
            <w:r w:rsidR="000F7468" w:rsidRPr="0041704A">
              <w:rPr>
                <w:rFonts w:ascii="Trebuchet MS" w:hAnsi="Trebuchet MS"/>
                <w:b/>
                <w:bCs/>
                <w:sz w:val="20"/>
                <w:szCs w:val="20"/>
              </w:rPr>
              <w:t xml:space="preserve"> </w:t>
            </w:r>
            <w:r w:rsidR="00D64DE1" w:rsidRPr="0041704A">
              <w:rPr>
                <w:rFonts w:ascii="Trebuchet MS" w:hAnsi="Trebuchet MS"/>
                <w:b/>
                <w:bCs/>
                <w:sz w:val="20"/>
                <w:szCs w:val="20"/>
              </w:rPr>
              <w:t>valoriser</w:t>
            </w:r>
            <w:r w:rsidR="000F7468" w:rsidRPr="0041704A">
              <w:rPr>
                <w:rFonts w:ascii="Trebuchet MS" w:hAnsi="Trebuchet MS"/>
                <w:b/>
                <w:bCs/>
                <w:sz w:val="20"/>
                <w:szCs w:val="20"/>
              </w:rPr>
              <w:t xml:space="preserve"> </w:t>
            </w:r>
            <w:r w:rsidR="00D64DE1" w:rsidRPr="0041704A">
              <w:rPr>
                <w:rFonts w:ascii="Trebuchet MS" w:hAnsi="Trebuchet MS"/>
                <w:b/>
                <w:bCs/>
                <w:sz w:val="20"/>
                <w:szCs w:val="20"/>
              </w:rPr>
              <w:t>leurs</w:t>
            </w:r>
            <w:r w:rsidR="000F7468" w:rsidRPr="0041704A">
              <w:rPr>
                <w:rFonts w:ascii="Trebuchet MS" w:hAnsi="Trebuchet MS"/>
                <w:b/>
                <w:bCs/>
                <w:sz w:val="20"/>
                <w:szCs w:val="20"/>
              </w:rPr>
              <w:t xml:space="preserve"> </w:t>
            </w:r>
            <w:r w:rsidR="00E87495" w:rsidRPr="0041704A">
              <w:rPr>
                <w:rFonts w:ascii="Trebuchet MS" w:hAnsi="Trebuchet MS"/>
                <w:b/>
                <w:bCs/>
                <w:sz w:val="20"/>
                <w:szCs w:val="20"/>
              </w:rPr>
              <w:t>travaux de rénovation énergétique</w:t>
            </w:r>
            <w:r w:rsidR="000F790F" w:rsidRPr="0041704A">
              <w:rPr>
                <w:rFonts w:ascii="Trebuchet MS" w:hAnsi="Trebuchet MS"/>
                <w:b/>
                <w:bCs/>
                <w:sz w:val="20"/>
                <w:szCs w:val="20"/>
              </w:rPr>
              <w:t xml:space="preserve">. </w:t>
            </w:r>
            <w:r w:rsidR="00363ADC" w:rsidRPr="0041704A">
              <w:rPr>
                <w:rFonts w:ascii="Trebuchet MS" w:hAnsi="Trebuchet MS"/>
                <w:b/>
                <w:bCs/>
                <w:sz w:val="20"/>
                <w:szCs w:val="20"/>
              </w:rPr>
              <w:t xml:space="preserve"> </w:t>
            </w:r>
          </w:p>
          <w:p w14:paraId="45438C1C" w14:textId="77C27A3E" w:rsidR="00AD378F" w:rsidRPr="00591A25" w:rsidRDefault="00AD378F" w:rsidP="00842288">
            <w:pPr>
              <w:spacing w:line="276" w:lineRule="auto"/>
              <w:jc w:val="both"/>
              <w:rPr>
                <w:rFonts w:ascii="Trebuchet MS" w:hAnsi="Trebuchet MS"/>
                <w:b/>
                <w:i/>
                <w:iCs/>
                <w:sz w:val="20"/>
                <w:szCs w:val="20"/>
                <w:u w:val="single"/>
              </w:rPr>
            </w:pPr>
          </w:p>
        </w:tc>
      </w:tr>
      <w:tr w:rsidR="00E75DD1" w:rsidRPr="00591A25" w14:paraId="7ACB1902" w14:textId="77777777" w:rsidTr="002D13E7">
        <w:trPr>
          <w:jc w:val="center"/>
        </w:trPr>
        <w:tc>
          <w:tcPr>
            <w:tcW w:w="9072" w:type="dxa"/>
            <w:gridSpan w:val="2"/>
          </w:tcPr>
          <w:p w14:paraId="67223CB2" w14:textId="77777777" w:rsidR="00E75DD1" w:rsidRPr="00591A25" w:rsidRDefault="00E75DD1" w:rsidP="00842288">
            <w:pPr>
              <w:spacing w:line="276" w:lineRule="auto"/>
              <w:jc w:val="both"/>
              <w:rPr>
                <w:rFonts w:ascii="Trebuchet MS" w:hAnsi="Trebuchet MS" w:cs="Tahoma"/>
                <w:b/>
                <w:bCs/>
                <w:i/>
                <w:iCs/>
                <w:sz w:val="20"/>
                <w:szCs w:val="20"/>
              </w:rPr>
            </w:pPr>
          </w:p>
          <w:p w14:paraId="07D03B12" w14:textId="77777777" w:rsidR="005C4327" w:rsidRPr="005C4327" w:rsidRDefault="005C4327" w:rsidP="00842288">
            <w:pPr>
              <w:spacing w:line="276" w:lineRule="auto"/>
              <w:jc w:val="center"/>
              <w:rPr>
                <w:rFonts w:ascii="Trebuchet MS" w:hAnsi="Trebuchet MS" w:cs="Tahoma"/>
                <w:b/>
                <w:bCs/>
                <w:sz w:val="20"/>
                <w:szCs w:val="20"/>
                <w:highlight w:val="yellow"/>
              </w:rPr>
            </w:pPr>
            <w:r w:rsidRPr="005C4327">
              <w:rPr>
                <w:rFonts w:ascii="Trebuchet MS" w:hAnsi="Trebuchet MS" w:cs="Tahoma"/>
                <w:b/>
                <w:bCs/>
                <w:sz w:val="20"/>
                <w:szCs w:val="20"/>
                <w:highlight w:val="yellow"/>
              </w:rPr>
              <w:t xml:space="preserve">Photo du partenariat </w:t>
            </w:r>
          </w:p>
          <w:p w14:paraId="5A153625" w14:textId="0272C3DA" w:rsidR="00E75DD1" w:rsidRPr="00E465C8" w:rsidRDefault="00E75DD1" w:rsidP="00842288">
            <w:pPr>
              <w:spacing w:line="276" w:lineRule="auto"/>
              <w:jc w:val="center"/>
              <w:rPr>
                <w:rFonts w:ascii="Trebuchet MS" w:hAnsi="Trebuchet MS" w:cs="Tahoma"/>
                <w:b/>
                <w:bCs/>
                <w:i/>
                <w:iCs/>
                <w:sz w:val="20"/>
                <w:szCs w:val="20"/>
              </w:rPr>
            </w:pPr>
            <w:r w:rsidRPr="005C4327">
              <w:rPr>
                <w:rFonts w:ascii="Trebuchet MS" w:hAnsi="Trebuchet MS" w:cs="Tahoma"/>
                <w:b/>
                <w:bCs/>
                <w:sz w:val="20"/>
                <w:szCs w:val="20"/>
                <w:highlight w:val="yellow"/>
              </w:rPr>
              <w:t>©CAPEB</w:t>
            </w:r>
          </w:p>
        </w:tc>
      </w:tr>
      <w:tr w:rsidR="00E735E0" w:rsidRPr="00591A25" w14:paraId="1548E197" w14:textId="77777777" w:rsidTr="002D13E7">
        <w:trPr>
          <w:jc w:val="center"/>
        </w:trPr>
        <w:tc>
          <w:tcPr>
            <w:tcW w:w="9072" w:type="dxa"/>
            <w:gridSpan w:val="2"/>
          </w:tcPr>
          <w:p w14:paraId="155C25AC" w14:textId="77777777" w:rsidR="00C9728D" w:rsidRPr="00281097" w:rsidRDefault="00C9728D" w:rsidP="00842288">
            <w:pPr>
              <w:spacing w:after="120" w:line="276" w:lineRule="auto"/>
              <w:jc w:val="both"/>
              <w:rPr>
                <w:rFonts w:ascii="Trebuchet MS" w:hAnsi="Trebuchet MS" w:cstheme="minorHAnsi"/>
                <w:color w:val="000000"/>
                <w:sz w:val="20"/>
                <w:szCs w:val="20"/>
              </w:rPr>
            </w:pPr>
          </w:p>
          <w:p w14:paraId="392D9408" w14:textId="6FA5CC10" w:rsidR="00585AE6" w:rsidRPr="000862B9" w:rsidRDefault="00FA6E8B" w:rsidP="00842288">
            <w:pPr>
              <w:spacing w:after="240" w:line="276" w:lineRule="auto"/>
              <w:jc w:val="both"/>
              <w:rPr>
                <w:rFonts w:ascii="Trebuchet MS" w:hAnsi="Trebuchet MS" w:cs="Tahoma"/>
                <w:sz w:val="20"/>
                <w:szCs w:val="20"/>
              </w:rPr>
            </w:pPr>
            <w:r w:rsidRPr="00D53D87">
              <w:rPr>
                <w:rFonts w:ascii="Trebuchet MS" w:hAnsi="Trebuchet MS" w:cstheme="minorHAnsi"/>
                <w:color w:val="000000"/>
                <w:sz w:val="20"/>
                <w:szCs w:val="20"/>
              </w:rPr>
              <w:t>Ce</w:t>
            </w:r>
            <w:r w:rsidR="004B7247" w:rsidRPr="00D53D87">
              <w:rPr>
                <w:rFonts w:ascii="Trebuchet MS" w:hAnsi="Trebuchet MS" w:cstheme="minorHAnsi"/>
                <w:color w:val="000000"/>
                <w:sz w:val="20"/>
                <w:szCs w:val="20"/>
              </w:rPr>
              <w:t xml:space="preserve"> partenariat </w:t>
            </w:r>
            <w:r w:rsidR="004B7247" w:rsidRPr="00D53D87">
              <w:rPr>
                <w:rFonts w:ascii="Trebuchet MS" w:hAnsi="Trebuchet MS" w:cs="Tahoma"/>
                <w:color w:val="000000"/>
                <w:sz w:val="20"/>
                <w:szCs w:val="20"/>
              </w:rPr>
              <w:t xml:space="preserve">signé par </w:t>
            </w:r>
            <w:r w:rsidR="004B7247" w:rsidRPr="00D53D87">
              <w:rPr>
                <w:rFonts w:ascii="Trebuchet MS" w:hAnsi="Trebuchet MS" w:cs="Tahoma"/>
                <w:b/>
                <w:bCs/>
                <w:color w:val="000000"/>
                <w:sz w:val="20"/>
                <w:szCs w:val="20"/>
              </w:rPr>
              <w:t xml:space="preserve">Jean-Christophe </w:t>
            </w:r>
            <w:proofErr w:type="spellStart"/>
            <w:r w:rsidR="004B7247" w:rsidRPr="00D53D87">
              <w:rPr>
                <w:rFonts w:ascii="Trebuchet MS" w:hAnsi="Trebuchet MS" w:cs="Tahoma"/>
                <w:b/>
                <w:bCs/>
                <w:color w:val="000000"/>
                <w:sz w:val="20"/>
                <w:szCs w:val="20"/>
              </w:rPr>
              <w:t>Repon</w:t>
            </w:r>
            <w:proofErr w:type="spellEnd"/>
            <w:r w:rsidR="004B7247" w:rsidRPr="00D53D87">
              <w:rPr>
                <w:rFonts w:ascii="Trebuchet MS" w:hAnsi="Trebuchet MS" w:cs="Tahoma"/>
                <w:b/>
                <w:bCs/>
                <w:color w:val="000000"/>
                <w:sz w:val="20"/>
                <w:szCs w:val="20"/>
              </w:rPr>
              <w:t xml:space="preserve">, Président de </w:t>
            </w:r>
            <w:r w:rsidR="004B7247" w:rsidRPr="000862B9">
              <w:rPr>
                <w:rFonts w:ascii="Trebuchet MS" w:hAnsi="Trebuchet MS" w:cs="Tahoma"/>
                <w:b/>
                <w:bCs/>
                <w:sz w:val="20"/>
                <w:szCs w:val="20"/>
              </w:rPr>
              <w:t xml:space="preserve">la </w:t>
            </w:r>
            <w:hyperlink r:id="rId14" w:history="1">
              <w:r w:rsidR="004B7247" w:rsidRPr="000862B9">
                <w:rPr>
                  <w:rFonts w:ascii="Trebuchet MS" w:hAnsi="Trebuchet MS" w:cs="Tahoma"/>
                  <w:b/>
                  <w:bCs/>
                  <w:sz w:val="20"/>
                  <w:szCs w:val="20"/>
                </w:rPr>
                <w:t>CAPEB</w:t>
              </w:r>
            </w:hyperlink>
            <w:r w:rsidR="004B7247" w:rsidRPr="000862B9">
              <w:rPr>
                <w:rFonts w:ascii="Trebuchet MS" w:hAnsi="Trebuchet MS" w:cs="Tahoma"/>
                <w:sz w:val="20"/>
                <w:szCs w:val="20"/>
              </w:rPr>
              <w:t>, via sa filiale Béranger Développement</w:t>
            </w:r>
            <w:r w:rsidR="00EB694C" w:rsidRPr="000862B9">
              <w:rPr>
                <w:rFonts w:ascii="Trebuchet MS" w:hAnsi="Trebuchet MS" w:cs="Tahoma"/>
                <w:sz w:val="20"/>
                <w:szCs w:val="20"/>
              </w:rPr>
              <w:t>,</w:t>
            </w:r>
            <w:r w:rsidR="004B7247" w:rsidRPr="000862B9">
              <w:rPr>
                <w:rFonts w:ascii="Trebuchet MS" w:hAnsi="Trebuchet MS" w:cs="Tahoma"/>
                <w:sz w:val="20"/>
                <w:szCs w:val="20"/>
              </w:rPr>
              <w:t xml:space="preserve"> et </w:t>
            </w:r>
            <w:r w:rsidR="00585AE6" w:rsidRPr="000862B9">
              <w:rPr>
                <w:rFonts w:ascii="Trebuchet MS" w:hAnsi="Trebuchet MS" w:cs="Tahoma"/>
                <w:b/>
                <w:bCs/>
                <w:sz w:val="20"/>
                <w:szCs w:val="20"/>
              </w:rPr>
              <w:t xml:space="preserve">Aurélie </w:t>
            </w:r>
            <w:proofErr w:type="spellStart"/>
            <w:r w:rsidR="00585AE6" w:rsidRPr="000862B9">
              <w:rPr>
                <w:rFonts w:ascii="Trebuchet MS" w:hAnsi="Trebuchet MS" w:cs="Tahoma"/>
                <w:b/>
                <w:bCs/>
                <w:sz w:val="20"/>
                <w:szCs w:val="20"/>
              </w:rPr>
              <w:t>Gaudillère</w:t>
            </w:r>
            <w:proofErr w:type="spellEnd"/>
            <w:r w:rsidR="00585AE6" w:rsidRPr="000862B9">
              <w:rPr>
                <w:rFonts w:ascii="Trebuchet MS" w:hAnsi="Trebuchet MS" w:cs="Tahoma"/>
                <w:b/>
                <w:bCs/>
                <w:sz w:val="20"/>
                <w:szCs w:val="20"/>
              </w:rPr>
              <w:t>, Présidente de Loris ENR</w:t>
            </w:r>
            <w:r w:rsidR="00E87495" w:rsidRPr="000862B9">
              <w:rPr>
                <w:rFonts w:ascii="Trebuchet MS" w:hAnsi="Trebuchet MS" w:cs="Tahoma"/>
                <w:b/>
                <w:bCs/>
                <w:sz w:val="20"/>
                <w:szCs w:val="20"/>
              </w:rPr>
              <w:t>,</w:t>
            </w:r>
            <w:r w:rsidR="00585AE6" w:rsidRPr="000862B9">
              <w:rPr>
                <w:rFonts w:ascii="Trebuchet MS" w:hAnsi="Trebuchet MS" w:cs="Tahoma"/>
                <w:sz w:val="20"/>
                <w:szCs w:val="20"/>
              </w:rPr>
              <w:t xml:space="preserve"> </w:t>
            </w:r>
            <w:r w:rsidR="00D64DE1" w:rsidRPr="000862B9">
              <w:rPr>
                <w:rFonts w:ascii="Trebuchet MS" w:hAnsi="Trebuchet MS" w:cs="Tahoma"/>
                <w:sz w:val="20"/>
                <w:szCs w:val="20"/>
              </w:rPr>
              <w:t>va permettre de déployer</w:t>
            </w:r>
            <w:r w:rsidR="00585AE6" w:rsidRPr="000862B9">
              <w:rPr>
                <w:rFonts w:ascii="Trebuchet MS" w:hAnsi="Trebuchet MS" w:cs="Tahoma"/>
                <w:sz w:val="20"/>
                <w:szCs w:val="20"/>
              </w:rPr>
              <w:t xml:space="preserve"> un nouveau dispositif de Certificat</w:t>
            </w:r>
            <w:r w:rsidR="00D64DE1" w:rsidRPr="000862B9">
              <w:rPr>
                <w:rFonts w:ascii="Trebuchet MS" w:hAnsi="Trebuchet MS" w:cs="Tahoma"/>
                <w:sz w:val="20"/>
                <w:szCs w:val="20"/>
              </w:rPr>
              <w:t>s</w:t>
            </w:r>
            <w:r w:rsidR="00585AE6" w:rsidRPr="000862B9">
              <w:rPr>
                <w:rFonts w:ascii="Trebuchet MS" w:hAnsi="Trebuchet MS" w:cs="Tahoma"/>
                <w:sz w:val="20"/>
                <w:szCs w:val="20"/>
              </w:rPr>
              <w:t xml:space="preserve"> d’</w:t>
            </w:r>
            <w:r w:rsidR="00932907" w:rsidRPr="000862B9">
              <w:rPr>
                <w:rFonts w:ascii="Trebuchet MS" w:hAnsi="Trebuchet MS" w:cs="Tahoma"/>
                <w:sz w:val="20"/>
                <w:szCs w:val="20"/>
              </w:rPr>
              <w:t>Économies</w:t>
            </w:r>
            <w:r w:rsidR="00585AE6" w:rsidRPr="000862B9">
              <w:rPr>
                <w:rFonts w:ascii="Trebuchet MS" w:hAnsi="Trebuchet MS" w:cs="Tahoma"/>
                <w:sz w:val="20"/>
                <w:szCs w:val="20"/>
              </w:rPr>
              <w:t xml:space="preserve"> d’Energie</w:t>
            </w:r>
            <w:r w:rsidR="00D64DE1" w:rsidRPr="000862B9">
              <w:rPr>
                <w:rFonts w:ascii="Trebuchet MS" w:hAnsi="Trebuchet MS" w:cs="Tahoma"/>
                <w:sz w:val="20"/>
                <w:szCs w:val="20"/>
              </w:rPr>
              <w:t xml:space="preserve">, valorisant 100 % des fiches standardisées et des opérations Coup de pouce. </w:t>
            </w:r>
          </w:p>
          <w:p w14:paraId="11F9860B" w14:textId="3E2E3624" w:rsidR="00024AA0" w:rsidRPr="000862B9" w:rsidRDefault="004B7247" w:rsidP="003610E0">
            <w:pPr>
              <w:spacing w:line="276" w:lineRule="auto"/>
              <w:jc w:val="both"/>
              <w:rPr>
                <w:rFonts w:ascii="Trebuchet MS" w:hAnsi="Trebuchet MS" w:cs="Tahoma"/>
                <w:sz w:val="20"/>
                <w:szCs w:val="20"/>
              </w:rPr>
            </w:pPr>
            <w:r w:rsidRPr="000862B9">
              <w:rPr>
                <w:rFonts w:ascii="Trebuchet MS" w:hAnsi="Trebuchet MS" w:cs="Tahoma"/>
                <w:sz w:val="20"/>
                <w:szCs w:val="20"/>
              </w:rPr>
              <w:t xml:space="preserve">Dans le cadre de cet accord, </w:t>
            </w:r>
            <w:r w:rsidR="00E61F33" w:rsidRPr="000862B9">
              <w:rPr>
                <w:rFonts w:ascii="Trebuchet MS" w:hAnsi="Trebuchet MS" w:cs="Tahoma"/>
                <w:sz w:val="20"/>
                <w:szCs w:val="20"/>
              </w:rPr>
              <w:t>l</w:t>
            </w:r>
            <w:r w:rsidR="00585AE6" w:rsidRPr="000862B9">
              <w:rPr>
                <w:rFonts w:ascii="Trebuchet MS" w:hAnsi="Trebuchet MS" w:cs="Tahoma"/>
                <w:sz w:val="20"/>
                <w:szCs w:val="20"/>
              </w:rPr>
              <w:t>a CAPEB, au travers de</w:t>
            </w:r>
            <w:r w:rsidR="00407DD5" w:rsidRPr="000862B9">
              <w:rPr>
                <w:rFonts w:ascii="Trebuchet MS" w:hAnsi="Trebuchet MS" w:cs="Tahoma"/>
                <w:sz w:val="20"/>
                <w:szCs w:val="20"/>
              </w:rPr>
              <w:t>s</w:t>
            </w:r>
            <w:r w:rsidR="00585AE6" w:rsidRPr="000862B9">
              <w:rPr>
                <w:rFonts w:ascii="Trebuchet MS" w:hAnsi="Trebuchet MS" w:cs="Tahoma"/>
                <w:sz w:val="20"/>
                <w:szCs w:val="20"/>
              </w:rPr>
              <w:t xml:space="preserve"> syndicats départementaux</w:t>
            </w:r>
            <w:r w:rsidR="00407DD5" w:rsidRPr="000862B9">
              <w:rPr>
                <w:rFonts w:ascii="Trebuchet MS" w:hAnsi="Trebuchet MS" w:cs="Tahoma"/>
                <w:sz w:val="20"/>
                <w:szCs w:val="20"/>
              </w:rPr>
              <w:t xml:space="preserve"> CAPEB</w:t>
            </w:r>
            <w:r w:rsidR="00585AE6" w:rsidRPr="000862B9">
              <w:rPr>
                <w:rFonts w:ascii="Trebuchet MS" w:hAnsi="Trebuchet MS" w:cs="Tahoma"/>
                <w:sz w:val="20"/>
                <w:szCs w:val="20"/>
              </w:rPr>
              <w:t xml:space="preserve">, informera et sensibilisera les professionnels, quel que soit leur corps de métier, à l'intérêt du dispositif mis en place par Loris ENR. </w:t>
            </w:r>
            <w:r w:rsidR="00E61F33" w:rsidRPr="000862B9">
              <w:rPr>
                <w:rFonts w:ascii="Trebuchet MS" w:hAnsi="Trebuchet MS" w:cs="Tahoma"/>
                <w:sz w:val="20"/>
                <w:szCs w:val="20"/>
              </w:rPr>
              <w:t>Elle diffusera des outils fournis par</w:t>
            </w:r>
            <w:r w:rsidR="00024AA0" w:rsidRPr="000862B9">
              <w:rPr>
                <w:rFonts w:ascii="Trebuchet MS" w:hAnsi="Trebuchet MS" w:cs="Tahoma"/>
                <w:sz w:val="20"/>
                <w:szCs w:val="20"/>
              </w:rPr>
              <w:t xml:space="preserve"> l’entreprise </w:t>
            </w:r>
            <w:r w:rsidR="00E61F33" w:rsidRPr="000862B9">
              <w:rPr>
                <w:rFonts w:ascii="Trebuchet MS" w:hAnsi="Trebuchet MS" w:cs="Tahoma"/>
                <w:sz w:val="20"/>
                <w:szCs w:val="20"/>
              </w:rPr>
              <w:t>et apportera, d'une manière générale, son soutien opérationnel aux syndicats départementaux pour les aider à informer et sensibiliser les entreprises artisanales.</w:t>
            </w:r>
            <w:r w:rsidR="00024AA0" w:rsidRPr="000862B9">
              <w:rPr>
                <w:rFonts w:ascii="Trebuchet MS" w:hAnsi="Trebuchet MS" w:cs="Tahoma"/>
                <w:sz w:val="20"/>
                <w:szCs w:val="20"/>
              </w:rPr>
              <w:t xml:space="preserve"> </w:t>
            </w:r>
          </w:p>
          <w:p w14:paraId="6204205D" w14:textId="77777777" w:rsidR="00024AA0" w:rsidRPr="000862B9" w:rsidRDefault="00024AA0" w:rsidP="003610E0">
            <w:pPr>
              <w:spacing w:line="276" w:lineRule="auto"/>
              <w:jc w:val="both"/>
              <w:rPr>
                <w:rFonts w:ascii="Trebuchet MS" w:hAnsi="Trebuchet MS" w:cs="Tahoma"/>
                <w:sz w:val="20"/>
                <w:szCs w:val="20"/>
              </w:rPr>
            </w:pPr>
          </w:p>
          <w:p w14:paraId="604DE713" w14:textId="24DCF79B" w:rsidR="00F069E4" w:rsidRPr="000862B9" w:rsidRDefault="00E61F33" w:rsidP="00842288">
            <w:pPr>
              <w:spacing w:after="240" w:line="276" w:lineRule="auto"/>
              <w:jc w:val="both"/>
              <w:rPr>
                <w:rFonts w:ascii="Trebuchet MS" w:hAnsi="Trebuchet MS" w:cs="Tahoma"/>
                <w:sz w:val="20"/>
                <w:szCs w:val="20"/>
              </w:rPr>
            </w:pPr>
            <w:r w:rsidRPr="000862B9">
              <w:rPr>
                <w:rFonts w:ascii="Trebuchet MS" w:hAnsi="Trebuchet MS" w:cs="Tahoma"/>
                <w:sz w:val="20"/>
                <w:szCs w:val="20"/>
              </w:rPr>
              <w:t xml:space="preserve">De son côté, </w:t>
            </w:r>
            <w:r w:rsidR="00024AA0" w:rsidRPr="000862B9">
              <w:rPr>
                <w:rFonts w:ascii="Trebuchet MS" w:hAnsi="Trebuchet MS" w:cs="Tahoma"/>
                <w:sz w:val="20"/>
                <w:szCs w:val="20"/>
              </w:rPr>
              <w:t>Loris ENR</w:t>
            </w:r>
            <w:r w:rsidR="002E093B" w:rsidRPr="000862B9">
              <w:rPr>
                <w:rFonts w:ascii="Trebuchet MS" w:hAnsi="Trebuchet MS" w:cs="Tahoma"/>
                <w:sz w:val="20"/>
                <w:szCs w:val="20"/>
              </w:rPr>
              <w:t xml:space="preserve"> </w:t>
            </w:r>
            <w:r w:rsidR="00024AA0" w:rsidRPr="000862B9">
              <w:rPr>
                <w:rFonts w:ascii="Trebuchet MS" w:hAnsi="Trebuchet MS" w:cs="Tahoma"/>
                <w:sz w:val="20"/>
                <w:szCs w:val="20"/>
              </w:rPr>
              <w:t xml:space="preserve">fournira à </w:t>
            </w:r>
            <w:r w:rsidR="002E093B" w:rsidRPr="000862B9">
              <w:rPr>
                <w:rFonts w:ascii="Trebuchet MS" w:hAnsi="Trebuchet MS" w:cs="Tahoma"/>
                <w:sz w:val="20"/>
                <w:szCs w:val="20"/>
              </w:rPr>
              <w:t xml:space="preserve">la CAPEB </w:t>
            </w:r>
            <w:r w:rsidR="00024AA0" w:rsidRPr="000862B9">
              <w:rPr>
                <w:rFonts w:ascii="Trebuchet MS" w:hAnsi="Trebuchet MS" w:cs="Tahoma"/>
                <w:sz w:val="20"/>
                <w:szCs w:val="20"/>
              </w:rPr>
              <w:t xml:space="preserve">les outils nécessaires à l'information et à la sensibilisation des entreprises artisanales (guides, dépliants, fiches techniques, </w:t>
            </w:r>
            <w:r w:rsidR="002E093B" w:rsidRPr="000862B9">
              <w:rPr>
                <w:rFonts w:ascii="Trebuchet MS" w:hAnsi="Trebuchet MS" w:cs="Tahoma"/>
                <w:sz w:val="20"/>
                <w:szCs w:val="20"/>
              </w:rPr>
              <w:t>a</w:t>
            </w:r>
            <w:r w:rsidR="00024AA0" w:rsidRPr="000862B9">
              <w:rPr>
                <w:rFonts w:ascii="Trebuchet MS" w:hAnsi="Trebuchet MS" w:cs="Tahoma"/>
                <w:sz w:val="20"/>
                <w:szCs w:val="20"/>
              </w:rPr>
              <w:t>ttestation sur l’</w:t>
            </w:r>
            <w:r w:rsidR="003610E0" w:rsidRPr="000862B9">
              <w:rPr>
                <w:rFonts w:ascii="Trebuchet MS" w:hAnsi="Trebuchet MS" w:cs="Tahoma"/>
                <w:sz w:val="20"/>
                <w:szCs w:val="20"/>
              </w:rPr>
              <w:t>h</w:t>
            </w:r>
            <w:r w:rsidR="00024AA0" w:rsidRPr="000862B9">
              <w:rPr>
                <w:rFonts w:ascii="Trebuchet MS" w:hAnsi="Trebuchet MS" w:cs="Tahoma"/>
                <w:sz w:val="20"/>
                <w:szCs w:val="20"/>
              </w:rPr>
              <w:t>onneur, barème, convention</w:t>
            </w:r>
            <w:r w:rsidR="003610E0" w:rsidRPr="000862B9">
              <w:rPr>
                <w:rFonts w:ascii="Trebuchet MS" w:hAnsi="Trebuchet MS" w:cs="Tahoma"/>
                <w:sz w:val="20"/>
                <w:szCs w:val="20"/>
              </w:rPr>
              <w:t>-</w:t>
            </w:r>
            <w:r w:rsidR="00024AA0" w:rsidRPr="000862B9">
              <w:rPr>
                <w:rFonts w:ascii="Trebuchet MS" w:hAnsi="Trebuchet MS" w:cs="Tahoma"/>
                <w:sz w:val="20"/>
                <w:szCs w:val="20"/>
              </w:rPr>
              <w:t>type, etc.), concernant</w:t>
            </w:r>
            <w:r w:rsidR="00D53D87" w:rsidRPr="000862B9">
              <w:rPr>
                <w:rFonts w:ascii="Trebuchet MS" w:hAnsi="Trebuchet MS" w:cs="Tahoma"/>
                <w:sz w:val="20"/>
                <w:szCs w:val="20"/>
              </w:rPr>
              <w:t xml:space="preserve"> notamment</w:t>
            </w:r>
            <w:r w:rsidR="00024AA0" w:rsidRPr="000862B9">
              <w:rPr>
                <w:rFonts w:ascii="Trebuchet MS" w:hAnsi="Trebuchet MS" w:cs="Tahoma"/>
                <w:sz w:val="20"/>
                <w:szCs w:val="20"/>
              </w:rPr>
              <w:t xml:space="preserve"> la nature des travaux éligibles au dispositif relatif aux CEE, après validation de leur contenu par la CAPEB. </w:t>
            </w:r>
            <w:r w:rsidR="00C06318" w:rsidRPr="000862B9">
              <w:rPr>
                <w:rFonts w:ascii="Trebuchet MS" w:hAnsi="Trebuchet MS" w:cs="Tahoma"/>
                <w:sz w:val="20"/>
                <w:szCs w:val="20"/>
              </w:rPr>
              <w:t xml:space="preserve">Loris ENR permettra aux professionnels de choisir le paiement direct de la prime ou le versement au bénéficiaire des travaux, dans un délai maximum de 30 jours après facturation des travaux. Enfin, </w:t>
            </w:r>
            <w:r w:rsidR="00407DD5" w:rsidRPr="000862B9">
              <w:rPr>
                <w:rFonts w:ascii="Trebuchet MS" w:hAnsi="Trebuchet MS" w:cs="Tahoma"/>
                <w:sz w:val="20"/>
                <w:szCs w:val="20"/>
              </w:rPr>
              <w:t>L</w:t>
            </w:r>
            <w:r w:rsidR="00C06318" w:rsidRPr="000862B9">
              <w:rPr>
                <w:rFonts w:ascii="Trebuchet MS" w:hAnsi="Trebuchet MS" w:cs="Tahoma"/>
                <w:sz w:val="20"/>
                <w:szCs w:val="20"/>
              </w:rPr>
              <w:t>oris</w:t>
            </w:r>
            <w:r w:rsidR="00407DD5" w:rsidRPr="000862B9">
              <w:rPr>
                <w:rFonts w:ascii="Trebuchet MS" w:hAnsi="Trebuchet MS" w:cs="Tahoma"/>
                <w:sz w:val="20"/>
                <w:szCs w:val="20"/>
              </w:rPr>
              <w:t xml:space="preserve"> ENR</w:t>
            </w:r>
            <w:r w:rsidR="00F069E4" w:rsidRPr="000862B9">
              <w:rPr>
                <w:rFonts w:ascii="Trebuchet MS" w:hAnsi="Trebuchet MS" w:cs="Tahoma"/>
                <w:sz w:val="20"/>
                <w:szCs w:val="20"/>
              </w:rPr>
              <w:t xml:space="preserve"> s’engage également à mettre à disposition du réseau CAPEB, pendant toute la durée du </w:t>
            </w:r>
            <w:r w:rsidR="00C06318" w:rsidRPr="000862B9">
              <w:rPr>
                <w:rFonts w:ascii="Trebuchet MS" w:hAnsi="Trebuchet MS" w:cs="Tahoma"/>
                <w:sz w:val="20"/>
                <w:szCs w:val="20"/>
              </w:rPr>
              <w:t>c</w:t>
            </w:r>
            <w:r w:rsidR="00F069E4" w:rsidRPr="000862B9">
              <w:rPr>
                <w:rFonts w:ascii="Trebuchet MS" w:hAnsi="Trebuchet MS" w:cs="Tahoma"/>
                <w:sz w:val="20"/>
                <w:szCs w:val="20"/>
              </w:rPr>
              <w:t>ontrat :</w:t>
            </w:r>
          </w:p>
          <w:p w14:paraId="27A6BD83" w14:textId="78BA6D75" w:rsidR="00F069E4" w:rsidRPr="000862B9" w:rsidRDefault="00E71031" w:rsidP="003610E0">
            <w:pPr>
              <w:pStyle w:val="Paragraphedeliste"/>
              <w:numPr>
                <w:ilvl w:val="0"/>
                <w:numId w:val="7"/>
              </w:numPr>
              <w:overflowPunct w:val="0"/>
              <w:autoSpaceDE w:val="0"/>
              <w:autoSpaceDN w:val="0"/>
              <w:adjustRightInd w:val="0"/>
              <w:spacing w:line="276" w:lineRule="auto"/>
              <w:contextualSpacing/>
              <w:jc w:val="both"/>
              <w:textAlignment w:val="baseline"/>
              <w:rPr>
                <w:rFonts w:ascii="Trebuchet MS" w:hAnsi="Trebuchet MS" w:cstheme="minorHAnsi"/>
                <w:sz w:val="20"/>
                <w:szCs w:val="20"/>
                <w:lang w:eastAsia="en-US"/>
              </w:rPr>
            </w:pPr>
            <w:r w:rsidRPr="000862B9">
              <w:rPr>
                <w:rFonts w:ascii="Trebuchet MS" w:hAnsi="Trebuchet MS" w:cstheme="minorHAnsi"/>
                <w:sz w:val="20"/>
                <w:szCs w:val="20"/>
                <w:lang w:eastAsia="en-US"/>
              </w:rPr>
              <w:lastRenderedPageBreak/>
              <w:t>U</w:t>
            </w:r>
            <w:r w:rsidR="00F069E4" w:rsidRPr="000862B9">
              <w:rPr>
                <w:rFonts w:ascii="Trebuchet MS" w:hAnsi="Trebuchet MS" w:cstheme="minorHAnsi"/>
                <w:sz w:val="20"/>
                <w:szCs w:val="20"/>
                <w:lang w:eastAsia="en-US"/>
              </w:rPr>
              <w:t>ne hotline technique destinée à répondre à toute question concernant le dispositif CEE, les règles d’éligibilité de</w:t>
            </w:r>
            <w:r w:rsidR="00407DD5" w:rsidRPr="000862B9">
              <w:rPr>
                <w:rFonts w:ascii="Trebuchet MS" w:hAnsi="Trebuchet MS" w:cstheme="minorHAnsi"/>
                <w:sz w:val="20"/>
                <w:szCs w:val="20"/>
                <w:lang w:eastAsia="en-US"/>
              </w:rPr>
              <w:t>s</w:t>
            </w:r>
            <w:r w:rsidR="00F069E4" w:rsidRPr="000862B9">
              <w:rPr>
                <w:rFonts w:ascii="Trebuchet MS" w:hAnsi="Trebuchet MS" w:cstheme="minorHAnsi"/>
                <w:sz w:val="20"/>
                <w:szCs w:val="20"/>
                <w:lang w:eastAsia="en-US"/>
              </w:rPr>
              <w:t xml:space="preserve"> matériels</w:t>
            </w:r>
            <w:r w:rsidR="00407DD5" w:rsidRPr="000862B9">
              <w:rPr>
                <w:rFonts w:ascii="Trebuchet MS" w:hAnsi="Trebuchet MS" w:cstheme="minorHAnsi"/>
                <w:sz w:val="20"/>
                <w:szCs w:val="20"/>
                <w:lang w:eastAsia="en-US"/>
              </w:rPr>
              <w:t xml:space="preserve"> et/ou équipements</w:t>
            </w:r>
            <w:r w:rsidR="00F069E4" w:rsidRPr="000862B9">
              <w:rPr>
                <w:rFonts w:ascii="Trebuchet MS" w:hAnsi="Trebuchet MS" w:cstheme="minorHAnsi"/>
                <w:sz w:val="20"/>
                <w:szCs w:val="20"/>
                <w:lang w:eastAsia="en-US"/>
              </w:rPr>
              <w:t xml:space="preserve">, ou de fonctionnement du </w:t>
            </w:r>
            <w:r w:rsidR="00D53D87" w:rsidRPr="000862B9">
              <w:rPr>
                <w:rFonts w:ascii="Trebuchet MS" w:hAnsi="Trebuchet MS" w:cstheme="minorHAnsi"/>
                <w:sz w:val="20"/>
                <w:szCs w:val="20"/>
                <w:lang w:eastAsia="en-US"/>
              </w:rPr>
              <w:t>p</w:t>
            </w:r>
            <w:r w:rsidR="00F069E4" w:rsidRPr="000862B9">
              <w:rPr>
                <w:rFonts w:ascii="Trebuchet MS" w:hAnsi="Trebuchet MS" w:cstheme="minorHAnsi"/>
                <w:sz w:val="20"/>
                <w:szCs w:val="20"/>
                <w:lang w:eastAsia="en-US"/>
              </w:rPr>
              <w:t>artenariat</w:t>
            </w:r>
            <w:r w:rsidR="00D53D87" w:rsidRPr="000862B9">
              <w:rPr>
                <w:rFonts w:ascii="Trebuchet MS" w:hAnsi="Trebuchet MS" w:cstheme="minorHAnsi"/>
                <w:sz w:val="20"/>
                <w:szCs w:val="20"/>
                <w:lang w:eastAsia="en-US"/>
              </w:rPr>
              <w:t xml:space="preserve"> </w:t>
            </w:r>
            <w:r w:rsidR="00F069E4" w:rsidRPr="000862B9">
              <w:rPr>
                <w:rFonts w:ascii="Trebuchet MS" w:hAnsi="Trebuchet MS" w:cstheme="minorHAnsi"/>
                <w:sz w:val="20"/>
                <w:szCs w:val="20"/>
                <w:lang w:eastAsia="en-US"/>
              </w:rPr>
              <w:t>;</w:t>
            </w:r>
            <w:r w:rsidR="00D64DE1" w:rsidRPr="000862B9">
              <w:rPr>
                <w:rFonts w:ascii="Trebuchet MS" w:hAnsi="Trebuchet MS" w:cstheme="minorHAnsi"/>
                <w:sz w:val="20"/>
                <w:szCs w:val="20"/>
                <w:lang w:eastAsia="en-US"/>
              </w:rPr>
              <w:t xml:space="preserve"> cette hotline sera accessible jusqu’à 20 h en semaine et jusqu’à 17h le samedi</w:t>
            </w:r>
          </w:p>
          <w:p w14:paraId="42C11CDC" w14:textId="23C9C5EF" w:rsidR="00F069E4" w:rsidRPr="000862B9" w:rsidRDefault="00E71031" w:rsidP="003610E0">
            <w:pPr>
              <w:pStyle w:val="Paragraphedeliste"/>
              <w:numPr>
                <w:ilvl w:val="0"/>
                <w:numId w:val="7"/>
              </w:numPr>
              <w:overflowPunct w:val="0"/>
              <w:autoSpaceDE w:val="0"/>
              <w:autoSpaceDN w:val="0"/>
              <w:adjustRightInd w:val="0"/>
              <w:spacing w:line="276" w:lineRule="auto"/>
              <w:contextualSpacing/>
              <w:jc w:val="both"/>
              <w:textAlignment w:val="baseline"/>
              <w:rPr>
                <w:rFonts w:ascii="Trebuchet MS" w:hAnsi="Trebuchet MS" w:cstheme="minorHAnsi"/>
                <w:sz w:val="20"/>
                <w:szCs w:val="20"/>
                <w:lang w:eastAsia="en-US"/>
              </w:rPr>
            </w:pPr>
            <w:r w:rsidRPr="000862B9">
              <w:rPr>
                <w:rFonts w:ascii="Trebuchet MS" w:hAnsi="Trebuchet MS" w:cstheme="minorHAnsi"/>
                <w:sz w:val="20"/>
                <w:szCs w:val="20"/>
                <w:lang w:eastAsia="en-US"/>
              </w:rPr>
              <w:t>U</w:t>
            </w:r>
            <w:r w:rsidR="00F069E4" w:rsidRPr="000862B9">
              <w:rPr>
                <w:rFonts w:ascii="Trebuchet MS" w:hAnsi="Trebuchet MS" w:cstheme="minorHAnsi"/>
                <w:sz w:val="20"/>
                <w:szCs w:val="20"/>
                <w:lang w:eastAsia="en-US"/>
              </w:rPr>
              <w:t xml:space="preserve">ne </w:t>
            </w:r>
            <w:r w:rsidR="00D64DE1" w:rsidRPr="000862B9">
              <w:rPr>
                <w:rFonts w:ascii="Trebuchet MS" w:hAnsi="Trebuchet MS" w:cstheme="minorHAnsi"/>
                <w:sz w:val="20"/>
                <w:szCs w:val="20"/>
                <w:lang w:eastAsia="en-US"/>
              </w:rPr>
              <w:t>plateforme internet d’inscription</w:t>
            </w:r>
            <w:r w:rsidR="00F069E4" w:rsidRPr="000862B9">
              <w:rPr>
                <w:rFonts w:ascii="Trebuchet MS" w:hAnsi="Trebuchet MS" w:cstheme="minorHAnsi"/>
                <w:sz w:val="20"/>
                <w:szCs w:val="20"/>
                <w:lang w:eastAsia="en-US"/>
              </w:rPr>
              <w:t xml:space="preserve"> </w:t>
            </w:r>
            <w:r w:rsidR="00D64DE1" w:rsidRPr="000862B9">
              <w:rPr>
                <w:rFonts w:ascii="Trebuchet MS" w:hAnsi="Trebuchet MS" w:cstheme="minorHAnsi"/>
                <w:sz w:val="20"/>
                <w:szCs w:val="20"/>
                <w:lang w:eastAsia="en-US"/>
              </w:rPr>
              <w:t>et de suivi des dossiers de valorisation des travaux</w:t>
            </w:r>
            <w:r w:rsidR="00D53D87" w:rsidRPr="000862B9">
              <w:rPr>
                <w:rFonts w:ascii="Trebuchet MS" w:hAnsi="Trebuchet MS" w:cstheme="minorHAnsi"/>
                <w:sz w:val="20"/>
                <w:szCs w:val="20"/>
                <w:lang w:eastAsia="en-US"/>
              </w:rPr>
              <w:t> ;</w:t>
            </w:r>
          </w:p>
          <w:p w14:paraId="02CC59C3" w14:textId="7C182944" w:rsidR="002E093B" w:rsidRPr="000862B9" w:rsidRDefault="00F069E4" w:rsidP="003610E0">
            <w:pPr>
              <w:pStyle w:val="Paragraphedeliste"/>
              <w:numPr>
                <w:ilvl w:val="0"/>
                <w:numId w:val="7"/>
              </w:numPr>
              <w:overflowPunct w:val="0"/>
              <w:autoSpaceDE w:val="0"/>
              <w:autoSpaceDN w:val="0"/>
              <w:adjustRightInd w:val="0"/>
              <w:spacing w:after="240" w:line="276" w:lineRule="auto"/>
              <w:contextualSpacing/>
              <w:jc w:val="both"/>
              <w:textAlignment w:val="baseline"/>
              <w:rPr>
                <w:rFonts w:ascii="Trebuchet MS" w:hAnsi="Trebuchet MS" w:cs="Tahoma"/>
                <w:sz w:val="20"/>
                <w:szCs w:val="20"/>
              </w:rPr>
            </w:pPr>
            <w:r w:rsidRPr="000862B9">
              <w:rPr>
                <w:rFonts w:ascii="Trebuchet MS" w:hAnsi="Trebuchet MS" w:cstheme="minorHAnsi"/>
                <w:sz w:val="20"/>
                <w:szCs w:val="20"/>
                <w:lang w:eastAsia="en-US"/>
              </w:rPr>
              <w:t>Un service client joignable par téléphone et par courrier électronique.</w:t>
            </w:r>
          </w:p>
          <w:p w14:paraId="21B9FB14" w14:textId="6684BA80" w:rsidR="007F4626" w:rsidRPr="000862B9" w:rsidRDefault="004B7247" w:rsidP="00D64DE1">
            <w:pPr>
              <w:spacing w:after="120" w:line="276" w:lineRule="auto"/>
              <w:jc w:val="both"/>
              <w:rPr>
                <w:rFonts w:ascii="Trebuchet MS" w:hAnsi="Trebuchet MS" w:cs="Tahoma"/>
                <w:i/>
                <w:iCs/>
                <w:sz w:val="20"/>
                <w:szCs w:val="20"/>
              </w:rPr>
            </w:pPr>
            <w:r w:rsidRPr="000862B9">
              <w:rPr>
                <w:rFonts w:ascii="Trebuchet MS" w:hAnsi="Trebuchet MS" w:cs="Tahoma"/>
                <w:b/>
                <w:bCs/>
                <w:sz w:val="20"/>
                <w:szCs w:val="20"/>
              </w:rPr>
              <w:t xml:space="preserve">Jean-Christophe </w:t>
            </w:r>
            <w:proofErr w:type="spellStart"/>
            <w:r w:rsidRPr="000862B9">
              <w:rPr>
                <w:rFonts w:ascii="Trebuchet MS" w:hAnsi="Trebuchet MS" w:cs="Tahoma"/>
                <w:b/>
                <w:bCs/>
                <w:sz w:val="20"/>
                <w:szCs w:val="20"/>
              </w:rPr>
              <w:t>Repon</w:t>
            </w:r>
            <w:proofErr w:type="spellEnd"/>
            <w:r w:rsidRPr="000862B9">
              <w:rPr>
                <w:rFonts w:ascii="Trebuchet MS" w:hAnsi="Trebuchet MS" w:cs="Tahoma"/>
                <w:b/>
                <w:bCs/>
                <w:sz w:val="20"/>
                <w:szCs w:val="20"/>
              </w:rPr>
              <w:t>, Président de la CAPEB, déclare :</w:t>
            </w:r>
            <w:r w:rsidRPr="000862B9">
              <w:rPr>
                <w:rFonts w:ascii="Trebuchet MS" w:hAnsi="Trebuchet MS" w:cs="Tahoma"/>
                <w:sz w:val="20"/>
                <w:szCs w:val="20"/>
              </w:rPr>
              <w:t xml:space="preserve"> </w:t>
            </w:r>
            <w:r w:rsidRPr="000862B9">
              <w:rPr>
                <w:rFonts w:ascii="Trebuchet MS" w:hAnsi="Trebuchet MS" w:cs="Tahoma"/>
                <w:i/>
                <w:iCs/>
                <w:sz w:val="20"/>
                <w:szCs w:val="20"/>
              </w:rPr>
              <w:t>«</w:t>
            </w:r>
            <w:r w:rsidR="00A03D23" w:rsidRPr="000862B9">
              <w:rPr>
                <w:rFonts w:ascii="Trebuchet MS" w:hAnsi="Trebuchet MS" w:cs="Tahoma"/>
                <w:i/>
                <w:iCs/>
                <w:sz w:val="20"/>
                <w:szCs w:val="20"/>
              </w:rPr>
              <w:t> </w:t>
            </w:r>
            <w:r w:rsidRPr="000862B9">
              <w:rPr>
                <w:rFonts w:ascii="Trebuchet MS" w:hAnsi="Trebuchet MS" w:cs="Tahoma"/>
                <w:i/>
                <w:iCs/>
                <w:sz w:val="20"/>
                <w:szCs w:val="20"/>
              </w:rPr>
              <w:t>Je suis</w:t>
            </w:r>
            <w:r w:rsidR="00C90A4C" w:rsidRPr="000862B9">
              <w:rPr>
                <w:rFonts w:ascii="Trebuchet MS" w:hAnsi="Trebuchet MS" w:cs="Tahoma"/>
                <w:i/>
                <w:iCs/>
                <w:sz w:val="20"/>
                <w:szCs w:val="20"/>
              </w:rPr>
              <w:t xml:space="preserve"> très</w:t>
            </w:r>
            <w:r w:rsidR="00417CB3" w:rsidRPr="000862B9">
              <w:rPr>
                <w:rFonts w:ascii="Trebuchet MS" w:hAnsi="Trebuchet MS" w:cs="Tahoma"/>
                <w:i/>
                <w:iCs/>
                <w:sz w:val="20"/>
                <w:szCs w:val="20"/>
              </w:rPr>
              <w:t xml:space="preserve"> satisfait</w:t>
            </w:r>
            <w:r w:rsidRPr="000862B9">
              <w:rPr>
                <w:rFonts w:ascii="Trebuchet MS" w:hAnsi="Trebuchet MS" w:cs="Tahoma"/>
                <w:i/>
                <w:iCs/>
                <w:sz w:val="20"/>
                <w:szCs w:val="20"/>
              </w:rPr>
              <w:t xml:space="preserve"> de signer ce partenariat avec </w:t>
            </w:r>
            <w:r w:rsidR="00CB2BD1" w:rsidRPr="000862B9">
              <w:rPr>
                <w:rFonts w:ascii="Trebuchet MS" w:hAnsi="Trebuchet MS" w:cs="Tahoma"/>
                <w:i/>
                <w:iCs/>
                <w:sz w:val="20"/>
                <w:szCs w:val="20"/>
              </w:rPr>
              <w:t>Loris ENR afin de développer un nouveau dispositif de Certificat</w:t>
            </w:r>
            <w:r w:rsidR="003610E0" w:rsidRPr="000862B9">
              <w:rPr>
                <w:rFonts w:ascii="Trebuchet MS" w:hAnsi="Trebuchet MS" w:cs="Tahoma"/>
                <w:i/>
                <w:iCs/>
                <w:sz w:val="20"/>
                <w:szCs w:val="20"/>
              </w:rPr>
              <w:t>s</w:t>
            </w:r>
            <w:r w:rsidR="00CB2BD1" w:rsidRPr="000862B9">
              <w:rPr>
                <w:rFonts w:ascii="Trebuchet MS" w:hAnsi="Trebuchet MS" w:cs="Tahoma"/>
                <w:i/>
                <w:iCs/>
                <w:sz w:val="20"/>
                <w:szCs w:val="20"/>
              </w:rPr>
              <w:t xml:space="preserve"> d’</w:t>
            </w:r>
            <w:r w:rsidR="0041704A" w:rsidRPr="000862B9">
              <w:rPr>
                <w:rFonts w:ascii="Trebuchet MS" w:hAnsi="Trebuchet MS" w:cs="Tahoma"/>
                <w:i/>
                <w:iCs/>
                <w:sz w:val="20"/>
                <w:szCs w:val="20"/>
              </w:rPr>
              <w:t>Économie</w:t>
            </w:r>
            <w:r w:rsidR="00CB2BD1" w:rsidRPr="000862B9">
              <w:rPr>
                <w:rFonts w:ascii="Trebuchet MS" w:hAnsi="Trebuchet MS" w:cs="Tahoma"/>
                <w:i/>
                <w:iCs/>
                <w:sz w:val="20"/>
                <w:szCs w:val="20"/>
              </w:rPr>
              <w:t xml:space="preserve"> d’Energie</w:t>
            </w:r>
            <w:r w:rsidR="0041704A">
              <w:rPr>
                <w:rFonts w:ascii="Trebuchet MS" w:hAnsi="Trebuchet MS" w:cs="Tahoma"/>
                <w:i/>
                <w:iCs/>
                <w:sz w:val="20"/>
                <w:szCs w:val="20"/>
              </w:rPr>
              <w:t>, qu’attendent nos adhérents</w:t>
            </w:r>
            <w:r w:rsidR="00CB2BD1" w:rsidRPr="000862B9">
              <w:rPr>
                <w:rFonts w:ascii="Trebuchet MS" w:hAnsi="Trebuchet MS" w:cs="Tahoma"/>
                <w:i/>
                <w:iCs/>
                <w:sz w:val="20"/>
                <w:szCs w:val="20"/>
              </w:rPr>
              <w:t xml:space="preserve">. L’accompagnement </w:t>
            </w:r>
            <w:r w:rsidR="0013298C" w:rsidRPr="000862B9">
              <w:rPr>
                <w:rFonts w:ascii="Trebuchet MS" w:hAnsi="Trebuchet MS" w:cs="Tahoma"/>
                <w:i/>
                <w:iCs/>
                <w:sz w:val="20"/>
                <w:szCs w:val="20"/>
              </w:rPr>
              <w:t>de nos entreprises a</w:t>
            </w:r>
            <w:r w:rsidR="0041704A">
              <w:rPr>
                <w:rFonts w:ascii="Trebuchet MS" w:hAnsi="Trebuchet MS" w:cs="Tahoma"/>
                <w:i/>
                <w:iCs/>
                <w:sz w:val="20"/>
                <w:szCs w:val="20"/>
              </w:rPr>
              <w:t>rtisanales</w:t>
            </w:r>
            <w:r w:rsidR="0013298C" w:rsidRPr="000862B9">
              <w:rPr>
                <w:rFonts w:ascii="Trebuchet MS" w:hAnsi="Trebuchet MS" w:cs="Tahoma"/>
                <w:i/>
                <w:iCs/>
                <w:sz w:val="20"/>
                <w:szCs w:val="20"/>
              </w:rPr>
              <w:t xml:space="preserve"> par ce partenaire clé </w:t>
            </w:r>
            <w:r w:rsidR="00163180">
              <w:rPr>
                <w:rFonts w:ascii="Trebuchet MS" w:hAnsi="Trebuchet MS" w:cs="Tahoma"/>
                <w:i/>
                <w:iCs/>
                <w:sz w:val="20"/>
                <w:szCs w:val="20"/>
              </w:rPr>
              <w:t>doit être</w:t>
            </w:r>
            <w:r w:rsidR="0013298C" w:rsidRPr="000862B9">
              <w:rPr>
                <w:rFonts w:ascii="Trebuchet MS" w:hAnsi="Trebuchet MS" w:cs="Tahoma"/>
                <w:i/>
                <w:iCs/>
                <w:sz w:val="20"/>
                <w:szCs w:val="20"/>
              </w:rPr>
              <w:t xml:space="preserve"> une vraie chance pour nos </w:t>
            </w:r>
            <w:r w:rsidR="00163180">
              <w:rPr>
                <w:rFonts w:ascii="Trebuchet MS" w:hAnsi="Trebuchet MS" w:cs="Tahoma"/>
                <w:i/>
                <w:iCs/>
                <w:sz w:val="20"/>
                <w:szCs w:val="20"/>
              </w:rPr>
              <w:t>adhérents</w:t>
            </w:r>
            <w:r w:rsidR="0013298C" w:rsidRPr="000862B9">
              <w:rPr>
                <w:rFonts w:ascii="Trebuchet MS" w:hAnsi="Trebuchet MS" w:cs="Tahoma"/>
                <w:i/>
                <w:iCs/>
                <w:sz w:val="20"/>
                <w:szCs w:val="20"/>
              </w:rPr>
              <w:t xml:space="preserve"> et leurs clients de réaliser des économies d’énergie grâce à des travaux ciblés et accompagnés.</w:t>
            </w:r>
            <w:r w:rsidR="00163180">
              <w:rPr>
                <w:rFonts w:ascii="Trebuchet MS" w:hAnsi="Trebuchet MS" w:cs="Tahoma"/>
                <w:i/>
                <w:iCs/>
                <w:sz w:val="20"/>
                <w:szCs w:val="20"/>
              </w:rPr>
              <w:t xml:space="preserve"> C’est pour nous un nouveau challenge</w:t>
            </w:r>
            <w:r w:rsidR="005C582E" w:rsidRPr="000862B9">
              <w:rPr>
                <w:rFonts w:ascii="Trebuchet MS" w:hAnsi="Trebuchet MS" w:cs="Tahoma"/>
                <w:i/>
                <w:iCs/>
                <w:sz w:val="20"/>
                <w:szCs w:val="20"/>
              </w:rPr>
              <w:t> </w:t>
            </w:r>
            <w:r w:rsidR="00290615" w:rsidRPr="000862B9">
              <w:rPr>
                <w:rFonts w:ascii="Trebuchet MS" w:hAnsi="Trebuchet MS" w:cs="Tahoma"/>
                <w:i/>
                <w:iCs/>
                <w:sz w:val="20"/>
                <w:szCs w:val="20"/>
              </w:rPr>
              <w:t>»</w:t>
            </w:r>
          </w:p>
          <w:p w14:paraId="7D5A5285" w14:textId="3ED84FCB" w:rsidR="0013298C" w:rsidRPr="000862B9" w:rsidRDefault="0013298C" w:rsidP="00D64DE1">
            <w:pPr>
              <w:spacing w:after="120" w:line="276" w:lineRule="auto"/>
              <w:jc w:val="both"/>
              <w:rPr>
                <w:rFonts w:ascii="Trebuchet MS" w:hAnsi="Trebuchet MS" w:cs="Tahoma"/>
                <w:i/>
                <w:iCs/>
                <w:sz w:val="20"/>
                <w:szCs w:val="20"/>
              </w:rPr>
            </w:pPr>
            <w:r w:rsidRPr="000862B9">
              <w:rPr>
                <w:rFonts w:ascii="Trebuchet MS" w:hAnsi="Trebuchet MS" w:cs="Tahoma"/>
                <w:b/>
                <w:bCs/>
                <w:sz w:val="20"/>
                <w:szCs w:val="20"/>
              </w:rPr>
              <w:t xml:space="preserve">Aurélie </w:t>
            </w:r>
            <w:proofErr w:type="spellStart"/>
            <w:r w:rsidRPr="000862B9">
              <w:rPr>
                <w:rFonts w:ascii="Trebuchet MS" w:hAnsi="Trebuchet MS" w:cs="Tahoma"/>
                <w:b/>
                <w:bCs/>
                <w:sz w:val="20"/>
                <w:szCs w:val="20"/>
              </w:rPr>
              <w:t>Gaudillère</w:t>
            </w:r>
            <w:proofErr w:type="spellEnd"/>
            <w:r w:rsidRPr="000862B9">
              <w:rPr>
                <w:rFonts w:ascii="Trebuchet MS" w:hAnsi="Trebuchet MS" w:cs="Tahoma"/>
                <w:b/>
                <w:bCs/>
                <w:sz w:val="20"/>
                <w:szCs w:val="20"/>
              </w:rPr>
              <w:t xml:space="preserve">, Présidente de Loris ENR, </w:t>
            </w:r>
            <w:r w:rsidR="004B7247" w:rsidRPr="000862B9">
              <w:rPr>
                <w:rFonts w:ascii="Trebuchet MS" w:hAnsi="Trebuchet MS" w:cs="Tahoma"/>
                <w:b/>
                <w:bCs/>
                <w:sz w:val="20"/>
                <w:szCs w:val="20"/>
              </w:rPr>
              <w:t xml:space="preserve">ajoute : </w:t>
            </w:r>
            <w:r w:rsidR="004B7247" w:rsidRPr="000862B9">
              <w:rPr>
                <w:rFonts w:ascii="Trebuchet MS" w:hAnsi="Trebuchet MS" w:cs="Tahoma"/>
                <w:i/>
                <w:iCs/>
                <w:sz w:val="20"/>
                <w:szCs w:val="20"/>
              </w:rPr>
              <w:t>«</w:t>
            </w:r>
            <w:r w:rsidR="005C582E" w:rsidRPr="000862B9">
              <w:rPr>
                <w:rFonts w:ascii="Trebuchet MS" w:hAnsi="Trebuchet MS" w:cs="Tahoma"/>
                <w:i/>
                <w:iCs/>
                <w:sz w:val="20"/>
                <w:szCs w:val="20"/>
              </w:rPr>
              <w:t> </w:t>
            </w:r>
            <w:r w:rsidR="00C06318" w:rsidRPr="000862B9">
              <w:rPr>
                <w:rFonts w:ascii="Trebuchet MS" w:hAnsi="Trebuchet MS" w:cs="Tahoma"/>
                <w:i/>
                <w:iCs/>
                <w:sz w:val="20"/>
                <w:szCs w:val="20"/>
              </w:rPr>
              <w:t>Nous sommes très fiers d’avoir été retenus par la Capeb afin d’accompagner les professionnels dans leurs travaux de rénovation énergétique</w:t>
            </w:r>
            <w:r w:rsidR="006D6E37" w:rsidRPr="000862B9">
              <w:rPr>
                <w:rFonts w:ascii="Trebuchet MS" w:hAnsi="Trebuchet MS" w:cs="Tahoma"/>
                <w:i/>
                <w:iCs/>
                <w:sz w:val="20"/>
                <w:szCs w:val="20"/>
              </w:rPr>
              <w:t>, et la remercions pour la confiance qu’elle nous accorde</w:t>
            </w:r>
            <w:r w:rsidR="00C06318" w:rsidRPr="000862B9">
              <w:rPr>
                <w:rFonts w:ascii="Trebuchet MS" w:hAnsi="Trebuchet MS" w:cs="Tahoma"/>
                <w:i/>
                <w:iCs/>
                <w:sz w:val="20"/>
                <w:szCs w:val="20"/>
              </w:rPr>
              <w:t xml:space="preserve">. </w:t>
            </w:r>
            <w:r w:rsidR="00076952" w:rsidRPr="000862B9">
              <w:rPr>
                <w:rFonts w:ascii="Trebuchet MS" w:hAnsi="Trebuchet MS" w:cs="Tahoma"/>
                <w:i/>
                <w:iCs/>
                <w:sz w:val="20"/>
                <w:szCs w:val="20"/>
              </w:rPr>
              <w:t xml:space="preserve">En </w:t>
            </w:r>
            <w:r w:rsidR="006D6E37" w:rsidRPr="000862B9">
              <w:rPr>
                <w:rFonts w:ascii="Trebuchet MS" w:hAnsi="Trebuchet MS" w:cs="Tahoma"/>
                <w:i/>
                <w:iCs/>
                <w:sz w:val="20"/>
                <w:szCs w:val="20"/>
              </w:rPr>
              <w:t xml:space="preserve">s’engageant aux côtés des </w:t>
            </w:r>
            <w:r w:rsidR="00076952" w:rsidRPr="000862B9">
              <w:rPr>
                <w:rFonts w:ascii="Trebuchet MS" w:hAnsi="Trebuchet MS" w:cs="Tahoma"/>
                <w:i/>
                <w:iCs/>
                <w:sz w:val="20"/>
                <w:szCs w:val="20"/>
              </w:rPr>
              <w:t xml:space="preserve">57 000 adhérents de la Capeb sur l’ensemble du </w:t>
            </w:r>
            <w:r w:rsidR="00F705EB" w:rsidRPr="000862B9">
              <w:rPr>
                <w:rFonts w:ascii="Trebuchet MS" w:hAnsi="Trebuchet MS" w:cs="Tahoma"/>
                <w:i/>
                <w:iCs/>
                <w:sz w:val="20"/>
                <w:szCs w:val="20"/>
              </w:rPr>
              <w:t>pays</w:t>
            </w:r>
            <w:r w:rsidR="00076952" w:rsidRPr="000862B9">
              <w:rPr>
                <w:rFonts w:ascii="Trebuchet MS" w:hAnsi="Trebuchet MS" w:cs="Tahoma"/>
                <w:i/>
                <w:iCs/>
                <w:sz w:val="20"/>
                <w:szCs w:val="20"/>
              </w:rPr>
              <w:t xml:space="preserve">, Loris ENR va contribuer efficacement à la décarbonation </w:t>
            </w:r>
            <w:r w:rsidR="00F705EB" w:rsidRPr="000862B9">
              <w:rPr>
                <w:rFonts w:ascii="Trebuchet MS" w:hAnsi="Trebuchet MS" w:cs="Tahoma"/>
                <w:i/>
                <w:iCs/>
                <w:sz w:val="20"/>
                <w:szCs w:val="20"/>
              </w:rPr>
              <w:t>des territoires.</w:t>
            </w:r>
            <w:r w:rsidR="005C582E" w:rsidRPr="000862B9">
              <w:rPr>
                <w:rFonts w:ascii="Trebuchet MS" w:hAnsi="Trebuchet MS" w:cs="Tahoma"/>
                <w:i/>
                <w:iCs/>
                <w:sz w:val="20"/>
                <w:szCs w:val="20"/>
              </w:rPr>
              <w:t> </w:t>
            </w:r>
            <w:r w:rsidR="007F1034" w:rsidRPr="000862B9">
              <w:rPr>
                <w:rFonts w:ascii="Trebuchet MS" w:hAnsi="Trebuchet MS" w:cs="Tahoma"/>
                <w:i/>
                <w:iCs/>
                <w:sz w:val="20"/>
                <w:szCs w:val="20"/>
              </w:rPr>
              <w:t>»</w:t>
            </w:r>
          </w:p>
          <w:p w14:paraId="206D1EF2" w14:textId="282319E4" w:rsidR="0013298C" w:rsidRPr="00126D2C" w:rsidRDefault="0013298C" w:rsidP="00842288">
            <w:pPr>
              <w:spacing w:after="120" w:line="276" w:lineRule="auto"/>
              <w:ind w:left="708"/>
              <w:jc w:val="both"/>
              <w:rPr>
                <w:rFonts w:ascii="Trebuchet MS" w:hAnsi="Trebuchet MS" w:cs="Tahoma"/>
                <w:i/>
                <w:iCs/>
                <w:color w:val="000000"/>
                <w:sz w:val="20"/>
                <w:szCs w:val="20"/>
                <w:highlight w:val="yellow"/>
              </w:rPr>
            </w:pPr>
          </w:p>
        </w:tc>
      </w:tr>
      <w:tr w:rsidR="00E735E0" w:rsidRPr="00591A25" w14:paraId="7EC9B4AD" w14:textId="77777777" w:rsidTr="00AD378F">
        <w:trPr>
          <w:jc w:val="center"/>
        </w:trPr>
        <w:tc>
          <w:tcPr>
            <w:tcW w:w="9072" w:type="dxa"/>
            <w:gridSpan w:val="2"/>
          </w:tcPr>
          <w:p w14:paraId="0E4311FB" w14:textId="26F32813" w:rsidR="00E735E0" w:rsidRPr="00932907" w:rsidRDefault="00E735E0" w:rsidP="003610E0">
            <w:pPr>
              <w:jc w:val="both"/>
              <w:rPr>
                <w:rFonts w:ascii="Trebuchet MS" w:hAnsi="Trebuchet MS"/>
                <w:b/>
                <w:bCs/>
                <w:i/>
                <w:iCs/>
                <w:sz w:val="20"/>
                <w:szCs w:val="20"/>
              </w:rPr>
            </w:pPr>
            <w:proofErr w:type="spellStart"/>
            <w:r w:rsidRPr="00932907">
              <w:rPr>
                <w:rFonts w:ascii="Trebuchet MS" w:hAnsi="Trebuchet MS"/>
                <w:b/>
                <w:bCs/>
                <w:i/>
                <w:iCs/>
                <w:sz w:val="20"/>
                <w:szCs w:val="20"/>
              </w:rPr>
              <w:lastRenderedPageBreak/>
              <w:t>A</w:t>
            </w:r>
            <w:proofErr w:type="spellEnd"/>
            <w:r w:rsidRPr="00932907">
              <w:rPr>
                <w:rFonts w:ascii="Trebuchet MS" w:hAnsi="Trebuchet MS"/>
                <w:b/>
                <w:bCs/>
                <w:i/>
                <w:iCs/>
                <w:sz w:val="20"/>
                <w:szCs w:val="20"/>
              </w:rPr>
              <w:t xml:space="preserve"> propos de la CAPEB </w:t>
            </w:r>
          </w:p>
          <w:p w14:paraId="5A66C4D4" w14:textId="77777777" w:rsidR="00757F1F" w:rsidRPr="00757F1F" w:rsidRDefault="00757F1F" w:rsidP="003610E0">
            <w:pPr>
              <w:jc w:val="both"/>
              <w:rPr>
                <w:rFonts w:ascii="Trebuchet MS" w:hAnsi="Trebuchet MS"/>
                <w:i/>
                <w:iCs/>
                <w:sz w:val="16"/>
                <w:szCs w:val="16"/>
              </w:rPr>
            </w:pPr>
            <w:r w:rsidRPr="00757F1F">
              <w:rPr>
                <w:rFonts w:ascii="Trebuchet MS" w:hAnsi="Trebuchet MS"/>
                <w:i/>
                <w:iCs/>
                <w:sz w:val="16"/>
                <w:szCs w:val="16"/>
              </w:rPr>
              <w:t>La CAPEB, Confédération de l’Artisanat et des Petites Entreprises du Bâtiment, est l’un des deux syndicats patronaux représentatifs de l’ensemble des entreprises du bâtiment. La CAPEB est également le syndicat patronal majoritaire dans l’artisanat* du Bâtiment. La CAPEB enfin est la première organisation professionnelle de France en nombre d’adhérent (plus de 57.000 entreprises).</w:t>
            </w:r>
          </w:p>
          <w:p w14:paraId="3399D122" w14:textId="77777777" w:rsidR="00757F1F" w:rsidRPr="00757F1F" w:rsidRDefault="00757F1F" w:rsidP="003610E0">
            <w:pPr>
              <w:jc w:val="both"/>
              <w:rPr>
                <w:rFonts w:ascii="Trebuchet MS" w:hAnsi="Trebuchet MS"/>
                <w:i/>
                <w:iCs/>
                <w:sz w:val="16"/>
                <w:szCs w:val="16"/>
              </w:rPr>
            </w:pPr>
            <w:r w:rsidRPr="00757F1F">
              <w:rPr>
                <w:rFonts w:ascii="Trebuchet MS" w:hAnsi="Trebuchet MS"/>
                <w:i/>
                <w:iCs/>
                <w:sz w:val="16"/>
                <w:szCs w:val="16"/>
              </w:rPr>
              <w:t>Le secteur des entreprises employant jusqu’à 10 salariés représente en 2020 :</w:t>
            </w:r>
          </w:p>
          <w:p w14:paraId="2EF8D035" w14:textId="77777777" w:rsidR="00757F1F" w:rsidRPr="00757F1F" w:rsidRDefault="00757F1F" w:rsidP="003610E0">
            <w:pPr>
              <w:jc w:val="both"/>
              <w:rPr>
                <w:rFonts w:ascii="Trebuchet MS" w:hAnsi="Trebuchet MS"/>
                <w:i/>
                <w:iCs/>
                <w:sz w:val="16"/>
                <w:szCs w:val="16"/>
              </w:rPr>
            </w:pPr>
            <w:r w:rsidRPr="00757F1F">
              <w:rPr>
                <w:rFonts w:ascii="Trebuchet MS" w:hAnsi="Trebuchet MS"/>
                <w:i/>
                <w:iCs/>
                <w:sz w:val="16"/>
                <w:szCs w:val="16"/>
              </w:rPr>
              <w:t></w:t>
            </w:r>
            <w:r w:rsidRPr="00757F1F">
              <w:rPr>
                <w:rFonts w:ascii="Trebuchet MS" w:hAnsi="Trebuchet MS"/>
                <w:i/>
                <w:iCs/>
                <w:sz w:val="16"/>
                <w:szCs w:val="16"/>
              </w:rPr>
              <w:tab/>
              <w:t>542 000 entreprises, soit 95 % des entreprises du bâtiment, dont</w:t>
            </w:r>
          </w:p>
          <w:p w14:paraId="1A584657" w14:textId="77777777" w:rsidR="00757F1F" w:rsidRPr="00757F1F" w:rsidRDefault="00757F1F" w:rsidP="003610E0">
            <w:pPr>
              <w:ind w:left="1416"/>
              <w:jc w:val="both"/>
              <w:rPr>
                <w:rFonts w:ascii="Trebuchet MS" w:hAnsi="Trebuchet MS"/>
                <w:i/>
                <w:iCs/>
                <w:sz w:val="16"/>
                <w:szCs w:val="16"/>
              </w:rPr>
            </w:pPr>
            <w:r w:rsidRPr="00757F1F">
              <w:rPr>
                <w:rFonts w:ascii="Trebuchet MS" w:hAnsi="Trebuchet MS"/>
                <w:i/>
                <w:iCs/>
                <w:sz w:val="16"/>
                <w:szCs w:val="16"/>
              </w:rPr>
              <w:t xml:space="preserve">- 375 000 entreprises travaillant sans salarié dont 152 000 en micro-entreprises </w:t>
            </w:r>
          </w:p>
          <w:p w14:paraId="478F3D37" w14:textId="77777777" w:rsidR="00757F1F" w:rsidRPr="00757F1F" w:rsidRDefault="00757F1F" w:rsidP="003610E0">
            <w:pPr>
              <w:ind w:left="1416"/>
              <w:jc w:val="both"/>
              <w:rPr>
                <w:rFonts w:ascii="Trebuchet MS" w:hAnsi="Trebuchet MS"/>
                <w:i/>
                <w:iCs/>
                <w:sz w:val="16"/>
                <w:szCs w:val="16"/>
              </w:rPr>
            </w:pPr>
            <w:r w:rsidRPr="00757F1F">
              <w:rPr>
                <w:rFonts w:ascii="Trebuchet MS" w:hAnsi="Trebuchet MS"/>
                <w:i/>
                <w:iCs/>
                <w:sz w:val="16"/>
                <w:szCs w:val="16"/>
              </w:rPr>
              <w:t>- 170 000 entreprises employant entre 1 et 10 salariés</w:t>
            </w:r>
          </w:p>
          <w:p w14:paraId="5D2C3701" w14:textId="77777777" w:rsidR="00757F1F" w:rsidRPr="00757F1F" w:rsidRDefault="00757F1F" w:rsidP="003610E0">
            <w:pPr>
              <w:jc w:val="both"/>
              <w:rPr>
                <w:rFonts w:ascii="Trebuchet MS" w:hAnsi="Trebuchet MS"/>
                <w:i/>
                <w:iCs/>
                <w:sz w:val="16"/>
                <w:szCs w:val="16"/>
              </w:rPr>
            </w:pPr>
            <w:r w:rsidRPr="00757F1F">
              <w:rPr>
                <w:rFonts w:ascii="Trebuchet MS" w:hAnsi="Trebuchet MS"/>
                <w:i/>
                <w:iCs/>
                <w:sz w:val="16"/>
                <w:szCs w:val="16"/>
              </w:rPr>
              <w:t></w:t>
            </w:r>
            <w:r w:rsidRPr="00757F1F">
              <w:rPr>
                <w:rFonts w:ascii="Trebuchet MS" w:hAnsi="Trebuchet MS"/>
                <w:i/>
                <w:iCs/>
                <w:sz w:val="16"/>
                <w:szCs w:val="16"/>
              </w:rPr>
              <w:tab/>
              <w:t>490 000 salariés sur un total de 1 060 000, soit 46 % des salariés du secteur</w:t>
            </w:r>
          </w:p>
          <w:p w14:paraId="0446FAE8" w14:textId="77777777" w:rsidR="00757F1F" w:rsidRPr="00757F1F" w:rsidRDefault="00757F1F" w:rsidP="003610E0">
            <w:pPr>
              <w:jc w:val="both"/>
              <w:rPr>
                <w:rFonts w:ascii="Trebuchet MS" w:hAnsi="Trebuchet MS"/>
                <w:i/>
                <w:iCs/>
                <w:sz w:val="16"/>
                <w:szCs w:val="16"/>
              </w:rPr>
            </w:pPr>
            <w:r w:rsidRPr="00757F1F">
              <w:rPr>
                <w:rFonts w:ascii="Trebuchet MS" w:hAnsi="Trebuchet MS"/>
                <w:i/>
                <w:iCs/>
                <w:sz w:val="16"/>
                <w:szCs w:val="16"/>
              </w:rPr>
              <w:t></w:t>
            </w:r>
            <w:r w:rsidRPr="00757F1F">
              <w:rPr>
                <w:rFonts w:ascii="Trebuchet MS" w:hAnsi="Trebuchet MS"/>
                <w:i/>
                <w:iCs/>
                <w:sz w:val="16"/>
                <w:szCs w:val="16"/>
              </w:rPr>
              <w:tab/>
              <w:t>78 % des apprentis formés dans le bâtiment</w:t>
            </w:r>
          </w:p>
          <w:p w14:paraId="32144C15" w14:textId="1AD4D3D5" w:rsidR="00757F1F" w:rsidRPr="00757F1F" w:rsidRDefault="00757F1F" w:rsidP="003610E0">
            <w:pPr>
              <w:jc w:val="both"/>
              <w:rPr>
                <w:rFonts w:ascii="Trebuchet MS" w:hAnsi="Trebuchet MS"/>
                <w:i/>
                <w:iCs/>
                <w:sz w:val="16"/>
                <w:szCs w:val="16"/>
              </w:rPr>
            </w:pPr>
            <w:r w:rsidRPr="00757F1F">
              <w:rPr>
                <w:rFonts w:ascii="Trebuchet MS" w:hAnsi="Trebuchet MS"/>
                <w:i/>
                <w:iCs/>
                <w:sz w:val="16"/>
                <w:szCs w:val="16"/>
              </w:rPr>
              <w:t>pour un chiffre d’affaires cumulé de 66 milliards d’euros, soit 46 % du chiffre d’affaires du secteur du Bâtiment</w:t>
            </w:r>
          </w:p>
          <w:p w14:paraId="4FB78523" w14:textId="75DB2C37" w:rsidR="00757F1F" w:rsidRDefault="00757F1F" w:rsidP="003610E0">
            <w:pPr>
              <w:jc w:val="both"/>
              <w:rPr>
                <w:rFonts w:ascii="Trebuchet MS" w:hAnsi="Trebuchet MS"/>
                <w:i/>
                <w:iCs/>
                <w:sz w:val="16"/>
                <w:szCs w:val="16"/>
              </w:rPr>
            </w:pPr>
            <w:r w:rsidRPr="00757F1F">
              <w:rPr>
                <w:rFonts w:ascii="Trebuchet MS" w:hAnsi="Trebuchet MS"/>
                <w:i/>
                <w:iCs/>
                <w:sz w:val="16"/>
                <w:szCs w:val="16"/>
              </w:rPr>
              <w:t xml:space="preserve">* L’artisanat regroupe les entreprises inscrites au répertoire des métiers qui emploient ou non des salariés. Très majoritairement, il s’agit d’entreprises de moins de 10 salariés. </w:t>
            </w:r>
          </w:p>
          <w:p w14:paraId="7D17762E" w14:textId="671FD577" w:rsidR="00FD208E" w:rsidRPr="00014554" w:rsidRDefault="00A4491C" w:rsidP="003610E0">
            <w:pPr>
              <w:jc w:val="both"/>
              <w:rPr>
                <w:rFonts w:ascii="Trebuchet MS" w:hAnsi="Trebuchet MS"/>
                <w:i/>
                <w:iCs/>
                <w:sz w:val="16"/>
                <w:szCs w:val="16"/>
              </w:rPr>
            </w:pPr>
            <w:r w:rsidRPr="00014554">
              <w:rPr>
                <w:rFonts w:ascii="Trebuchet MS" w:hAnsi="Trebuchet MS"/>
                <w:i/>
                <w:iCs/>
                <w:sz w:val="16"/>
                <w:szCs w:val="16"/>
              </w:rPr>
              <w:t>La société BÉRANGER DÉVELOPPEMENT gère l’ensemble des partenariats par délégation pour le compte de la CAPEB.</w:t>
            </w:r>
          </w:p>
          <w:p w14:paraId="0AA50D8C" w14:textId="77777777" w:rsidR="00A4491C" w:rsidRPr="00B13024" w:rsidRDefault="00A4491C" w:rsidP="00842288">
            <w:pPr>
              <w:spacing w:line="276" w:lineRule="auto"/>
              <w:jc w:val="both"/>
              <w:rPr>
                <w:rFonts w:ascii="Trebuchet MS" w:hAnsi="Trebuchet MS"/>
                <w:i/>
                <w:iCs/>
                <w:sz w:val="16"/>
                <w:szCs w:val="16"/>
              </w:rPr>
            </w:pPr>
          </w:p>
          <w:p w14:paraId="114C41FE" w14:textId="20B5D9C9" w:rsidR="00107A55" w:rsidRPr="00932907" w:rsidRDefault="004B7247" w:rsidP="00842288">
            <w:pPr>
              <w:spacing w:line="276" w:lineRule="auto"/>
              <w:jc w:val="both"/>
              <w:rPr>
                <w:rFonts w:ascii="Trebuchet MS" w:hAnsi="Trebuchet MS"/>
                <w:b/>
                <w:bCs/>
                <w:i/>
                <w:iCs/>
                <w:sz w:val="20"/>
                <w:szCs w:val="20"/>
              </w:rPr>
            </w:pPr>
            <w:proofErr w:type="spellStart"/>
            <w:r w:rsidRPr="00932907">
              <w:rPr>
                <w:rFonts w:ascii="Trebuchet MS" w:hAnsi="Trebuchet MS"/>
                <w:b/>
                <w:bCs/>
                <w:i/>
                <w:iCs/>
                <w:sz w:val="20"/>
                <w:szCs w:val="20"/>
              </w:rPr>
              <w:t>A</w:t>
            </w:r>
            <w:proofErr w:type="spellEnd"/>
            <w:r w:rsidRPr="00932907">
              <w:rPr>
                <w:rFonts w:ascii="Trebuchet MS" w:hAnsi="Trebuchet MS"/>
                <w:b/>
                <w:bCs/>
                <w:i/>
                <w:iCs/>
                <w:sz w:val="20"/>
                <w:szCs w:val="20"/>
              </w:rPr>
              <w:t xml:space="preserve"> propos de </w:t>
            </w:r>
            <w:r w:rsidR="00024AA0" w:rsidRPr="00932907">
              <w:rPr>
                <w:rFonts w:ascii="Trebuchet MS" w:hAnsi="Trebuchet MS"/>
                <w:b/>
                <w:bCs/>
                <w:i/>
                <w:iCs/>
                <w:sz w:val="20"/>
                <w:szCs w:val="20"/>
              </w:rPr>
              <w:t xml:space="preserve">Loris ENR </w:t>
            </w:r>
          </w:p>
          <w:p w14:paraId="22F706F9" w14:textId="6ED34129" w:rsidR="00E77B71" w:rsidRPr="00F21E1E" w:rsidRDefault="00E77B71" w:rsidP="00E77B71">
            <w:pPr>
              <w:spacing w:line="276" w:lineRule="auto"/>
              <w:jc w:val="both"/>
              <w:rPr>
                <w:rFonts w:ascii="Trebuchet MS" w:hAnsi="Trebuchet MS"/>
                <w:i/>
                <w:iCs/>
                <w:sz w:val="16"/>
                <w:szCs w:val="16"/>
              </w:rPr>
            </w:pPr>
            <w:r w:rsidRPr="00F21E1E">
              <w:rPr>
                <w:rFonts w:ascii="Trebuchet MS" w:hAnsi="Trebuchet MS"/>
                <w:i/>
                <w:iCs/>
                <w:sz w:val="16"/>
                <w:szCs w:val="16"/>
              </w:rPr>
              <w:t>Loris ENR est un spécialiste de la valorisation des Certificats d’</w:t>
            </w:r>
            <w:r w:rsidR="00F21E1E" w:rsidRPr="00F21E1E">
              <w:rPr>
                <w:rFonts w:ascii="Trebuchet MS" w:hAnsi="Trebuchet MS"/>
                <w:i/>
                <w:iCs/>
                <w:sz w:val="16"/>
                <w:szCs w:val="16"/>
              </w:rPr>
              <w:t>Économies</w:t>
            </w:r>
            <w:r w:rsidRPr="00F21E1E">
              <w:rPr>
                <w:rFonts w:ascii="Trebuchet MS" w:hAnsi="Trebuchet MS"/>
                <w:i/>
                <w:iCs/>
                <w:sz w:val="16"/>
                <w:szCs w:val="16"/>
              </w:rPr>
              <w:t xml:space="preserve"> d’Energie créé en 2015. Délégataire de CEE pour le compte des principaux obligés du marché, Loris ENR est certifiée Iso 9001 et signataire de la charte Faire. Loris ENR propose à ses clients une palette d’expertises et de solutions clés en main pour promouvoir la transition énergétique et valoriser leurs travaux de rénovation énergétique sur tout le territoire. </w:t>
            </w:r>
            <w:r w:rsidR="00044495" w:rsidRPr="00F21E1E">
              <w:rPr>
                <w:rFonts w:ascii="Trebuchet MS" w:hAnsi="Trebuchet MS"/>
                <w:i/>
                <w:iCs/>
                <w:sz w:val="16"/>
                <w:szCs w:val="16"/>
              </w:rPr>
              <w:t>La rigueur et l’expertise de ses équipes, le développement d’outils de valorisation et de suivi spécifiques ont permis à Loris ENR de voir 100 % des dossiers déposés validés par le Pôle National des Certificats d’</w:t>
            </w:r>
            <w:r w:rsidR="00F21E1E" w:rsidRPr="00F21E1E">
              <w:rPr>
                <w:rFonts w:ascii="Trebuchet MS" w:hAnsi="Trebuchet MS"/>
                <w:i/>
                <w:iCs/>
                <w:sz w:val="16"/>
                <w:szCs w:val="16"/>
              </w:rPr>
              <w:t>Économies</w:t>
            </w:r>
            <w:r w:rsidR="00044495" w:rsidRPr="00F21E1E">
              <w:rPr>
                <w:rFonts w:ascii="Trebuchet MS" w:hAnsi="Trebuchet MS"/>
                <w:i/>
                <w:iCs/>
                <w:sz w:val="16"/>
                <w:szCs w:val="16"/>
              </w:rPr>
              <w:t xml:space="preserve"> d’Energie. </w:t>
            </w:r>
          </w:p>
          <w:p w14:paraId="7A81965E" w14:textId="345C93A1" w:rsidR="00044495" w:rsidRPr="00F21E1E" w:rsidRDefault="00044495" w:rsidP="00E77B71">
            <w:pPr>
              <w:spacing w:line="276" w:lineRule="auto"/>
              <w:jc w:val="both"/>
              <w:rPr>
                <w:rFonts w:ascii="Trebuchet MS" w:hAnsi="Trebuchet MS"/>
                <w:i/>
                <w:iCs/>
                <w:sz w:val="16"/>
                <w:szCs w:val="16"/>
              </w:rPr>
            </w:pPr>
            <w:r w:rsidRPr="00F21E1E">
              <w:rPr>
                <w:rFonts w:ascii="Trebuchet MS" w:hAnsi="Trebuchet MS"/>
                <w:i/>
                <w:iCs/>
                <w:sz w:val="16"/>
                <w:szCs w:val="16"/>
              </w:rPr>
              <w:t xml:space="preserve">Loris ENR est une filiale du groupe Enerlis, opérateur indépendant </w:t>
            </w:r>
            <w:r w:rsidR="007573CD" w:rsidRPr="00F21E1E">
              <w:rPr>
                <w:rFonts w:ascii="Trebuchet MS" w:hAnsi="Trebuchet MS"/>
                <w:i/>
                <w:iCs/>
                <w:sz w:val="16"/>
                <w:szCs w:val="16"/>
              </w:rPr>
              <w:t xml:space="preserve">et global </w:t>
            </w:r>
            <w:r w:rsidRPr="00F21E1E">
              <w:rPr>
                <w:rFonts w:ascii="Trebuchet MS" w:hAnsi="Trebuchet MS"/>
                <w:i/>
                <w:iCs/>
                <w:sz w:val="16"/>
                <w:szCs w:val="16"/>
              </w:rPr>
              <w:t xml:space="preserve">de la transition énergétique. </w:t>
            </w:r>
            <w:r w:rsidR="007573CD" w:rsidRPr="00F21E1E">
              <w:rPr>
                <w:rFonts w:ascii="Trebuchet MS" w:hAnsi="Trebuchet MS"/>
                <w:i/>
                <w:iCs/>
                <w:sz w:val="16"/>
                <w:szCs w:val="16"/>
              </w:rPr>
              <w:t>Enerlis articule de nombreux savoir-faire pour concevoir, réaliser et financer les projets de rénovation énergétique, d’énergies renouvelables et de mobilité durable de ses clients publics et privés, en s’engageant sur les résultats. Sa croissance vigoureuse, qui associe développement de filiales spécialisées et acquisition d’expertises pointues, lui permettra d’afficher près de 150 millions d’euros de chiffre d’affaires en 2021 et de compter plus de 220 collaborateurs.</w:t>
            </w:r>
          </w:p>
          <w:p w14:paraId="79D34988" w14:textId="77777777" w:rsidR="00E77B71" w:rsidRPr="00E77B71" w:rsidRDefault="00E77B71" w:rsidP="00E77B71">
            <w:pPr>
              <w:spacing w:line="276" w:lineRule="auto"/>
              <w:jc w:val="both"/>
              <w:rPr>
                <w:rFonts w:ascii="Trebuchet MS" w:hAnsi="Trebuchet MS"/>
                <w:i/>
                <w:iCs/>
                <w:sz w:val="16"/>
                <w:szCs w:val="16"/>
              </w:rPr>
            </w:pPr>
          </w:p>
          <w:p w14:paraId="658D74E0" w14:textId="539EE1E0" w:rsidR="00024AA0" w:rsidRPr="00591A25" w:rsidRDefault="00024AA0" w:rsidP="00E77B71">
            <w:pPr>
              <w:spacing w:line="276" w:lineRule="auto"/>
              <w:jc w:val="both"/>
              <w:rPr>
                <w:rFonts w:ascii="Trebuchet MS" w:hAnsi="Trebuchet MS"/>
                <w:i/>
                <w:iCs/>
                <w:sz w:val="16"/>
                <w:szCs w:val="16"/>
              </w:rPr>
            </w:pPr>
          </w:p>
        </w:tc>
      </w:tr>
      <w:tr w:rsidR="00E735E0" w:rsidRPr="00591A25" w14:paraId="430AB7D8" w14:textId="77777777" w:rsidTr="00AD378F">
        <w:trPr>
          <w:jc w:val="center"/>
        </w:trPr>
        <w:tc>
          <w:tcPr>
            <w:tcW w:w="9072" w:type="dxa"/>
            <w:gridSpan w:val="2"/>
          </w:tcPr>
          <w:p w14:paraId="0D3BC0CC" w14:textId="404A7FCD" w:rsidR="00E735E0" w:rsidRPr="002C32E6" w:rsidRDefault="00E735E0" w:rsidP="00842288">
            <w:pPr>
              <w:spacing w:line="276" w:lineRule="auto"/>
              <w:rPr>
                <w:rStyle w:val="normaltextrun"/>
                <w:rFonts w:ascii="Trebuchet MS" w:hAnsi="Trebuchet MS" w:cstheme="minorHAnsi"/>
                <w:sz w:val="16"/>
                <w:szCs w:val="16"/>
              </w:rPr>
            </w:pPr>
            <w:r w:rsidRPr="002C32E6">
              <w:rPr>
                <w:rStyle w:val="normaltextrun"/>
                <w:rFonts w:ascii="Trebuchet MS" w:hAnsi="Trebuchet MS" w:cstheme="minorHAnsi"/>
                <w:b/>
                <w:bCs/>
                <w:sz w:val="16"/>
                <w:szCs w:val="16"/>
              </w:rPr>
              <w:t>CONTACTS PRESSE</w:t>
            </w:r>
            <w:r w:rsidRPr="002C32E6">
              <w:rPr>
                <w:rStyle w:val="normaltextrun"/>
                <w:rFonts w:ascii="Trebuchet MS" w:hAnsi="Trebuchet MS" w:cstheme="minorHAnsi"/>
                <w:sz w:val="16"/>
                <w:szCs w:val="16"/>
              </w:rPr>
              <w:t xml:space="preserve"> </w:t>
            </w:r>
          </w:p>
          <w:p w14:paraId="6F1C5F34" w14:textId="39A8EDC1" w:rsidR="00D53D87" w:rsidRPr="00D53D87" w:rsidRDefault="00EE1E56" w:rsidP="00842288">
            <w:pPr>
              <w:spacing w:line="276" w:lineRule="auto"/>
              <w:rPr>
                <w:rFonts w:ascii="Trebuchet MS" w:hAnsi="Trebuchet MS" w:cstheme="minorHAnsi"/>
                <w:b/>
                <w:bCs/>
                <w:sz w:val="20"/>
                <w:szCs w:val="20"/>
              </w:rPr>
            </w:pPr>
            <w:r w:rsidRPr="002C32E6">
              <w:rPr>
                <w:rStyle w:val="normaltextrun"/>
                <w:rFonts w:ascii="Trebuchet MS" w:hAnsi="Trebuchet MS" w:cstheme="minorHAnsi"/>
                <w:b/>
                <w:bCs/>
                <w:sz w:val="16"/>
                <w:szCs w:val="16"/>
              </w:rPr>
              <w:t xml:space="preserve">Pour </w:t>
            </w:r>
            <w:r w:rsidR="00D53D87">
              <w:rPr>
                <w:rStyle w:val="normaltextrun"/>
                <w:rFonts w:ascii="Trebuchet MS" w:hAnsi="Trebuchet MS" w:cstheme="minorHAnsi"/>
                <w:b/>
                <w:bCs/>
                <w:sz w:val="16"/>
                <w:szCs w:val="16"/>
              </w:rPr>
              <w:t>L</w:t>
            </w:r>
            <w:r w:rsidR="00D53D87" w:rsidRPr="00842288">
              <w:rPr>
                <w:rStyle w:val="normaltextrun"/>
                <w:rFonts w:ascii="Trebuchet MS" w:hAnsi="Trebuchet MS" w:cstheme="minorHAnsi"/>
                <w:b/>
                <w:bCs/>
                <w:sz w:val="16"/>
                <w:szCs w:val="16"/>
              </w:rPr>
              <w:t>ORIS ENR</w:t>
            </w:r>
            <w:r w:rsidR="00343EE3" w:rsidRPr="00842288">
              <w:rPr>
                <w:rStyle w:val="normaltextrun"/>
                <w:rFonts w:ascii="Trebuchet MS" w:hAnsi="Trebuchet MS" w:cstheme="minorHAnsi"/>
                <w:b/>
                <w:bCs/>
                <w:sz w:val="16"/>
                <w:szCs w:val="16"/>
              </w:rPr>
              <w:t xml:space="preserve"> </w:t>
            </w:r>
            <w:r w:rsidRPr="00842288">
              <w:rPr>
                <w:rStyle w:val="normaltextrun"/>
                <w:rFonts w:ascii="Trebuchet MS" w:hAnsi="Trebuchet MS" w:cstheme="minorHAnsi"/>
                <w:b/>
                <w:bCs/>
                <w:sz w:val="16"/>
                <w:szCs w:val="16"/>
              </w:rPr>
              <w:t>:</w:t>
            </w:r>
            <w:r w:rsidRPr="00BC11A9">
              <w:rPr>
                <w:rStyle w:val="normaltextrun"/>
                <w:rFonts w:ascii="Trebuchet MS" w:hAnsi="Trebuchet MS" w:cstheme="minorHAnsi"/>
                <w:b/>
                <w:bCs/>
                <w:sz w:val="20"/>
                <w:szCs w:val="20"/>
              </w:rPr>
              <w:t xml:space="preserve"> </w:t>
            </w:r>
            <w:r w:rsidR="00D53D87" w:rsidRPr="00D53D87">
              <w:rPr>
                <w:rFonts w:ascii="Trebuchet MS" w:hAnsi="Trebuchet MS"/>
                <w:i/>
                <w:iCs/>
                <w:sz w:val="16"/>
                <w:szCs w:val="16"/>
              </w:rPr>
              <w:t>Christophe MORANGE, Directeur Communication – Tél : 06 60 10 47 75 cmorange@enerlis.fr</w:t>
            </w:r>
          </w:p>
          <w:p w14:paraId="29891D39" w14:textId="30C0BD98" w:rsidR="00E735E0" w:rsidRPr="002C32E6" w:rsidRDefault="00EE1E56" w:rsidP="00842288">
            <w:pPr>
              <w:spacing w:line="276" w:lineRule="auto"/>
              <w:rPr>
                <w:rFonts w:ascii="Trebuchet MS" w:hAnsi="Trebuchet MS"/>
                <w:i/>
                <w:iCs/>
                <w:sz w:val="16"/>
                <w:szCs w:val="16"/>
              </w:rPr>
            </w:pPr>
            <w:r w:rsidRPr="002C32E6">
              <w:rPr>
                <w:rStyle w:val="normaltextrun"/>
                <w:rFonts w:ascii="Trebuchet MS" w:hAnsi="Trebuchet MS" w:cstheme="minorHAnsi"/>
                <w:b/>
                <w:bCs/>
                <w:sz w:val="16"/>
                <w:szCs w:val="16"/>
              </w:rPr>
              <w:t>Pour la CAPEB</w:t>
            </w:r>
            <w:r w:rsidRPr="00BC11A9">
              <w:rPr>
                <w:rStyle w:val="normaltextrun"/>
                <w:rFonts w:ascii="Trebuchet MS" w:hAnsi="Trebuchet MS" w:cstheme="minorHAnsi"/>
                <w:b/>
                <w:bCs/>
                <w:sz w:val="20"/>
                <w:szCs w:val="20"/>
              </w:rPr>
              <w:t xml:space="preserve"> : </w:t>
            </w:r>
            <w:proofErr w:type="spellStart"/>
            <w:r w:rsidR="00E735E0" w:rsidRPr="002C32E6">
              <w:rPr>
                <w:rFonts w:ascii="Trebuchet MS" w:hAnsi="Trebuchet MS"/>
                <w:i/>
                <w:iCs/>
                <w:sz w:val="16"/>
                <w:szCs w:val="16"/>
              </w:rPr>
              <w:t>Hopscotch</w:t>
            </w:r>
            <w:proofErr w:type="spellEnd"/>
            <w:r w:rsidR="00E735E0" w:rsidRPr="002C32E6">
              <w:rPr>
                <w:rFonts w:ascii="Trebuchet MS" w:hAnsi="Trebuchet MS"/>
                <w:i/>
                <w:iCs/>
                <w:sz w:val="16"/>
                <w:szCs w:val="16"/>
              </w:rPr>
              <w:t xml:space="preserve"> : Alice </w:t>
            </w:r>
            <w:proofErr w:type="spellStart"/>
            <w:r w:rsidR="00E735E0" w:rsidRPr="002C32E6">
              <w:rPr>
                <w:rFonts w:ascii="Trebuchet MS" w:hAnsi="Trebuchet MS"/>
                <w:i/>
                <w:iCs/>
                <w:sz w:val="16"/>
                <w:szCs w:val="16"/>
              </w:rPr>
              <w:t>Augeraud</w:t>
            </w:r>
            <w:proofErr w:type="spellEnd"/>
            <w:r w:rsidR="00E735E0" w:rsidRPr="002C32E6">
              <w:rPr>
                <w:rFonts w:ascii="Trebuchet MS" w:hAnsi="Trebuchet MS"/>
                <w:i/>
                <w:iCs/>
                <w:sz w:val="16"/>
                <w:szCs w:val="16"/>
              </w:rPr>
              <w:t xml:space="preserve"> - Tél : 01 58 65 00 54 – </w:t>
            </w:r>
            <w:hyperlink r:id="rId15" w:history="1">
              <w:r w:rsidR="00A7702A" w:rsidRPr="002C32E6">
                <w:rPr>
                  <w:rStyle w:val="Lienhypertexte"/>
                  <w:rFonts w:ascii="Trebuchet MS" w:hAnsi="Trebuchet MS"/>
                  <w:i/>
                  <w:iCs/>
                  <w:color w:val="C00000"/>
                  <w:sz w:val="16"/>
                  <w:szCs w:val="16"/>
                </w:rPr>
                <w:t>aaugeraud@hopscotch.fr</w:t>
              </w:r>
            </w:hyperlink>
          </w:p>
          <w:p w14:paraId="12D651BF" w14:textId="6680ED1F" w:rsidR="00E735E0" w:rsidRPr="00591A25" w:rsidRDefault="00E735E0" w:rsidP="00842288">
            <w:pPr>
              <w:spacing w:line="276" w:lineRule="auto"/>
              <w:rPr>
                <w:rFonts w:ascii="Trebuchet MS" w:hAnsi="Trebuchet MS"/>
                <w:noProof/>
              </w:rPr>
            </w:pPr>
            <w:r w:rsidRPr="00B13024">
              <w:rPr>
                <w:rFonts w:ascii="Trebuchet MS" w:hAnsi="Trebuchet MS"/>
                <w:i/>
                <w:iCs/>
                <w:sz w:val="16"/>
                <w:szCs w:val="16"/>
              </w:rPr>
              <w:t xml:space="preserve">Isabelle Planchais - Tél : 01 53 60 50 00/77/81 et 06 08 56 78 06 - </w:t>
            </w:r>
            <w:hyperlink r:id="rId16" w:history="1">
              <w:r w:rsidRPr="00B13024">
                <w:rPr>
                  <w:rFonts w:ascii="Trebuchet MS" w:hAnsi="Trebuchet MS"/>
                  <w:i/>
                  <w:iCs/>
                  <w:color w:val="C00000"/>
                  <w:sz w:val="16"/>
                  <w:szCs w:val="16"/>
                  <w:u w:val="single"/>
                </w:rPr>
                <w:t>i.planchais@capeb.fr</w:t>
              </w:r>
            </w:hyperlink>
          </w:p>
        </w:tc>
      </w:tr>
      <w:tr w:rsidR="00C9728D" w:rsidRPr="00591A25" w14:paraId="2F1B4DD1" w14:textId="77777777" w:rsidTr="00AD378F">
        <w:trPr>
          <w:jc w:val="center"/>
        </w:trPr>
        <w:tc>
          <w:tcPr>
            <w:tcW w:w="9072" w:type="dxa"/>
            <w:gridSpan w:val="2"/>
          </w:tcPr>
          <w:p w14:paraId="704556AE" w14:textId="469F22AA" w:rsidR="00842CA1" w:rsidRPr="00591A25" w:rsidRDefault="00842CA1" w:rsidP="00842288">
            <w:pPr>
              <w:spacing w:line="276" w:lineRule="auto"/>
              <w:jc w:val="center"/>
              <w:rPr>
                <w:rStyle w:val="normaltextrun"/>
                <w:rFonts w:ascii="Trebuchet MS" w:hAnsi="Trebuchet MS" w:cstheme="minorHAnsi"/>
                <w:b/>
                <w:bCs/>
                <w:sz w:val="20"/>
                <w:szCs w:val="20"/>
              </w:rPr>
            </w:pPr>
          </w:p>
        </w:tc>
      </w:tr>
    </w:tbl>
    <w:p w14:paraId="63219240" w14:textId="7B15B971" w:rsidR="00583B11" w:rsidRPr="00E149EE" w:rsidRDefault="00583B11" w:rsidP="00842288">
      <w:pPr>
        <w:spacing w:line="276" w:lineRule="auto"/>
        <w:rPr>
          <w:rFonts w:ascii="Trebuchet MS" w:hAnsi="Trebuchet MS"/>
          <w:i/>
          <w:iCs/>
          <w:sz w:val="16"/>
          <w:szCs w:val="16"/>
          <w:u w:val="single"/>
        </w:rPr>
      </w:pPr>
    </w:p>
    <w:sectPr w:rsidR="00583B11" w:rsidRPr="00E149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8C08A" w14:textId="77777777" w:rsidR="00576C17" w:rsidRDefault="00576C17" w:rsidP="007E7487">
      <w:r>
        <w:separator/>
      </w:r>
    </w:p>
  </w:endnote>
  <w:endnote w:type="continuationSeparator" w:id="0">
    <w:p w14:paraId="14576D98" w14:textId="77777777" w:rsidR="00576C17" w:rsidRDefault="00576C17" w:rsidP="007E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872C0" w14:textId="77777777" w:rsidR="00576C17" w:rsidRDefault="00576C17" w:rsidP="007E7487">
      <w:r>
        <w:separator/>
      </w:r>
    </w:p>
  </w:footnote>
  <w:footnote w:type="continuationSeparator" w:id="0">
    <w:p w14:paraId="425C1703" w14:textId="77777777" w:rsidR="00576C17" w:rsidRDefault="00576C17" w:rsidP="007E7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0291"/>
    <w:multiLevelType w:val="hybridMultilevel"/>
    <w:tmpl w:val="5860BCEE"/>
    <w:lvl w:ilvl="0" w:tplc="040C0005">
      <w:start w:val="1"/>
      <w:numFmt w:val="bullet"/>
      <w:lvlText w:val=""/>
      <w:lvlJc w:val="left"/>
      <w:pPr>
        <w:ind w:left="1788" w:hanging="360"/>
      </w:pPr>
      <w:rPr>
        <w:rFonts w:ascii="Wingdings" w:hAnsi="Wingding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 w15:restartNumberingAfterBreak="0">
    <w:nsid w:val="0EBF7077"/>
    <w:multiLevelType w:val="hybridMultilevel"/>
    <w:tmpl w:val="D3087E42"/>
    <w:lvl w:ilvl="0" w:tplc="040C0005">
      <w:start w:val="1"/>
      <w:numFmt w:val="bullet"/>
      <w:lvlText w:val=""/>
      <w:lvlJc w:val="left"/>
      <w:pPr>
        <w:ind w:left="2988" w:hanging="360"/>
      </w:pPr>
      <w:rPr>
        <w:rFonts w:ascii="Wingdings" w:hAnsi="Wingdings" w:hint="default"/>
      </w:rPr>
    </w:lvl>
    <w:lvl w:ilvl="1" w:tplc="4B30046A">
      <w:numFmt w:val="bullet"/>
      <w:lvlText w:val="-"/>
      <w:lvlJc w:val="left"/>
      <w:pPr>
        <w:ind w:left="3708" w:hanging="360"/>
      </w:pPr>
      <w:rPr>
        <w:rFonts w:ascii="Times New Roman" w:eastAsia="Times New Roman" w:hAnsi="Times New Roman" w:hint="default"/>
      </w:rPr>
    </w:lvl>
    <w:lvl w:ilvl="2" w:tplc="040C0005">
      <w:start w:val="1"/>
      <w:numFmt w:val="decimal"/>
      <w:lvlText w:val="%3."/>
      <w:lvlJc w:val="left"/>
      <w:pPr>
        <w:tabs>
          <w:tab w:val="num" w:pos="3708"/>
        </w:tabs>
        <w:ind w:left="3708" w:hanging="360"/>
      </w:pPr>
      <w:rPr>
        <w:rFonts w:cs="Times New Roman"/>
      </w:rPr>
    </w:lvl>
    <w:lvl w:ilvl="3" w:tplc="040C0001">
      <w:start w:val="1"/>
      <w:numFmt w:val="decimal"/>
      <w:lvlText w:val="%4."/>
      <w:lvlJc w:val="left"/>
      <w:pPr>
        <w:tabs>
          <w:tab w:val="num" w:pos="4428"/>
        </w:tabs>
        <w:ind w:left="4428" w:hanging="360"/>
      </w:pPr>
      <w:rPr>
        <w:rFonts w:cs="Times New Roman"/>
      </w:rPr>
    </w:lvl>
    <w:lvl w:ilvl="4" w:tplc="040C0003">
      <w:start w:val="1"/>
      <w:numFmt w:val="decimal"/>
      <w:lvlText w:val="%5."/>
      <w:lvlJc w:val="left"/>
      <w:pPr>
        <w:tabs>
          <w:tab w:val="num" w:pos="5148"/>
        </w:tabs>
        <w:ind w:left="5148" w:hanging="360"/>
      </w:pPr>
      <w:rPr>
        <w:rFonts w:cs="Times New Roman"/>
      </w:rPr>
    </w:lvl>
    <w:lvl w:ilvl="5" w:tplc="040C0005">
      <w:start w:val="1"/>
      <w:numFmt w:val="decimal"/>
      <w:lvlText w:val="%6."/>
      <w:lvlJc w:val="left"/>
      <w:pPr>
        <w:tabs>
          <w:tab w:val="num" w:pos="5868"/>
        </w:tabs>
        <w:ind w:left="5868" w:hanging="360"/>
      </w:pPr>
      <w:rPr>
        <w:rFonts w:cs="Times New Roman"/>
      </w:rPr>
    </w:lvl>
    <w:lvl w:ilvl="6" w:tplc="040C0001">
      <w:start w:val="1"/>
      <w:numFmt w:val="decimal"/>
      <w:lvlText w:val="%7."/>
      <w:lvlJc w:val="left"/>
      <w:pPr>
        <w:tabs>
          <w:tab w:val="num" w:pos="6588"/>
        </w:tabs>
        <w:ind w:left="6588" w:hanging="360"/>
      </w:pPr>
      <w:rPr>
        <w:rFonts w:cs="Times New Roman"/>
      </w:rPr>
    </w:lvl>
    <w:lvl w:ilvl="7" w:tplc="040C0003">
      <w:start w:val="1"/>
      <w:numFmt w:val="decimal"/>
      <w:lvlText w:val="%8."/>
      <w:lvlJc w:val="left"/>
      <w:pPr>
        <w:tabs>
          <w:tab w:val="num" w:pos="7308"/>
        </w:tabs>
        <w:ind w:left="7308" w:hanging="360"/>
      </w:pPr>
      <w:rPr>
        <w:rFonts w:cs="Times New Roman"/>
      </w:rPr>
    </w:lvl>
    <w:lvl w:ilvl="8" w:tplc="040C0005">
      <w:start w:val="1"/>
      <w:numFmt w:val="decimal"/>
      <w:lvlText w:val="%9."/>
      <w:lvlJc w:val="left"/>
      <w:pPr>
        <w:tabs>
          <w:tab w:val="num" w:pos="8028"/>
        </w:tabs>
        <w:ind w:left="8028" w:hanging="360"/>
      </w:pPr>
      <w:rPr>
        <w:rFonts w:cs="Times New Roman"/>
      </w:rPr>
    </w:lvl>
  </w:abstractNum>
  <w:abstractNum w:abstractNumId="2" w15:restartNumberingAfterBreak="0">
    <w:nsid w:val="1FEA1773"/>
    <w:multiLevelType w:val="hybridMultilevel"/>
    <w:tmpl w:val="BD863AB6"/>
    <w:lvl w:ilvl="0" w:tplc="040C0005">
      <w:start w:val="1"/>
      <w:numFmt w:val="bullet"/>
      <w:lvlText w:val=""/>
      <w:lvlJc w:val="left"/>
      <w:pPr>
        <w:ind w:left="1788" w:hanging="360"/>
      </w:pPr>
      <w:rPr>
        <w:rFonts w:ascii="Wingdings" w:hAnsi="Wingding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3" w15:restartNumberingAfterBreak="0">
    <w:nsid w:val="44E40FB0"/>
    <w:multiLevelType w:val="hybridMultilevel"/>
    <w:tmpl w:val="6B54FBFA"/>
    <w:lvl w:ilvl="0" w:tplc="151C40FC">
      <w:numFmt w:val="bullet"/>
      <w:lvlText w:val="-"/>
      <w:lvlJc w:val="left"/>
      <w:pPr>
        <w:ind w:left="720" w:hanging="360"/>
      </w:pPr>
      <w:rPr>
        <w:rFonts w:ascii="Trebuchet MS" w:eastAsia="Times New Roman" w:hAnsi="Trebuchet M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E86449"/>
    <w:multiLevelType w:val="hybridMultilevel"/>
    <w:tmpl w:val="008688FC"/>
    <w:lvl w:ilvl="0" w:tplc="040C0005">
      <w:start w:val="1"/>
      <w:numFmt w:val="bullet"/>
      <w:lvlText w:val=""/>
      <w:lvlJc w:val="left"/>
      <w:pPr>
        <w:tabs>
          <w:tab w:val="num" w:pos="1428"/>
        </w:tabs>
        <w:ind w:left="1428" w:hanging="360"/>
      </w:pPr>
      <w:rPr>
        <w:rFonts w:ascii="Wingdings" w:hAnsi="Wingdings" w:cs="Wingdings"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start w:val="1"/>
      <w:numFmt w:val="bullet"/>
      <w:lvlText w:val=""/>
      <w:lvlJc w:val="left"/>
      <w:pPr>
        <w:tabs>
          <w:tab w:val="num" w:pos="2868"/>
        </w:tabs>
        <w:ind w:left="2868" w:hanging="360"/>
      </w:pPr>
      <w:rPr>
        <w:rFonts w:ascii="Wingdings" w:hAnsi="Wingdings" w:cs="Wingdings" w:hint="default"/>
      </w:rPr>
    </w:lvl>
    <w:lvl w:ilvl="3" w:tplc="040C0001">
      <w:start w:val="1"/>
      <w:numFmt w:val="bullet"/>
      <w:lvlText w:val=""/>
      <w:lvlJc w:val="left"/>
      <w:pPr>
        <w:tabs>
          <w:tab w:val="num" w:pos="3588"/>
        </w:tabs>
        <w:ind w:left="3588" w:hanging="360"/>
      </w:pPr>
      <w:rPr>
        <w:rFonts w:ascii="Symbol" w:hAnsi="Symbol" w:cs="Symbol" w:hint="default"/>
      </w:rPr>
    </w:lvl>
    <w:lvl w:ilvl="4" w:tplc="040C0003">
      <w:start w:val="1"/>
      <w:numFmt w:val="bullet"/>
      <w:lvlText w:val="o"/>
      <w:lvlJc w:val="left"/>
      <w:pPr>
        <w:tabs>
          <w:tab w:val="num" w:pos="4308"/>
        </w:tabs>
        <w:ind w:left="4308" w:hanging="360"/>
      </w:pPr>
      <w:rPr>
        <w:rFonts w:ascii="Courier New" w:hAnsi="Courier New" w:cs="Courier New" w:hint="default"/>
      </w:rPr>
    </w:lvl>
    <w:lvl w:ilvl="5" w:tplc="040C0005">
      <w:start w:val="1"/>
      <w:numFmt w:val="bullet"/>
      <w:lvlText w:val=""/>
      <w:lvlJc w:val="left"/>
      <w:pPr>
        <w:tabs>
          <w:tab w:val="num" w:pos="5028"/>
        </w:tabs>
        <w:ind w:left="5028" w:hanging="360"/>
      </w:pPr>
      <w:rPr>
        <w:rFonts w:ascii="Wingdings" w:hAnsi="Wingdings" w:cs="Wingdings" w:hint="default"/>
      </w:rPr>
    </w:lvl>
    <w:lvl w:ilvl="6" w:tplc="040C0001">
      <w:start w:val="1"/>
      <w:numFmt w:val="bullet"/>
      <w:lvlText w:val=""/>
      <w:lvlJc w:val="left"/>
      <w:pPr>
        <w:tabs>
          <w:tab w:val="num" w:pos="5748"/>
        </w:tabs>
        <w:ind w:left="5748" w:hanging="360"/>
      </w:pPr>
      <w:rPr>
        <w:rFonts w:ascii="Symbol" w:hAnsi="Symbol" w:cs="Symbol" w:hint="default"/>
      </w:rPr>
    </w:lvl>
    <w:lvl w:ilvl="7" w:tplc="040C0003">
      <w:start w:val="1"/>
      <w:numFmt w:val="bullet"/>
      <w:lvlText w:val="o"/>
      <w:lvlJc w:val="left"/>
      <w:pPr>
        <w:tabs>
          <w:tab w:val="num" w:pos="6468"/>
        </w:tabs>
        <w:ind w:left="6468" w:hanging="360"/>
      </w:pPr>
      <w:rPr>
        <w:rFonts w:ascii="Courier New" w:hAnsi="Courier New" w:cs="Courier New" w:hint="default"/>
      </w:rPr>
    </w:lvl>
    <w:lvl w:ilvl="8" w:tplc="040C0005">
      <w:start w:val="1"/>
      <w:numFmt w:val="bullet"/>
      <w:lvlText w:val=""/>
      <w:lvlJc w:val="left"/>
      <w:pPr>
        <w:tabs>
          <w:tab w:val="num" w:pos="7188"/>
        </w:tabs>
        <w:ind w:left="7188" w:hanging="360"/>
      </w:pPr>
      <w:rPr>
        <w:rFonts w:ascii="Wingdings" w:hAnsi="Wingdings" w:cs="Wingdings" w:hint="default"/>
      </w:rPr>
    </w:lvl>
  </w:abstractNum>
  <w:abstractNum w:abstractNumId="5" w15:restartNumberingAfterBreak="0">
    <w:nsid w:val="5CE758AA"/>
    <w:multiLevelType w:val="hybridMultilevel"/>
    <w:tmpl w:val="93E2AE3E"/>
    <w:lvl w:ilvl="0" w:tplc="7438ED4E">
      <w:start w:val="3"/>
      <w:numFmt w:val="bullet"/>
      <w:lvlText w:val="-"/>
      <w:lvlJc w:val="left"/>
      <w:pPr>
        <w:ind w:left="714" w:hanging="360"/>
      </w:pPr>
      <w:rPr>
        <w:rFonts w:ascii="Times New Roman" w:eastAsia="Calibri" w:hAnsi="Times New Roman" w:cs="Times New Roman" w:hint="default"/>
      </w:rPr>
    </w:lvl>
    <w:lvl w:ilvl="1" w:tplc="040C0003" w:tentative="1">
      <w:start w:val="1"/>
      <w:numFmt w:val="bullet"/>
      <w:lvlText w:val="o"/>
      <w:lvlJc w:val="left"/>
      <w:pPr>
        <w:ind w:left="1434" w:hanging="360"/>
      </w:pPr>
      <w:rPr>
        <w:rFonts w:ascii="Courier New" w:hAnsi="Courier New" w:cs="Courier New" w:hint="default"/>
      </w:rPr>
    </w:lvl>
    <w:lvl w:ilvl="2" w:tplc="040C0005" w:tentative="1">
      <w:start w:val="1"/>
      <w:numFmt w:val="bullet"/>
      <w:lvlText w:val=""/>
      <w:lvlJc w:val="left"/>
      <w:pPr>
        <w:ind w:left="2154" w:hanging="360"/>
      </w:pPr>
      <w:rPr>
        <w:rFonts w:ascii="Wingdings" w:hAnsi="Wingdings" w:hint="default"/>
      </w:rPr>
    </w:lvl>
    <w:lvl w:ilvl="3" w:tplc="040C0001" w:tentative="1">
      <w:start w:val="1"/>
      <w:numFmt w:val="bullet"/>
      <w:lvlText w:val=""/>
      <w:lvlJc w:val="left"/>
      <w:pPr>
        <w:ind w:left="2874" w:hanging="360"/>
      </w:pPr>
      <w:rPr>
        <w:rFonts w:ascii="Symbol" w:hAnsi="Symbol" w:hint="default"/>
      </w:rPr>
    </w:lvl>
    <w:lvl w:ilvl="4" w:tplc="040C0003" w:tentative="1">
      <w:start w:val="1"/>
      <w:numFmt w:val="bullet"/>
      <w:lvlText w:val="o"/>
      <w:lvlJc w:val="left"/>
      <w:pPr>
        <w:ind w:left="3594" w:hanging="360"/>
      </w:pPr>
      <w:rPr>
        <w:rFonts w:ascii="Courier New" w:hAnsi="Courier New" w:cs="Courier New" w:hint="default"/>
      </w:rPr>
    </w:lvl>
    <w:lvl w:ilvl="5" w:tplc="040C0005" w:tentative="1">
      <w:start w:val="1"/>
      <w:numFmt w:val="bullet"/>
      <w:lvlText w:val=""/>
      <w:lvlJc w:val="left"/>
      <w:pPr>
        <w:ind w:left="4314" w:hanging="360"/>
      </w:pPr>
      <w:rPr>
        <w:rFonts w:ascii="Wingdings" w:hAnsi="Wingdings" w:hint="default"/>
      </w:rPr>
    </w:lvl>
    <w:lvl w:ilvl="6" w:tplc="040C0001" w:tentative="1">
      <w:start w:val="1"/>
      <w:numFmt w:val="bullet"/>
      <w:lvlText w:val=""/>
      <w:lvlJc w:val="left"/>
      <w:pPr>
        <w:ind w:left="5034" w:hanging="360"/>
      </w:pPr>
      <w:rPr>
        <w:rFonts w:ascii="Symbol" w:hAnsi="Symbol" w:hint="default"/>
      </w:rPr>
    </w:lvl>
    <w:lvl w:ilvl="7" w:tplc="040C0003" w:tentative="1">
      <w:start w:val="1"/>
      <w:numFmt w:val="bullet"/>
      <w:lvlText w:val="o"/>
      <w:lvlJc w:val="left"/>
      <w:pPr>
        <w:ind w:left="5754" w:hanging="360"/>
      </w:pPr>
      <w:rPr>
        <w:rFonts w:ascii="Courier New" w:hAnsi="Courier New" w:cs="Courier New" w:hint="default"/>
      </w:rPr>
    </w:lvl>
    <w:lvl w:ilvl="8" w:tplc="040C0005" w:tentative="1">
      <w:start w:val="1"/>
      <w:numFmt w:val="bullet"/>
      <w:lvlText w:val=""/>
      <w:lvlJc w:val="left"/>
      <w:pPr>
        <w:ind w:left="6474" w:hanging="360"/>
      </w:pPr>
      <w:rPr>
        <w:rFonts w:ascii="Wingdings" w:hAnsi="Wingdings" w:hint="default"/>
      </w:rPr>
    </w:lvl>
  </w:abstractNum>
  <w:abstractNum w:abstractNumId="6" w15:restartNumberingAfterBreak="0">
    <w:nsid w:val="6CBC3337"/>
    <w:multiLevelType w:val="hybridMultilevel"/>
    <w:tmpl w:val="9612BC32"/>
    <w:lvl w:ilvl="0" w:tplc="9E58151E">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FC"/>
    <w:rsid w:val="00000F9A"/>
    <w:rsid w:val="000100E3"/>
    <w:rsid w:val="000104B4"/>
    <w:rsid w:val="00014554"/>
    <w:rsid w:val="00015157"/>
    <w:rsid w:val="00020310"/>
    <w:rsid w:val="00024A3A"/>
    <w:rsid w:val="00024AA0"/>
    <w:rsid w:val="00024F07"/>
    <w:rsid w:val="000411B0"/>
    <w:rsid w:val="00043612"/>
    <w:rsid w:val="00044495"/>
    <w:rsid w:val="00055228"/>
    <w:rsid w:val="00055245"/>
    <w:rsid w:val="00055893"/>
    <w:rsid w:val="0006266C"/>
    <w:rsid w:val="00076952"/>
    <w:rsid w:val="00081E8E"/>
    <w:rsid w:val="00083E6D"/>
    <w:rsid w:val="000862B9"/>
    <w:rsid w:val="00097A96"/>
    <w:rsid w:val="000A15B3"/>
    <w:rsid w:val="000A349F"/>
    <w:rsid w:val="000A6818"/>
    <w:rsid w:val="000B600C"/>
    <w:rsid w:val="000D53E4"/>
    <w:rsid w:val="000E01B4"/>
    <w:rsid w:val="000F0FBF"/>
    <w:rsid w:val="000F7468"/>
    <w:rsid w:val="000F790F"/>
    <w:rsid w:val="00102277"/>
    <w:rsid w:val="0010567E"/>
    <w:rsid w:val="00107A55"/>
    <w:rsid w:val="00114795"/>
    <w:rsid w:val="001170F8"/>
    <w:rsid w:val="0012088A"/>
    <w:rsid w:val="001227CC"/>
    <w:rsid w:val="00126D2C"/>
    <w:rsid w:val="0013298C"/>
    <w:rsid w:val="00140B24"/>
    <w:rsid w:val="001427B9"/>
    <w:rsid w:val="00144428"/>
    <w:rsid w:val="00151119"/>
    <w:rsid w:val="00163180"/>
    <w:rsid w:val="00170268"/>
    <w:rsid w:val="001738B0"/>
    <w:rsid w:val="00173CA3"/>
    <w:rsid w:val="0019203C"/>
    <w:rsid w:val="001A5E2C"/>
    <w:rsid w:val="001A7A30"/>
    <w:rsid w:val="001B5B3E"/>
    <w:rsid w:val="001C1713"/>
    <w:rsid w:val="001D7E08"/>
    <w:rsid w:val="001E07DC"/>
    <w:rsid w:val="001E5283"/>
    <w:rsid w:val="001F0CAA"/>
    <w:rsid w:val="001F2206"/>
    <w:rsid w:val="001F48E0"/>
    <w:rsid w:val="001F5B6F"/>
    <w:rsid w:val="002148FB"/>
    <w:rsid w:val="0021614F"/>
    <w:rsid w:val="00216190"/>
    <w:rsid w:val="00223DBE"/>
    <w:rsid w:val="00223FCD"/>
    <w:rsid w:val="00256B54"/>
    <w:rsid w:val="002705EF"/>
    <w:rsid w:val="00281097"/>
    <w:rsid w:val="002845A7"/>
    <w:rsid w:val="00290615"/>
    <w:rsid w:val="00292FC9"/>
    <w:rsid w:val="00293CD6"/>
    <w:rsid w:val="002945BA"/>
    <w:rsid w:val="002A684D"/>
    <w:rsid w:val="002C32E6"/>
    <w:rsid w:val="002D13E7"/>
    <w:rsid w:val="002E093B"/>
    <w:rsid w:val="002F1427"/>
    <w:rsid w:val="002F5AF1"/>
    <w:rsid w:val="00302BED"/>
    <w:rsid w:val="00313AE6"/>
    <w:rsid w:val="00316A04"/>
    <w:rsid w:val="00321D2B"/>
    <w:rsid w:val="003325D3"/>
    <w:rsid w:val="00343EE3"/>
    <w:rsid w:val="00350308"/>
    <w:rsid w:val="003610E0"/>
    <w:rsid w:val="00363ADC"/>
    <w:rsid w:val="003648BD"/>
    <w:rsid w:val="00370B53"/>
    <w:rsid w:val="0037780B"/>
    <w:rsid w:val="003863D8"/>
    <w:rsid w:val="0039177E"/>
    <w:rsid w:val="003C1DD5"/>
    <w:rsid w:val="003C4B13"/>
    <w:rsid w:val="003E156C"/>
    <w:rsid w:val="003E4C4E"/>
    <w:rsid w:val="003E6C42"/>
    <w:rsid w:val="003F0585"/>
    <w:rsid w:val="003F0D6D"/>
    <w:rsid w:val="00407DD5"/>
    <w:rsid w:val="0041704A"/>
    <w:rsid w:val="00417CB3"/>
    <w:rsid w:val="00424E1F"/>
    <w:rsid w:val="0047200A"/>
    <w:rsid w:val="0048086A"/>
    <w:rsid w:val="0048714F"/>
    <w:rsid w:val="00494E2E"/>
    <w:rsid w:val="004A2FBB"/>
    <w:rsid w:val="004A7C8E"/>
    <w:rsid w:val="004B7247"/>
    <w:rsid w:val="004C4F70"/>
    <w:rsid w:val="004D11FE"/>
    <w:rsid w:val="004D22AE"/>
    <w:rsid w:val="004D745A"/>
    <w:rsid w:val="004E1A2F"/>
    <w:rsid w:val="004E3AA0"/>
    <w:rsid w:val="004F04F9"/>
    <w:rsid w:val="004F646E"/>
    <w:rsid w:val="005418AF"/>
    <w:rsid w:val="005458FD"/>
    <w:rsid w:val="005546DF"/>
    <w:rsid w:val="0056031C"/>
    <w:rsid w:val="0056711E"/>
    <w:rsid w:val="00571EA8"/>
    <w:rsid w:val="005752FC"/>
    <w:rsid w:val="00575867"/>
    <w:rsid w:val="00576C17"/>
    <w:rsid w:val="00580DFF"/>
    <w:rsid w:val="00583B11"/>
    <w:rsid w:val="00585AE6"/>
    <w:rsid w:val="00591A25"/>
    <w:rsid w:val="00597188"/>
    <w:rsid w:val="005B01C9"/>
    <w:rsid w:val="005B2C89"/>
    <w:rsid w:val="005B3341"/>
    <w:rsid w:val="005B5109"/>
    <w:rsid w:val="005C4327"/>
    <w:rsid w:val="005C582E"/>
    <w:rsid w:val="005E195E"/>
    <w:rsid w:val="005E54A4"/>
    <w:rsid w:val="005F2ACF"/>
    <w:rsid w:val="005F7C96"/>
    <w:rsid w:val="00602277"/>
    <w:rsid w:val="00617474"/>
    <w:rsid w:val="00621C30"/>
    <w:rsid w:val="00624AA0"/>
    <w:rsid w:val="006357BB"/>
    <w:rsid w:val="006400AC"/>
    <w:rsid w:val="00647BD4"/>
    <w:rsid w:val="0065594F"/>
    <w:rsid w:val="00663E43"/>
    <w:rsid w:val="0066579D"/>
    <w:rsid w:val="00690587"/>
    <w:rsid w:val="00691D90"/>
    <w:rsid w:val="00693285"/>
    <w:rsid w:val="006B222C"/>
    <w:rsid w:val="006B504D"/>
    <w:rsid w:val="006D040A"/>
    <w:rsid w:val="006D3892"/>
    <w:rsid w:val="006D6E37"/>
    <w:rsid w:val="006E28C0"/>
    <w:rsid w:val="006E3564"/>
    <w:rsid w:val="006E437B"/>
    <w:rsid w:val="00704763"/>
    <w:rsid w:val="0071753A"/>
    <w:rsid w:val="00720D64"/>
    <w:rsid w:val="007269EE"/>
    <w:rsid w:val="0075709B"/>
    <w:rsid w:val="007573CD"/>
    <w:rsid w:val="00757F1F"/>
    <w:rsid w:val="00760C26"/>
    <w:rsid w:val="00770083"/>
    <w:rsid w:val="00772176"/>
    <w:rsid w:val="00773704"/>
    <w:rsid w:val="007737C3"/>
    <w:rsid w:val="00777D49"/>
    <w:rsid w:val="00797FB3"/>
    <w:rsid w:val="007A717F"/>
    <w:rsid w:val="007D02A8"/>
    <w:rsid w:val="007E7269"/>
    <w:rsid w:val="007E7487"/>
    <w:rsid w:val="007F1034"/>
    <w:rsid w:val="007F31AB"/>
    <w:rsid w:val="007F4626"/>
    <w:rsid w:val="007F47FA"/>
    <w:rsid w:val="007F6D84"/>
    <w:rsid w:val="00800522"/>
    <w:rsid w:val="00801FDE"/>
    <w:rsid w:val="00804FDA"/>
    <w:rsid w:val="0081031E"/>
    <w:rsid w:val="00816FCA"/>
    <w:rsid w:val="00820016"/>
    <w:rsid w:val="00820092"/>
    <w:rsid w:val="00842288"/>
    <w:rsid w:val="00842CA1"/>
    <w:rsid w:val="008519F1"/>
    <w:rsid w:val="008529BA"/>
    <w:rsid w:val="00855053"/>
    <w:rsid w:val="00856703"/>
    <w:rsid w:val="00857471"/>
    <w:rsid w:val="0086081D"/>
    <w:rsid w:val="00866A4E"/>
    <w:rsid w:val="0087172E"/>
    <w:rsid w:val="0088150B"/>
    <w:rsid w:val="00881C06"/>
    <w:rsid w:val="00894750"/>
    <w:rsid w:val="008A465A"/>
    <w:rsid w:val="008A760D"/>
    <w:rsid w:val="008B7508"/>
    <w:rsid w:val="008B7B02"/>
    <w:rsid w:val="008C054E"/>
    <w:rsid w:val="008C2B26"/>
    <w:rsid w:val="008C3BDA"/>
    <w:rsid w:val="008D04C8"/>
    <w:rsid w:val="008D06CE"/>
    <w:rsid w:val="008D2C3F"/>
    <w:rsid w:val="008D411E"/>
    <w:rsid w:val="008F3F66"/>
    <w:rsid w:val="008F624F"/>
    <w:rsid w:val="00902103"/>
    <w:rsid w:val="00910103"/>
    <w:rsid w:val="00915F08"/>
    <w:rsid w:val="0092639D"/>
    <w:rsid w:val="00932907"/>
    <w:rsid w:val="009467C4"/>
    <w:rsid w:val="00954EAF"/>
    <w:rsid w:val="009604D7"/>
    <w:rsid w:val="00964E25"/>
    <w:rsid w:val="00971A3F"/>
    <w:rsid w:val="00974F81"/>
    <w:rsid w:val="009779CF"/>
    <w:rsid w:val="0098202A"/>
    <w:rsid w:val="00984C65"/>
    <w:rsid w:val="00995FAF"/>
    <w:rsid w:val="009A5BAE"/>
    <w:rsid w:val="009E21DC"/>
    <w:rsid w:val="009F2DD5"/>
    <w:rsid w:val="009F336D"/>
    <w:rsid w:val="00A03D23"/>
    <w:rsid w:val="00A05503"/>
    <w:rsid w:val="00A172D5"/>
    <w:rsid w:val="00A3089B"/>
    <w:rsid w:val="00A42B66"/>
    <w:rsid w:val="00A4491C"/>
    <w:rsid w:val="00A600A9"/>
    <w:rsid w:val="00A64127"/>
    <w:rsid w:val="00A666A0"/>
    <w:rsid w:val="00A72864"/>
    <w:rsid w:val="00A7321B"/>
    <w:rsid w:val="00A73623"/>
    <w:rsid w:val="00A738BF"/>
    <w:rsid w:val="00A7702A"/>
    <w:rsid w:val="00A84F92"/>
    <w:rsid w:val="00A92F59"/>
    <w:rsid w:val="00AA2764"/>
    <w:rsid w:val="00AB5202"/>
    <w:rsid w:val="00AC010E"/>
    <w:rsid w:val="00AC7B80"/>
    <w:rsid w:val="00AD24A8"/>
    <w:rsid w:val="00AD378F"/>
    <w:rsid w:val="00AD5EF1"/>
    <w:rsid w:val="00AE15B6"/>
    <w:rsid w:val="00AF018D"/>
    <w:rsid w:val="00AF28A9"/>
    <w:rsid w:val="00B00376"/>
    <w:rsid w:val="00B02AF9"/>
    <w:rsid w:val="00B07179"/>
    <w:rsid w:val="00B117A1"/>
    <w:rsid w:val="00B13024"/>
    <w:rsid w:val="00B15E6B"/>
    <w:rsid w:val="00B1654A"/>
    <w:rsid w:val="00B2734A"/>
    <w:rsid w:val="00B34A44"/>
    <w:rsid w:val="00B352D0"/>
    <w:rsid w:val="00B35868"/>
    <w:rsid w:val="00B37F1F"/>
    <w:rsid w:val="00B476EA"/>
    <w:rsid w:val="00B54F48"/>
    <w:rsid w:val="00B610A3"/>
    <w:rsid w:val="00B712FF"/>
    <w:rsid w:val="00B73403"/>
    <w:rsid w:val="00B76D79"/>
    <w:rsid w:val="00B92795"/>
    <w:rsid w:val="00BB3BF2"/>
    <w:rsid w:val="00BB7E97"/>
    <w:rsid w:val="00BC11A9"/>
    <w:rsid w:val="00BD4419"/>
    <w:rsid w:val="00BD61AC"/>
    <w:rsid w:val="00BF254E"/>
    <w:rsid w:val="00BF2AA3"/>
    <w:rsid w:val="00BF301E"/>
    <w:rsid w:val="00C06318"/>
    <w:rsid w:val="00C0653D"/>
    <w:rsid w:val="00C06DCF"/>
    <w:rsid w:val="00C072C4"/>
    <w:rsid w:val="00C1537D"/>
    <w:rsid w:val="00C17880"/>
    <w:rsid w:val="00C17F3A"/>
    <w:rsid w:val="00C3097C"/>
    <w:rsid w:val="00C371F7"/>
    <w:rsid w:val="00C3765C"/>
    <w:rsid w:val="00C43AE4"/>
    <w:rsid w:val="00C44352"/>
    <w:rsid w:val="00C462D2"/>
    <w:rsid w:val="00C523E6"/>
    <w:rsid w:val="00C607E2"/>
    <w:rsid w:val="00C62F49"/>
    <w:rsid w:val="00C66358"/>
    <w:rsid w:val="00C67159"/>
    <w:rsid w:val="00C7282F"/>
    <w:rsid w:val="00C855ED"/>
    <w:rsid w:val="00C85DAD"/>
    <w:rsid w:val="00C90A4C"/>
    <w:rsid w:val="00C948A7"/>
    <w:rsid w:val="00C9728D"/>
    <w:rsid w:val="00CA7332"/>
    <w:rsid w:val="00CB2BD1"/>
    <w:rsid w:val="00CB511D"/>
    <w:rsid w:val="00CB6918"/>
    <w:rsid w:val="00CC0F6E"/>
    <w:rsid w:val="00CD2797"/>
    <w:rsid w:val="00CD3179"/>
    <w:rsid w:val="00CE5C82"/>
    <w:rsid w:val="00CF2D25"/>
    <w:rsid w:val="00D00B00"/>
    <w:rsid w:val="00D034A2"/>
    <w:rsid w:val="00D0593F"/>
    <w:rsid w:val="00D10C92"/>
    <w:rsid w:val="00D136C4"/>
    <w:rsid w:val="00D22F0E"/>
    <w:rsid w:val="00D31D87"/>
    <w:rsid w:val="00D32D31"/>
    <w:rsid w:val="00D53D87"/>
    <w:rsid w:val="00D53F64"/>
    <w:rsid w:val="00D64DE1"/>
    <w:rsid w:val="00D66958"/>
    <w:rsid w:val="00D709BC"/>
    <w:rsid w:val="00D71A36"/>
    <w:rsid w:val="00D77FE6"/>
    <w:rsid w:val="00D86C3F"/>
    <w:rsid w:val="00D9766B"/>
    <w:rsid w:val="00DA13BC"/>
    <w:rsid w:val="00DB3193"/>
    <w:rsid w:val="00DC2326"/>
    <w:rsid w:val="00DD24A6"/>
    <w:rsid w:val="00DD4E30"/>
    <w:rsid w:val="00DD5818"/>
    <w:rsid w:val="00DD7F66"/>
    <w:rsid w:val="00DE44A2"/>
    <w:rsid w:val="00DE6579"/>
    <w:rsid w:val="00DF0BDE"/>
    <w:rsid w:val="00DF10EE"/>
    <w:rsid w:val="00DF11C2"/>
    <w:rsid w:val="00DF2451"/>
    <w:rsid w:val="00E061FD"/>
    <w:rsid w:val="00E103B8"/>
    <w:rsid w:val="00E13870"/>
    <w:rsid w:val="00E13888"/>
    <w:rsid w:val="00E149EE"/>
    <w:rsid w:val="00E31C6D"/>
    <w:rsid w:val="00E465C8"/>
    <w:rsid w:val="00E55FBE"/>
    <w:rsid w:val="00E566AE"/>
    <w:rsid w:val="00E57629"/>
    <w:rsid w:val="00E5791A"/>
    <w:rsid w:val="00E61F33"/>
    <w:rsid w:val="00E61F6F"/>
    <w:rsid w:val="00E62A0B"/>
    <w:rsid w:val="00E71031"/>
    <w:rsid w:val="00E735E0"/>
    <w:rsid w:val="00E75DD1"/>
    <w:rsid w:val="00E77B71"/>
    <w:rsid w:val="00E87495"/>
    <w:rsid w:val="00E87582"/>
    <w:rsid w:val="00E91DC6"/>
    <w:rsid w:val="00E96ED1"/>
    <w:rsid w:val="00EA2C42"/>
    <w:rsid w:val="00EA58EF"/>
    <w:rsid w:val="00EA6956"/>
    <w:rsid w:val="00EA792B"/>
    <w:rsid w:val="00EB27D3"/>
    <w:rsid w:val="00EB2E8B"/>
    <w:rsid w:val="00EB694C"/>
    <w:rsid w:val="00EB7E4F"/>
    <w:rsid w:val="00EC09C4"/>
    <w:rsid w:val="00EE1E56"/>
    <w:rsid w:val="00EE21B6"/>
    <w:rsid w:val="00EE2578"/>
    <w:rsid w:val="00EE6A56"/>
    <w:rsid w:val="00EE7697"/>
    <w:rsid w:val="00F0340C"/>
    <w:rsid w:val="00F069E4"/>
    <w:rsid w:val="00F1324C"/>
    <w:rsid w:val="00F15898"/>
    <w:rsid w:val="00F167D0"/>
    <w:rsid w:val="00F17A49"/>
    <w:rsid w:val="00F21E1E"/>
    <w:rsid w:val="00F25FBA"/>
    <w:rsid w:val="00F26BB4"/>
    <w:rsid w:val="00F44B4D"/>
    <w:rsid w:val="00F451B3"/>
    <w:rsid w:val="00F66212"/>
    <w:rsid w:val="00F66BF0"/>
    <w:rsid w:val="00F705EB"/>
    <w:rsid w:val="00F70EDB"/>
    <w:rsid w:val="00F7540C"/>
    <w:rsid w:val="00F86F03"/>
    <w:rsid w:val="00FA6E8B"/>
    <w:rsid w:val="00FB01CC"/>
    <w:rsid w:val="00FB443F"/>
    <w:rsid w:val="00FC13C1"/>
    <w:rsid w:val="00FC3356"/>
    <w:rsid w:val="00FC3E97"/>
    <w:rsid w:val="00FC56EA"/>
    <w:rsid w:val="00FD0267"/>
    <w:rsid w:val="00FD1724"/>
    <w:rsid w:val="00FD208E"/>
    <w:rsid w:val="00FD35A5"/>
    <w:rsid w:val="00FE1E26"/>
    <w:rsid w:val="00FE2AB0"/>
    <w:rsid w:val="00FE4D45"/>
    <w:rsid w:val="00FF595D"/>
    <w:rsid w:val="00FF7A1F"/>
    <w:rsid w:val="00FF7E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B05F"/>
  <w15:chartTrackingRefBased/>
  <w15:docId w15:val="{6208E3FC-40CA-48FE-8373-FA573803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2FC"/>
    <w:pPr>
      <w:spacing w:after="0" w:line="240" w:lineRule="auto"/>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5752FC"/>
    <w:rPr>
      <w:rFonts w:cs="Times New Roman"/>
      <w:color w:val="0000FF"/>
      <w:u w:val="single"/>
    </w:rPr>
  </w:style>
  <w:style w:type="paragraph" w:styleId="Paragraphedeliste">
    <w:name w:val="List Paragraph"/>
    <w:aliases w:val="Titre partie 1,PBM ART,#Listenabsatz,Post Heading 4bis"/>
    <w:basedOn w:val="Normal"/>
    <w:link w:val="ParagraphedelisteCar"/>
    <w:uiPriority w:val="34"/>
    <w:qFormat/>
    <w:rsid w:val="005752FC"/>
    <w:pPr>
      <w:ind w:left="708"/>
    </w:pPr>
    <w:rPr>
      <w:lang w:eastAsia="fr-FR"/>
    </w:rPr>
  </w:style>
  <w:style w:type="character" w:customStyle="1" w:styleId="normaltextrun">
    <w:name w:val="normaltextrun"/>
    <w:basedOn w:val="Policepardfaut"/>
    <w:rsid w:val="005752FC"/>
  </w:style>
  <w:style w:type="paragraph" w:customStyle="1" w:styleId="paragraph">
    <w:name w:val="paragraph"/>
    <w:basedOn w:val="Normal"/>
    <w:rsid w:val="005752FC"/>
    <w:pPr>
      <w:spacing w:before="100" w:beforeAutospacing="1" w:after="100" w:afterAutospacing="1"/>
    </w:pPr>
    <w:rPr>
      <w:lang w:val="en-US" w:eastAsia="en-GB"/>
    </w:rPr>
  </w:style>
  <w:style w:type="character" w:customStyle="1" w:styleId="eop">
    <w:name w:val="eop"/>
    <w:basedOn w:val="Policepardfaut"/>
    <w:rsid w:val="005752FC"/>
  </w:style>
  <w:style w:type="character" w:customStyle="1" w:styleId="scxw60992844">
    <w:name w:val="scxw60992844"/>
    <w:basedOn w:val="Policepardfaut"/>
    <w:rsid w:val="005752FC"/>
  </w:style>
  <w:style w:type="table" w:styleId="Grilledutableau">
    <w:name w:val="Table Grid"/>
    <w:basedOn w:val="TableauNormal"/>
    <w:uiPriority w:val="39"/>
    <w:rsid w:val="005752F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800522"/>
    <w:pPr>
      <w:spacing w:after="0"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800522"/>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0522"/>
    <w:rPr>
      <w:rFonts w:ascii="Segoe UI" w:eastAsia="Times New Roman" w:hAnsi="Segoe UI" w:cs="Segoe UI"/>
      <w:sz w:val="18"/>
      <w:szCs w:val="18"/>
    </w:rPr>
  </w:style>
  <w:style w:type="character" w:customStyle="1" w:styleId="Mentionnonrsolue1">
    <w:name w:val="Mention non résolue1"/>
    <w:basedOn w:val="Policepardfaut"/>
    <w:uiPriority w:val="99"/>
    <w:semiHidden/>
    <w:unhideWhenUsed/>
    <w:rsid w:val="00C371F7"/>
    <w:rPr>
      <w:color w:val="605E5C"/>
      <w:shd w:val="clear" w:color="auto" w:fill="E1DFDD"/>
    </w:rPr>
  </w:style>
  <w:style w:type="character" w:styleId="Lienhypertextesuivivisit">
    <w:name w:val="FollowedHyperlink"/>
    <w:basedOn w:val="Policepardfaut"/>
    <w:uiPriority w:val="99"/>
    <w:semiHidden/>
    <w:unhideWhenUsed/>
    <w:rsid w:val="00DD7F66"/>
    <w:rPr>
      <w:color w:val="954F72" w:themeColor="followedHyperlink"/>
      <w:u w:val="single"/>
    </w:rPr>
  </w:style>
  <w:style w:type="paragraph" w:styleId="Sansinterligne">
    <w:name w:val="No Spacing"/>
    <w:uiPriority w:val="1"/>
    <w:qFormat/>
    <w:rsid w:val="00D136C4"/>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15157"/>
  </w:style>
  <w:style w:type="paragraph" w:styleId="En-tte">
    <w:name w:val="header"/>
    <w:basedOn w:val="Normal"/>
    <w:link w:val="En-tteCar"/>
    <w:uiPriority w:val="99"/>
    <w:unhideWhenUsed/>
    <w:rsid w:val="007E7487"/>
    <w:pPr>
      <w:tabs>
        <w:tab w:val="center" w:pos="4536"/>
        <w:tab w:val="right" w:pos="9072"/>
      </w:tabs>
    </w:pPr>
  </w:style>
  <w:style w:type="character" w:customStyle="1" w:styleId="En-tteCar">
    <w:name w:val="En-tête Car"/>
    <w:basedOn w:val="Policepardfaut"/>
    <w:link w:val="En-tte"/>
    <w:uiPriority w:val="99"/>
    <w:rsid w:val="007E7487"/>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7E7487"/>
    <w:pPr>
      <w:tabs>
        <w:tab w:val="center" w:pos="4536"/>
        <w:tab w:val="right" w:pos="9072"/>
      </w:tabs>
    </w:pPr>
  </w:style>
  <w:style w:type="character" w:customStyle="1" w:styleId="PieddepageCar">
    <w:name w:val="Pied de page Car"/>
    <w:basedOn w:val="Policepardfaut"/>
    <w:link w:val="Pieddepage"/>
    <w:uiPriority w:val="99"/>
    <w:rsid w:val="007E7487"/>
    <w:rPr>
      <w:rFonts w:ascii="Times New Roman" w:eastAsia="Times New Roman" w:hAnsi="Times New Roman" w:cs="Times New Roman"/>
      <w:sz w:val="24"/>
      <w:szCs w:val="24"/>
    </w:rPr>
  </w:style>
  <w:style w:type="character" w:styleId="Marquedecommentaire">
    <w:name w:val="annotation reference"/>
    <w:basedOn w:val="Policepardfaut"/>
    <w:uiPriority w:val="99"/>
    <w:semiHidden/>
    <w:unhideWhenUsed/>
    <w:rsid w:val="00820092"/>
    <w:rPr>
      <w:sz w:val="16"/>
      <w:szCs w:val="16"/>
    </w:rPr>
  </w:style>
  <w:style w:type="paragraph" w:styleId="Commentaire">
    <w:name w:val="annotation text"/>
    <w:basedOn w:val="Normal"/>
    <w:link w:val="CommentaireCar"/>
    <w:uiPriority w:val="99"/>
    <w:semiHidden/>
    <w:unhideWhenUsed/>
    <w:rsid w:val="00820092"/>
    <w:rPr>
      <w:sz w:val="20"/>
      <w:szCs w:val="20"/>
    </w:rPr>
  </w:style>
  <w:style w:type="character" w:customStyle="1" w:styleId="CommentaireCar">
    <w:name w:val="Commentaire Car"/>
    <w:basedOn w:val="Policepardfaut"/>
    <w:link w:val="Commentaire"/>
    <w:uiPriority w:val="99"/>
    <w:semiHidden/>
    <w:rsid w:val="00820092"/>
    <w:rPr>
      <w:rFonts w:ascii="Times New Roman" w:eastAsia="Times New Roman" w:hAnsi="Times New Roman" w:cs="Times New Roman"/>
      <w:szCs w:val="20"/>
    </w:rPr>
  </w:style>
  <w:style w:type="paragraph" w:styleId="Objetducommentaire">
    <w:name w:val="annotation subject"/>
    <w:basedOn w:val="Commentaire"/>
    <w:next w:val="Commentaire"/>
    <w:link w:val="ObjetducommentaireCar"/>
    <w:uiPriority w:val="99"/>
    <w:semiHidden/>
    <w:unhideWhenUsed/>
    <w:rsid w:val="00820092"/>
    <w:rPr>
      <w:b/>
      <w:bCs/>
    </w:rPr>
  </w:style>
  <w:style w:type="character" w:customStyle="1" w:styleId="ObjetducommentaireCar">
    <w:name w:val="Objet du commentaire Car"/>
    <w:basedOn w:val="CommentaireCar"/>
    <w:link w:val="Objetducommentaire"/>
    <w:uiPriority w:val="99"/>
    <w:semiHidden/>
    <w:rsid w:val="00820092"/>
    <w:rPr>
      <w:rFonts w:ascii="Times New Roman" w:eastAsia="Times New Roman" w:hAnsi="Times New Roman" w:cs="Times New Roman"/>
      <w:b/>
      <w:bCs/>
      <w:szCs w:val="20"/>
    </w:rPr>
  </w:style>
  <w:style w:type="character" w:customStyle="1" w:styleId="ParagraphedelisteCar">
    <w:name w:val="Paragraphe de liste Car"/>
    <w:aliases w:val="Titre partie 1 Car,PBM ART Car,#Listenabsatz Car,Post Heading 4bis Car"/>
    <w:basedOn w:val="Policepardfaut"/>
    <w:link w:val="Paragraphedeliste"/>
    <w:uiPriority w:val="34"/>
    <w:locked/>
    <w:rsid w:val="00F069E4"/>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866686">
      <w:bodyDiv w:val="1"/>
      <w:marLeft w:val="0"/>
      <w:marRight w:val="0"/>
      <w:marTop w:val="0"/>
      <w:marBottom w:val="0"/>
      <w:divBdr>
        <w:top w:val="none" w:sz="0" w:space="0" w:color="auto"/>
        <w:left w:val="none" w:sz="0" w:space="0" w:color="auto"/>
        <w:bottom w:val="none" w:sz="0" w:space="0" w:color="auto"/>
        <w:right w:val="none" w:sz="0" w:space="0" w:color="auto"/>
      </w:divBdr>
    </w:div>
    <w:div w:id="1104106668">
      <w:bodyDiv w:val="1"/>
      <w:marLeft w:val="0"/>
      <w:marRight w:val="0"/>
      <w:marTop w:val="0"/>
      <w:marBottom w:val="0"/>
      <w:divBdr>
        <w:top w:val="none" w:sz="0" w:space="0" w:color="auto"/>
        <w:left w:val="none" w:sz="0" w:space="0" w:color="auto"/>
        <w:bottom w:val="none" w:sz="0" w:space="0" w:color="auto"/>
        <w:right w:val="none" w:sz="0" w:space="0" w:color="auto"/>
      </w:divBdr>
    </w:div>
    <w:div w:id="1207378502">
      <w:bodyDiv w:val="1"/>
      <w:marLeft w:val="0"/>
      <w:marRight w:val="0"/>
      <w:marTop w:val="0"/>
      <w:marBottom w:val="0"/>
      <w:divBdr>
        <w:top w:val="none" w:sz="0" w:space="0" w:color="auto"/>
        <w:left w:val="none" w:sz="0" w:space="0" w:color="auto"/>
        <w:bottom w:val="none" w:sz="0" w:space="0" w:color="auto"/>
        <w:right w:val="none" w:sz="0" w:space="0" w:color="auto"/>
      </w:divBdr>
      <w:divsChild>
        <w:div w:id="48696817">
          <w:marLeft w:val="0"/>
          <w:marRight w:val="0"/>
          <w:marTop w:val="0"/>
          <w:marBottom w:val="0"/>
          <w:divBdr>
            <w:top w:val="none" w:sz="0" w:space="0" w:color="auto"/>
            <w:left w:val="none" w:sz="0" w:space="0" w:color="auto"/>
            <w:bottom w:val="none" w:sz="0" w:space="0" w:color="auto"/>
            <w:right w:val="none" w:sz="0" w:space="0" w:color="auto"/>
          </w:divBdr>
          <w:divsChild>
            <w:div w:id="589048928">
              <w:marLeft w:val="0"/>
              <w:marRight w:val="0"/>
              <w:marTop w:val="0"/>
              <w:marBottom w:val="0"/>
              <w:divBdr>
                <w:top w:val="none" w:sz="0" w:space="0" w:color="auto"/>
                <w:left w:val="none" w:sz="0" w:space="0" w:color="auto"/>
                <w:bottom w:val="none" w:sz="0" w:space="0" w:color="auto"/>
                <w:right w:val="none" w:sz="0" w:space="0" w:color="auto"/>
              </w:divBdr>
              <w:divsChild>
                <w:div w:id="6758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5152">
          <w:marLeft w:val="0"/>
          <w:marRight w:val="0"/>
          <w:marTop w:val="0"/>
          <w:marBottom w:val="0"/>
          <w:divBdr>
            <w:top w:val="none" w:sz="0" w:space="0" w:color="auto"/>
            <w:left w:val="none" w:sz="0" w:space="0" w:color="auto"/>
            <w:bottom w:val="none" w:sz="0" w:space="0" w:color="auto"/>
            <w:right w:val="none" w:sz="0" w:space="0" w:color="auto"/>
          </w:divBdr>
          <w:divsChild>
            <w:div w:id="1027675393">
              <w:marLeft w:val="0"/>
              <w:marRight w:val="0"/>
              <w:marTop w:val="0"/>
              <w:marBottom w:val="0"/>
              <w:divBdr>
                <w:top w:val="none" w:sz="0" w:space="0" w:color="auto"/>
                <w:left w:val="none" w:sz="0" w:space="0" w:color="auto"/>
                <w:bottom w:val="none" w:sz="0" w:space="0" w:color="auto"/>
                <w:right w:val="none" w:sz="0" w:space="0" w:color="auto"/>
              </w:divBdr>
              <w:divsChild>
                <w:div w:id="170454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4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eb.fr/" TargetMode="External"/><Relationship Id="rId13" Type="http://schemas.openxmlformats.org/officeDocument/2006/relationships/hyperlink" Target="https://www.loris-enr.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peb.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planchais@capeb.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aaugeraud@hopscotch.fr" TargetMode="External"/><Relationship Id="rId10" Type="http://schemas.openxmlformats.org/officeDocument/2006/relationships/hyperlink" Target="https://www.loris-enr.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capeb.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77902-59A3-4393-8D07-D3835D87D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1007</Words>
  <Characters>5540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Le PORT</dc:creator>
  <cp:keywords/>
  <dc:description/>
  <cp:lastModifiedBy>Isabelle PLANCHAIS</cp:lastModifiedBy>
  <cp:revision>2</cp:revision>
  <cp:lastPrinted>2021-11-23T15:03:00Z</cp:lastPrinted>
  <dcterms:created xsi:type="dcterms:W3CDTF">2021-12-02T13:41:00Z</dcterms:created>
  <dcterms:modified xsi:type="dcterms:W3CDTF">2021-12-02T13:41:00Z</dcterms:modified>
</cp:coreProperties>
</file>