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3F1F" w14:textId="77777777" w:rsidR="00956517" w:rsidRDefault="00FD0064">
      <w:bookmarkStart w:id="0" w:name="_Hlk42696438"/>
      <w:bookmarkEnd w:id="0"/>
      <w:r>
        <w:rPr>
          <w:b/>
          <w:noProof/>
          <w:sz w:val="24"/>
          <w:szCs w:val="24"/>
          <w:lang w:val="en-GB" w:eastAsia="en-GB"/>
        </w:rPr>
        <w:drawing>
          <wp:inline distT="0" distB="0" distL="0" distR="0" wp14:anchorId="04ED7BC0" wp14:editId="25B13557">
            <wp:extent cx="2284284" cy="4191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9687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97000" cy="439780"/>
                    </a:xfrm>
                    <a:prstGeom prst="rect">
                      <a:avLst/>
                    </a:prstGeom>
                    <a:noFill/>
                    <a:ln>
                      <a:noFill/>
                    </a:ln>
                  </pic:spPr>
                </pic:pic>
              </a:graphicData>
            </a:graphic>
          </wp:inline>
        </w:drawing>
      </w:r>
    </w:p>
    <w:p w14:paraId="1DF882C8" w14:textId="77777777" w:rsidR="00BF366C" w:rsidRDefault="00BF366C"/>
    <w:p w14:paraId="485F7989" w14:textId="36B72770" w:rsidR="00A53845" w:rsidRPr="00A53845" w:rsidRDefault="00A53845" w:rsidP="00A53845">
      <w:pPr>
        <w:rPr>
          <w:b/>
          <w:bCs/>
          <w:sz w:val="24"/>
          <w:szCs w:val="24"/>
        </w:rPr>
      </w:pPr>
      <w:r w:rsidRPr="00A53845">
        <w:rPr>
          <w:b/>
          <w:bCs/>
          <w:sz w:val="24"/>
          <w:szCs w:val="24"/>
        </w:rPr>
        <w:t>Système d’isolation thermo-acoustique par insufflation de laine de roche pour rampants de combles aménagés</w:t>
      </w:r>
    </w:p>
    <w:p w14:paraId="31C1CE3B" w14:textId="2B70C0F1" w:rsidR="00B773E4" w:rsidRPr="002A5C44" w:rsidRDefault="00A53845" w:rsidP="00A53845">
      <w:pPr>
        <w:rPr>
          <w:b/>
          <w:bCs/>
          <w:sz w:val="36"/>
          <w:szCs w:val="36"/>
        </w:rPr>
      </w:pPr>
      <w:r w:rsidRPr="00A53845">
        <w:rPr>
          <w:b/>
          <w:bCs/>
          <w:sz w:val="36"/>
          <w:szCs w:val="36"/>
        </w:rPr>
        <w:t xml:space="preserve">Avec </w:t>
      </w:r>
      <w:proofErr w:type="spellStart"/>
      <w:r w:rsidRPr="00A53845">
        <w:rPr>
          <w:b/>
          <w:bCs/>
          <w:sz w:val="36"/>
          <w:szCs w:val="36"/>
        </w:rPr>
        <w:t>Rockin</w:t>
      </w:r>
      <w:proofErr w:type="spellEnd"/>
      <w:r w:rsidRPr="00A53845">
        <w:rPr>
          <w:b/>
          <w:bCs/>
          <w:sz w:val="36"/>
          <w:szCs w:val="36"/>
        </w:rPr>
        <w:t xml:space="preserve"> Bag System, détuilez, insufflez et les combles sont isolés !</w:t>
      </w:r>
      <w:r w:rsidR="00CD777C">
        <w:rPr>
          <w:noProof/>
        </w:rPr>
        <w:drawing>
          <wp:inline distT="0" distB="0" distL="0" distR="0" wp14:anchorId="580E1D0F" wp14:editId="6023152C">
            <wp:extent cx="5760720" cy="27870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787015"/>
                    </a:xfrm>
                    <a:prstGeom prst="rect">
                      <a:avLst/>
                    </a:prstGeom>
                  </pic:spPr>
                </pic:pic>
              </a:graphicData>
            </a:graphic>
          </wp:inline>
        </w:drawing>
      </w:r>
    </w:p>
    <w:p w14:paraId="73118300" w14:textId="0512819D" w:rsidR="009479E7" w:rsidRPr="002A5C44" w:rsidRDefault="00A53845" w:rsidP="00A53845">
      <w:pPr>
        <w:rPr>
          <w:b/>
          <w:bCs/>
          <w:sz w:val="24"/>
          <w:szCs w:val="24"/>
        </w:rPr>
      </w:pPr>
      <w:r w:rsidRPr="00A53845">
        <w:rPr>
          <w:b/>
          <w:bCs/>
          <w:sz w:val="24"/>
          <w:szCs w:val="24"/>
        </w:rPr>
        <w:t>Le toit est un espace où les déperditions énergétiques peuvent atteindre 30%, c’est pourquoi il est important d’installer une bonne isolation. Lorsqu’une isolation par l’intérieur n’est pas possible, isoler par l’extérieur reste une solution idéale</w:t>
      </w:r>
      <w:r>
        <w:rPr>
          <w:b/>
          <w:bCs/>
          <w:sz w:val="24"/>
          <w:szCs w:val="24"/>
        </w:rPr>
        <w:t xml:space="preserve"> pour obtenir </w:t>
      </w:r>
      <w:r w:rsidRPr="00A53845">
        <w:rPr>
          <w:b/>
          <w:bCs/>
          <w:sz w:val="24"/>
          <w:szCs w:val="24"/>
        </w:rPr>
        <w:t>un meilleur confort intérieur au quotidien.</w:t>
      </w:r>
      <w:r>
        <w:rPr>
          <w:b/>
          <w:bCs/>
          <w:sz w:val="24"/>
          <w:szCs w:val="24"/>
        </w:rPr>
        <w:t xml:space="preserve"> </w:t>
      </w:r>
      <w:r w:rsidRPr="00A53845">
        <w:rPr>
          <w:b/>
          <w:bCs/>
          <w:sz w:val="24"/>
          <w:szCs w:val="24"/>
        </w:rPr>
        <w:t xml:space="preserve">ROCKWOOL </w:t>
      </w:r>
      <w:r>
        <w:rPr>
          <w:b/>
          <w:bCs/>
          <w:sz w:val="24"/>
          <w:szCs w:val="24"/>
        </w:rPr>
        <w:t xml:space="preserve">propose un système </w:t>
      </w:r>
      <w:r w:rsidR="00DB68E0">
        <w:rPr>
          <w:b/>
          <w:bCs/>
          <w:sz w:val="24"/>
          <w:szCs w:val="24"/>
        </w:rPr>
        <w:t xml:space="preserve">complet </w:t>
      </w:r>
      <w:r>
        <w:rPr>
          <w:b/>
          <w:bCs/>
          <w:sz w:val="24"/>
          <w:szCs w:val="24"/>
        </w:rPr>
        <w:t>d’isolation en laine de roche pour aider</w:t>
      </w:r>
      <w:r w:rsidRPr="00A53845">
        <w:rPr>
          <w:b/>
          <w:bCs/>
          <w:sz w:val="24"/>
          <w:szCs w:val="24"/>
        </w:rPr>
        <w:t xml:space="preserve"> à maintenir confort (été comme hiver) et bien-être au sein </w:t>
      </w:r>
      <w:r>
        <w:rPr>
          <w:b/>
          <w:bCs/>
          <w:sz w:val="24"/>
          <w:szCs w:val="24"/>
        </w:rPr>
        <w:t>des logements</w:t>
      </w:r>
      <w:r w:rsidRPr="00A53845">
        <w:rPr>
          <w:b/>
          <w:bCs/>
          <w:sz w:val="24"/>
          <w:szCs w:val="24"/>
        </w:rPr>
        <w:t>.</w:t>
      </w:r>
    </w:p>
    <w:p w14:paraId="01DB817A" w14:textId="77777777" w:rsidR="002626D7" w:rsidRPr="009479E7" w:rsidRDefault="002626D7" w:rsidP="002530EA">
      <w:pPr>
        <w:spacing w:after="0"/>
        <w:jc w:val="both"/>
        <w:rPr>
          <w:b/>
          <w:bCs/>
          <w:sz w:val="24"/>
          <w:szCs w:val="24"/>
        </w:rPr>
      </w:pPr>
    </w:p>
    <w:p w14:paraId="39CDCB7F" w14:textId="550E3912" w:rsidR="002A5C44" w:rsidRDefault="002A5C44" w:rsidP="002530EA">
      <w:pPr>
        <w:spacing w:after="0"/>
        <w:jc w:val="both"/>
        <w:rPr>
          <w:sz w:val="24"/>
          <w:szCs w:val="24"/>
        </w:rPr>
      </w:pPr>
      <w:r w:rsidRPr="002A5C44">
        <w:rPr>
          <w:sz w:val="24"/>
          <w:szCs w:val="24"/>
        </w:rPr>
        <w:t xml:space="preserve">Pour </w:t>
      </w:r>
      <w:r w:rsidR="00A53845">
        <w:rPr>
          <w:sz w:val="24"/>
          <w:szCs w:val="24"/>
        </w:rPr>
        <w:t xml:space="preserve">ne pas avoir besoin de déménager ou de repenser sa décoration lorsqu’on souhaite isoler ses combles aménagés, </w:t>
      </w:r>
      <w:r w:rsidR="00D75398">
        <w:rPr>
          <w:sz w:val="24"/>
          <w:szCs w:val="24"/>
        </w:rPr>
        <w:t xml:space="preserve">il existe </w:t>
      </w:r>
      <w:proofErr w:type="spellStart"/>
      <w:r w:rsidR="00A53845">
        <w:rPr>
          <w:sz w:val="24"/>
          <w:szCs w:val="24"/>
        </w:rPr>
        <w:t>Rockin</w:t>
      </w:r>
      <w:proofErr w:type="spellEnd"/>
      <w:r w:rsidR="00A53845">
        <w:rPr>
          <w:sz w:val="24"/>
          <w:szCs w:val="24"/>
        </w:rPr>
        <w:t xml:space="preserve"> Bag System. C’</w:t>
      </w:r>
      <w:r w:rsidR="00A53845" w:rsidRPr="00A53845">
        <w:rPr>
          <w:sz w:val="24"/>
          <w:szCs w:val="24"/>
        </w:rPr>
        <w:t xml:space="preserve">est un système d’isolation </w:t>
      </w:r>
      <w:r w:rsidR="00A53845">
        <w:rPr>
          <w:sz w:val="24"/>
          <w:szCs w:val="24"/>
        </w:rPr>
        <w:t>thermo-acoustique</w:t>
      </w:r>
      <w:r w:rsidR="00A53845" w:rsidRPr="00A53845">
        <w:rPr>
          <w:sz w:val="24"/>
          <w:szCs w:val="24"/>
        </w:rPr>
        <w:t xml:space="preserve"> qui s’installe par l’extérieur par insufflation de rampants sans dépose complète de la couverture.</w:t>
      </w:r>
    </w:p>
    <w:p w14:paraId="754A8364" w14:textId="77777777" w:rsidR="002A5C44" w:rsidRDefault="002A5C44" w:rsidP="002530EA">
      <w:pPr>
        <w:spacing w:after="0"/>
        <w:jc w:val="both"/>
        <w:rPr>
          <w:sz w:val="24"/>
          <w:szCs w:val="24"/>
        </w:rPr>
      </w:pPr>
    </w:p>
    <w:p w14:paraId="3964691B" w14:textId="1DB038B0" w:rsidR="00A53845" w:rsidRDefault="009771B2" w:rsidP="00A53845">
      <w:pPr>
        <w:spacing w:after="0"/>
        <w:jc w:val="both"/>
        <w:rPr>
          <w:b/>
          <w:bCs/>
          <w:sz w:val="24"/>
          <w:szCs w:val="24"/>
        </w:rPr>
      </w:pPr>
      <w:r>
        <w:rPr>
          <w:b/>
          <w:bCs/>
          <w:sz w:val="24"/>
          <w:szCs w:val="24"/>
        </w:rPr>
        <w:t>Une solution complète pour les combles aménagés ou aménageables</w:t>
      </w:r>
      <w:r w:rsidR="00D75398">
        <w:rPr>
          <w:b/>
          <w:bCs/>
          <w:sz w:val="24"/>
          <w:szCs w:val="24"/>
        </w:rPr>
        <w:t>.</w:t>
      </w:r>
    </w:p>
    <w:p w14:paraId="0877BB19" w14:textId="761DF78B" w:rsidR="00A53845" w:rsidRPr="00A53845" w:rsidRDefault="00003C80" w:rsidP="00A53845">
      <w:pPr>
        <w:spacing w:after="0"/>
        <w:jc w:val="both"/>
        <w:rPr>
          <w:sz w:val="24"/>
          <w:szCs w:val="24"/>
        </w:rPr>
      </w:pPr>
      <w:r w:rsidRPr="00281092">
        <w:rPr>
          <w:sz w:val="24"/>
          <w:szCs w:val="24"/>
        </w:rPr>
        <w:t xml:space="preserve">La technique consiste à insuffler, à l’aide d’une machine électrique, la laine de roche en vrac </w:t>
      </w:r>
      <w:proofErr w:type="spellStart"/>
      <w:r w:rsidRPr="00281092">
        <w:rPr>
          <w:sz w:val="24"/>
          <w:szCs w:val="24"/>
        </w:rPr>
        <w:t>Rockin</w:t>
      </w:r>
      <w:proofErr w:type="spellEnd"/>
      <w:r w:rsidRPr="00281092">
        <w:rPr>
          <w:sz w:val="24"/>
          <w:szCs w:val="24"/>
        </w:rPr>
        <w:t xml:space="preserve"> L dans les sacs </w:t>
      </w:r>
      <w:proofErr w:type="spellStart"/>
      <w:r w:rsidRPr="00281092">
        <w:rPr>
          <w:sz w:val="24"/>
          <w:szCs w:val="24"/>
        </w:rPr>
        <w:t>Rockbag</w:t>
      </w:r>
      <w:proofErr w:type="spellEnd"/>
      <w:r w:rsidRPr="00281092">
        <w:rPr>
          <w:sz w:val="24"/>
          <w:szCs w:val="24"/>
        </w:rPr>
        <w:t>. L’insufflation est réalisée par l’extérieur après avoir détuilé partiellement en lignes horizontales. La lame d’air est préservée grâce aux liteaux.</w:t>
      </w:r>
    </w:p>
    <w:p w14:paraId="7451551E" w14:textId="77777777" w:rsidR="00A53845" w:rsidRPr="00A53845" w:rsidRDefault="00A53845" w:rsidP="00A53845">
      <w:pPr>
        <w:spacing w:after="0"/>
        <w:jc w:val="both"/>
        <w:rPr>
          <w:sz w:val="24"/>
          <w:szCs w:val="24"/>
        </w:rPr>
      </w:pPr>
    </w:p>
    <w:p w14:paraId="7011F79A" w14:textId="0C7B86EA" w:rsidR="00241F45" w:rsidRDefault="00241F45" w:rsidP="00A53845">
      <w:pPr>
        <w:spacing w:after="0"/>
        <w:jc w:val="both"/>
        <w:rPr>
          <w:sz w:val="24"/>
          <w:szCs w:val="24"/>
        </w:rPr>
      </w:pPr>
      <w:r>
        <w:rPr>
          <w:sz w:val="24"/>
          <w:szCs w:val="24"/>
        </w:rPr>
        <w:t xml:space="preserve">Efficiente, la laine de roche </w:t>
      </w:r>
      <w:proofErr w:type="spellStart"/>
      <w:r>
        <w:rPr>
          <w:sz w:val="24"/>
          <w:szCs w:val="24"/>
        </w:rPr>
        <w:t>Rockin</w:t>
      </w:r>
      <w:proofErr w:type="spellEnd"/>
      <w:r>
        <w:rPr>
          <w:sz w:val="24"/>
          <w:szCs w:val="24"/>
        </w:rPr>
        <w:t xml:space="preserve"> L pour l’insufflation </w:t>
      </w:r>
      <w:r w:rsidRPr="002A5C44">
        <w:rPr>
          <w:sz w:val="24"/>
          <w:szCs w:val="24"/>
        </w:rPr>
        <w:t>garantit d’excellentes performances thermiques</w:t>
      </w:r>
      <w:r>
        <w:rPr>
          <w:sz w:val="24"/>
          <w:szCs w:val="24"/>
        </w:rPr>
        <w:t xml:space="preserve"> avec sa </w:t>
      </w:r>
      <w:r w:rsidRPr="002A5C44">
        <w:rPr>
          <w:sz w:val="24"/>
          <w:szCs w:val="24"/>
        </w:rPr>
        <w:t>conductivité thermique de 0,03</w:t>
      </w:r>
      <w:r>
        <w:rPr>
          <w:sz w:val="24"/>
          <w:szCs w:val="24"/>
        </w:rPr>
        <w:t>6</w:t>
      </w:r>
      <w:r w:rsidRPr="002A5C44">
        <w:rPr>
          <w:sz w:val="24"/>
          <w:szCs w:val="24"/>
        </w:rPr>
        <w:t xml:space="preserve"> W/</w:t>
      </w:r>
      <w:proofErr w:type="spellStart"/>
      <w:r w:rsidRPr="002A5C44">
        <w:rPr>
          <w:sz w:val="24"/>
          <w:szCs w:val="24"/>
        </w:rPr>
        <w:t>m.K</w:t>
      </w:r>
      <w:proofErr w:type="spellEnd"/>
      <w:r>
        <w:rPr>
          <w:sz w:val="24"/>
          <w:szCs w:val="24"/>
        </w:rPr>
        <w:t xml:space="preserve">. </w:t>
      </w:r>
    </w:p>
    <w:p w14:paraId="57D04DB3" w14:textId="77777777" w:rsidR="00241F45" w:rsidRDefault="00241F45" w:rsidP="00A53845">
      <w:pPr>
        <w:spacing w:after="0"/>
        <w:jc w:val="both"/>
        <w:rPr>
          <w:sz w:val="24"/>
          <w:szCs w:val="24"/>
        </w:rPr>
      </w:pPr>
    </w:p>
    <w:p w14:paraId="51C90F4D" w14:textId="7C54AF26" w:rsidR="00A53845" w:rsidRPr="00A53845" w:rsidRDefault="00A53845" w:rsidP="00A53845">
      <w:pPr>
        <w:spacing w:after="0"/>
        <w:jc w:val="both"/>
        <w:rPr>
          <w:sz w:val="24"/>
          <w:szCs w:val="24"/>
        </w:rPr>
      </w:pPr>
      <w:r w:rsidRPr="00A53845">
        <w:rPr>
          <w:sz w:val="24"/>
          <w:szCs w:val="24"/>
        </w:rPr>
        <w:t xml:space="preserve">Le sac </w:t>
      </w:r>
      <w:proofErr w:type="spellStart"/>
      <w:r w:rsidRPr="00A53845">
        <w:rPr>
          <w:sz w:val="24"/>
          <w:szCs w:val="24"/>
        </w:rPr>
        <w:t>Rockbag</w:t>
      </w:r>
      <w:proofErr w:type="spellEnd"/>
      <w:r w:rsidRPr="00A53845">
        <w:rPr>
          <w:sz w:val="24"/>
          <w:szCs w:val="24"/>
        </w:rPr>
        <w:t xml:space="preserve"> est composé de 3 parties :</w:t>
      </w:r>
    </w:p>
    <w:p w14:paraId="295CD9CF" w14:textId="74B017E9" w:rsidR="00A53845" w:rsidRPr="009771B2" w:rsidRDefault="00A53845" w:rsidP="009771B2">
      <w:pPr>
        <w:pStyle w:val="Paragraphedeliste"/>
        <w:numPr>
          <w:ilvl w:val="0"/>
          <w:numId w:val="2"/>
        </w:numPr>
        <w:jc w:val="both"/>
        <w:rPr>
          <w:sz w:val="24"/>
          <w:szCs w:val="24"/>
        </w:rPr>
      </w:pPr>
      <w:proofErr w:type="gramStart"/>
      <w:r w:rsidRPr="009771B2">
        <w:rPr>
          <w:sz w:val="24"/>
          <w:szCs w:val="24"/>
        </w:rPr>
        <w:t>une</w:t>
      </w:r>
      <w:proofErr w:type="gramEnd"/>
      <w:r w:rsidRPr="009771B2">
        <w:rPr>
          <w:sz w:val="24"/>
          <w:szCs w:val="24"/>
        </w:rPr>
        <w:t xml:space="preserve"> membrane pare-vapeur valeur </w:t>
      </w:r>
      <w:proofErr w:type="spellStart"/>
      <w:r w:rsidRPr="009771B2">
        <w:rPr>
          <w:sz w:val="24"/>
          <w:szCs w:val="24"/>
        </w:rPr>
        <w:t>sd</w:t>
      </w:r>
      <w:proofErr w:type="spellEnd"/>
      <w:r w:rsidRPr="009771B2">
        <w:rPr>
          <w:sz w:val="24"/>
          <w:szCs w:val="24"/>
        </w:rPr>
        <w:t xml:space="preserve"> 20</w:t>
      </w:r>
    </w:p>
    <w:p w14:paraId="6A1CB60F" w14:textId="188A92F6" w:rsidR="00A53845" w:rsidRPr="009771B2" w:rsidRDefault="00A53845" w:rsidP="009771B2">
      <w:pPr>
        <w:pStyle w:val="Paragraphedeliste"/>
        <w:numPr>
          <w:ilvl w:val="0"/>
          <w:numId w:val="2"/>
        </w:numPr>
        <w:jc w:val="both"/>
        <w:rPr>
          <w:sz w:val="24"/>
          <w:szCs w:val="24"/>
        </w:rPr>
      </w:pPr>
      <w:proofErr w:type="gramStart"/>
      <w:r w:rsidRPr="009771B2">
        <w:rPr>
          <w:sz w:val="24"/>
          <w:szCs w:val="24"/>
        </w:rPr>
        <w:t>un</w:t>
      </w:r>
      <w:proofErr w:type="gramEnd"/>
      <w:r w:rsidRPr="009771B2">
        <w:rPr>
          <w:sz w:val="24"/>
          <w:szCs w:val="24"/>
        </w:rPr>
        <w:t xml:space="preserve"> écran de sous toiture HPV (haute perméance à la vapeur d’eau)</w:t>
      </w:r>
    </w:p>
    <w:p w14:paraId="0745C586" w14:textId="50AF0C15" w:rsidR="00A53845" w:rsidRPr="009771B2" w:rsidRDefault="00A53845" w:rsidP="009771B2">
      <w:pPr>
        <w:pStyle w:val="Paragraphedeliste"/>
        <w:numPr>
          <w:ilvl w:val="0"/>
          <w:numId w:val="2"/>
        </w:numPr>
        <w:jc w:val="both"/>
        <w:rPr>
          <w:sz w:val="24"/>
          <w:szCs w:val="24"/>
        </w:rPr>
      </w:pPr>
      <w:proofErr w:type="gramStart"/>
      <w:r w:rsidRPr="009771B2">
        <w:rPr>
          <w:sz w:val="24"/>
          <w:szCs w:val="24"/>
        </w:rPr>
        <w:t>une</w:t>
      </w:r>
      <w:proofErr w:type="gramEnd"/>
      <w:r w:rsidRPr="009771B2">
        <w:rPr>
          <w:sz w:val="24"/>
          <w:szCs w:val="24"/>
        </w:rPr>
        <w:t xml:space="preserve"> grille de décompression sur 1 côté. </w:t>
      </w:r>
    </w:p>
    <w:p w14:paraId="0800B867" w14:textId="77777777" w:rsidR="00A53845" w:rsidRDefault="00A53845" w:rsidP="00A53845">
      <w:pPr>
        <w:spacing w:after="0"/>
        <w:jc w:val="both"/>
        <w:rPr>
          <w:sz w:val="24"/>
          <w:szCs w:val="24"/>
        </w:rPr>
      </w:pPr>
    </w:p>
    <w:p w14:paraId="79E05D68" w14:textId="1FA7D2E5" w:rsidR="008164C6" w:rsidRDefault="00C87604" w:rsidP="00A53845">
      <w:pPr>
        <w:spacing w:after="0"/>
        <w:jc w:val="both"/>
        <w:rPr>
          <w:sz w:val="24"/>
          <w:szCs w:val="24"/>
        </w:rPr>
      </w:pPr>
      <w:r>
        <w:rPr>
          <w:sz w:val="24"/>
          <w:szCs w:val="24"/>
        </w:rPr>
        <w:t xml:space="preserve">Ainsi, grâce à </w:t>
      </w:r>
      <w:proofErr w:type="spellStart"/>
      <w:r>
        <w:rPr>
          <w:sz w:val="24"/>
          <w:szCs w:val="24"/>
        </w:rPr>
        <w:t>Rockin</w:t>
      </w:r>
      <w:proofErr w:type="spellEnd"/>
      <w:r>
        <w:rPr>
          <w:sz w:val="24"/>
          <w:szCs w:val="24"/>
        </w:rPr>
        <w:t xml:space="preserve"> Bag System, le froid en hiver</w:t>
      </w:r>
      <w:r w:rsidR="00D75398">
        <w:rPr>
          <w:sz w:val="24"/>
          <w:szCs w:val="24"/>
        </w:rPr>
        <w:t xml:space="preserve"> et </w:t>
      </w:r>
      <w:r>
        <w:rPr>
          <w:sz w:val="24"/>
          <w:szCs w:val="24"/>
        </w:rPr>
        <w:t>la chaleur en été restent à l’extérieur du logement.</w:t>
      </w:r>
    </w:p>
    <w:p w14:paraId="6B0640FB" w14:textId="77777777" w:rsidR="008164C6" w:rsidRDefault="008164C6" w:rsidP="002530EA">
      <w:pPr>
        <w:spacing w:after="0"/>
        <w:jc w:val="both"/>
        <w:rPr>
          <w:sz w:val="24"/>
          <w:szCs w:val="24"/>
        </w:rPr>
      </w:pPr>
    </w:p>
    <w:p w14:paraId="4DE2490D" w14:textId="77777777" w:rsidR="00281092" w:rsidRDefault="00281092" w:rsidP="002530EA">
      <w:pPr>
        <w:spacing w:after="0"/>
        <w:jc w:val="both"/>
        <w:rPr>
          <w:b/>
          <w:bCs/>
          <w:sz w:val="24"/>
          <w:szCs w:val="24"/>
        </w:rPr>
      </w:pPr>
      <w:r w:rsidRPr="00281092">
        <w:rPr>
          <w:b/>
          <w:bCs/>
          <w:sz w:val="24"/>
          <w:szCs w:val="24"/>
        </w:rPr>
        <w:t>L’isolation thermo-acoustique sans contrainte</w:t>
      </w:r>
    </w:p>
    <w:p w14:paraId="13ABC862" w14:textId="77777777" w:rsidR="00281092" w:rsidRPr="00281092" w:rsidRDefault="00281092" w:rsidP="00281092">
      <w:pPr>
        <w:spacing w:after="0"/>
        <w:jc w:val="both"/>
        <w:rPr>
          <w:sz w:val="24"/>
          <w:szCs w:val="24"/>
        </w:rPr>
      </w:pPr>
      <w:proofErr w:type="spellStart"/>
      <w:r w:rsidRPr="00281092">
        <w:rPr>
          <w:sz w:val="24"/>
          <w:szCs w:val="24"/>
        </w:rPr>
        <w:t>Rockin</w:t>
      </w:r>
      <w:proofErr w:type="spellEnd"/>
      <w:r w:rsidRPr="00281092">
        <w:rPr>
          <w:sz w:val="24"/>
          <w:szCs w:val="24"/>
        </w:rPr>
        <w:t xml:space="preserve"> Bag System, c’est : </w:t>
      </w:r>
    </w:p>
    <w:p w14:paraId="40330F80" w14:textId="77777777" w:rsidR="00281092" w:rsidRPr="00281092" w:rsidRDefault="00281092" w:rsidP="00281092">
      <w:pPr>
        <w:spacing w:after="0"/>
        <w:jc w:val="both"/>
        <w:rPr>
          <w:sz w:val="24"/>
          <w:szCs w:val="24"/>
        </w:rPr>
      </w:pPr>
      <w:r w:rsidRPr="00281092">
        <w:rPr>
          <w:sz w:val="24"/>
          <w:szCs w:val="24"/>
        </w:rPr>
        <w:t xml:space="preserve">1. En moyenne, 3°C de confort thermique en plus, soit plus de 20% d’économies d’énergie constatées après la pose. </w:t>
      </w:r>
    </w:p>
    <w:p w14:paraId="01E66850" w14:textId="77777777" w:rsidR="00281092" w:rsidRPr="00281092" w:rsidRDefault="00281092" w:rsidP="00281092">
      <w:pPr>
        <w:spacing w:after="0"/>
        <w:jc w:val="both"/>
        <w:rPr>
          <w:sz w:val="24"/>
          <w:szCs w:val="24"/>
        </w:rPr>
      </w:pPr>
      <w:r w:rsidRPr="00281092">
        <w:rPr>
          <w:sz w:val="24"/>
          <w:szCs w:val="24"/>
        </w:rPr>
        <w:t xml:space="preserve">2. Un intérieur calme et silencieux grâce aux capacités acoustiques de la laine de roche. </w:t>
      </w:r>
    </w:p>
    <w:p w14:paraId="157A6D2A" w14:textId="7F3C6B1F" w:rsidR="00EA0F8F" w:rsidRDefault="00281092" w:rsidP="00281092">
      <w:pPr>
        <w:spacing w:after="0"/>
        <w:jc w:val="both"/>
        <w:rPr>
          <w:sz w:val="24"/>
          <w:szCs w:val="24"/>
        </w:rPr>
      </w:pPr>
      <w:r w:rsidRPr="00281092">
        <w:rPr>
          <w:sz w:val="24"/>
          <w:szCs w:val="24"/>
        </w:rPr>
        <w:t>3. Une isolation définitive avec des performances durables.</w:t>
      </w:r>
    </w:p>
    <w:p w14:paraId="20EAFF75" w14:textId="77777777" w:rsidR="0077788C" w:rsidRPr="002A5C44" w:rsidRDefault="0077788C" w:rsidP="002530EA">
      <w:pPr>
        <w:spacing w:after="0"/>
        <w:jc w:val="both"/>
        <w:rPr>
          <w:sz w:val="24"/>
          <w:szCs w:val="24"/>
        </w:rPr>
      </w:pPr>
    </w:p>
    <w:p w14:paraId="77F10DEB" w14:textId="75AFF25E" w:rsidR="002A5C44" w:rsidRDefault="002A5C44" w:rsidP="00750903">
      <w:pPr>
        <w:spacing w:after="0"/>
        <w:jc w:val="both"/>
        <w:rPr>
          <w:b/>
        </w:rPr>
      </w:pPr>
    </w:p>
    <w:p w14:paraId="08A18D1A" w14:textId="15FC0D26" w:rsidR="008D7661" w:rsidRPr="00472C55" w:rsidRDefault="008D7661" w:rsidP="00A53845">
      <w:pPr>
        <w:pBdr>
          <w:top w:val="single" w:sz="4" w:space="1" w:color="auto"/>
          <w:left w:val="single" w:sz="4" w:space="4" w:color="auto"/>
          <w:bottom w:val="single" w:sz="4" w:space="1" w:color="auto"/>
          <w:right w:val="single" w:sz="4" w:space="4" w:color="auto"/>
        </w:pBdr>
        <w:spacing w:after="0"/>
        <w:jc w:val="both"/>
        <w:rPr>
          <w:b/>
          <w:bCs/>
          <w:sz w:val="24"/>
          <w:szCs w:val="24"/>
        </w:rPr>
      </w:pPr>
      <w:r w:rsidRPr="00472C55">
        <w:rPr>
          <w:b/>
          <w:bCs/>
          <w:sz w:val="24"/>
          <w:szCs w:val="24"/>
        </w:rPr>
        <w:t>Pourquoi isoler les rampants de combles par insufflation ?</w:t>
      </w:r>
    </w:p>
    <w:p w14:paraId="1E461223" w14:textId="2670A6A9" w:rsidR="007E17CC" w:rsidRPr="007E17CC" w:rsidRDefault="007E17CC" w:rsidP="007E17CC">
      <w:pPr>
        <w:pBdr>
          <w:top w:val="single" w:sz="4" w:space="1" w:color="auto"/>
          <w:left w:val="single" w:sz="4" w:space="4" w:color="auto"/>
          <w:bottom w:val="single" w:sz="4" w:space="1" w:color="auto"/>
          <w:right w:val="single" w:sz="4" w:space="4" w:color="auto"/>
        </w:pBdr>
        <w:spacing w:after="0"/>
        <w:jc w:val="both"/>
        <w:rPr>
          <w:sz w:val="24"/>
          <w:szCs w:val="24"/>
        </w:rPr>
      </w:pPr>
      <w:r w:rsidRPr="007E17CC">
        <w:rPr>
          <w:sz w:val="24"/>
          <w:szCs w:val="24"/>
        </w:rPr>
        <w:t xml:space="preserve">L'isolation des rampants de combles aménagés ou aménageables par insufflation de laine de roche avec </w:t>
      </w:r>
      <w:proofErr w:type="spellStart"/>
      <w:r w:rsidRPr="007E17CC">
        <w:rPr>
          <w:sz w:val="24"/>
          <w:szCs w:val="24"/>
        </w:rPr>
        <w:t>Rockin</w:t>
      </w:r>
      <w:proofErr w:type="spellEnd"/>
      <w:r w:rsidRPr="007E17CC">
        <w:rPr>
          <w:sz w:val="24"/>
          <w:szCs w:val="24"/>
        </w:rPr>
        <w:t xml:space="preserve"> Bag System offre beaucoup d'avantages pour les installateurs et de très nombreux bénéfices pour les </w:t>
      </w:r>
      <w:r w:rsidR="00BC5226">
        <w:rPr>
          <w:sz w:val="24"/>
          <w:szCs w:val="24"/>
        </w:rPr>
        <w:t>clients</w:t>
      </w:r>
      <w:r w:rsidRPr="007E17CC">
        <w:rPr>
          <w:sz w:val="24"/>
          <w:szCs w:val="24"/>
        </w:rPr>
        <w:t>.</w:t>
      </w:r>
    </w:p>
    <w:p w14:paraId="013297EB" w14:textId="77777777" w:rsidR="007E17CC" w:rsidRPr="007E17CC" w:rsidRDefault="007E17CC" w:rsidP="007E17CC">
      <w:pPr>
        <w:pBdr>
          <w:top w:val="single" w:sz="4" w:space="1" w:color="auto"/>
          <w:left w:val="single" w:sz="4" w:space="4" w:color="auto"/>
          <w:bottom w:val="single" w:sz="4" w:space="1" w:color="auto"/>
          <w:right w:val="single" w:sz="4" w:space="4" w:color="auto"/>
        </w:pBdr>
        <w:spacing w:after="0"/>
        <w:jc w:val="both"/>
        <w:rPr>
          <w:sz w:val="24"/>
          <w:szCs w:val="24"/>
        </w:rPr>
      </w:pPr>
    </w:p>
    <w:p w14:paraId="39DEE715" w14:textId="62677076" w:rsidR="007E17CC" w:rsidRPr="007E17CC" w:rsidRDefault="00D27EAD" w:rsidP="007E17CC">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P</w:t>
      </w:r>
      <w:r w:rsidR="007E17CC" w:rsidRPr="007E17CC">
        <w:rPr>
          <w:sz w:val="24"/>
          <w:szCs w:val="24"/>
        </w:rPr>
        <w:t>our l'installateur</w:t>
      </w:r>
      <w:r>
        <w:rPr>
          <w:sz w:val="24"/>
          <w:szCs w:val="24"/>
        </w:rPr>
        <w:t xml:space="preserve">, </w:t>
      </w:r>
      <w:proofErr w:type="spellStart"/>
      <w:r w:rsidR="007E17CC" w:rsidRPr="007E17CC">
        <w:rPr>
          <w:sz w:val="24"/>
          <w:szCs w:val="24"/>
        </w:rPr>
        <w:t>Rockin</w:t>
      </w:r>
      <w:proofErr w:type="spellEnd"/>
      <w:r w:rsidR="007E17CC" w:rsidRPr="007E17CC">
        <w:rPr>
          <w:sz w:val="24"/>
          <w:szCs w:val="24"/>
        </w:rPr>
        <w:t xml:space="preserve"> Bag System est l</w:t>
      </w:r>
      <w:r>
        <w:rPr>
          <w:sz w:val="24"/>
          <w:szCs w:val="24"/>
        </w:rPr>
        <w:t>a</w:t>
      </w:r>
      <w:r w:rsidR="007E17CC" w:rsidRPr="007E17CC">
        <w:rPr>
          <w:sz w:val="24"/>
          <w:szCs w:val="24"/>
        </w:rPr>
        <w:t xml:space="preserve"> seul</w:t>
      </w:r>
      <w:r>
        <w:rPr>
          <w:sz w:val="24"/>
          <w:szCs w:val="24"/>
        </w:rPr>
        <w:t>e solution</w:t>
      </w:r>
      <w:r w:rsidR="007E17CC" w:rsidRPr="007E17CC">
        <w:rPr>
          <w:sz w:val="24"/>
          <w:szCs w:val="24"/>
        </w:rPr>
        <w:t xml:space="preserve"> permettant la rénovation de rampants de combles par l’extérieur sans dépose complète de la couverture. Il est 3 à 4 fois plus rapide qu’une isolation de la toiture par l’extérieur (Sarking). </w:t>
      </w:r>
      <w:r w:rsidR="001E6419">
        <w:rPr>
          <w:sz w:val="24"/>
          <w:szCs w:val="24"/>
        </w:rPr>
        <w:t>Ce</w:t>
      </w:r>
      <w:r w:rsidR="007E17CC" w:rsidRPr="007E17CC">
        <w:rPr>
          <w:sz w:val="24"/>
          <w:szCs w:val="24"/>
        </w:rPr>
        <w:t xml:space="preserve"> système complet, sous </w:t>
      </w:r>
      <w:proofErr w:type="spellStart"/>
      <w:r w:rsidR="007E17CC" w:rsidRPr="007E17CC">
        <w:rPr>
          <w:sz w:val="24"/>
          <w:szCs w:val="24"/>
        </w:rPr>
        <w:t>ATEx</w:t>
      </w:r>
      <w:proofErr w:type="spellEnd"/>
      <w:r w:rsidR="007E17CC" w:rsidRPr="007E17CC">
        <w:rPr>
          <w:sz w:val="24"/>
          <w:szCs w:val="24"/>
        </w:rPr>
        <w:t xml:space="preserve">, </w:t>
      </w:r>
      <w:r w:rsidR="001E6419">
        <w:rPr>
          <w:sz w:val="24"/>
          <w:szCs w:val="24"/>
        </w:rPr>
        <w:t xml:space="preserve">est </w:t>
      </w:r>
      <w:r w:rsidR="007E17CC" w:rsidRPr="007E17CC">
        <w:rPr>
          <w:sz w:val="24"/>
          <w:szCs w:val="24"/>
        </w:rPr>
        <w:t xml:space="preserve">considéré comme </w:t>
      </w:r>
      <w:r w:rsidR="001E6419">
        <w:rPr>
          <w:sz w:val="24"/>
          <w:szCs w:val="24"/>
        </w:rPr>
        <w:t xml:space="preserve">une </w:t>
      </w:r>
      <w:r w:rsidR="007E17CC" w:rsidRPr="007E17CC">
        <w:rPr>
          <w:sz w:val="24"/>
          <w:szCs w:val="24"/>
        </w:rPr>
        <w:t xml:space="preserve">technique courante. </w:t>
      </w:r>
      <w:proofErr w:type="spellStart"/>
      <w:r w:rsidR="007E17CC" w:rsidRPr="007E17CC">
        <w:rPr>
          <w:sz w:val="24"/>
          <w:szCs w:val="24"/>
        </w:rPr>
        <w:t>Rockin</w:t>
      </w:r>
      <w:proofErr w:type="spellEnd"/>
      <w:r w:rsidR="007E17CC" w:rsidRPr="007E17CC">
        <w:rPr>
          <w:sz w:val="24"/>
          <w:szCs w:val="24"/>
        </w:rPr>
        <w:t xml:space="preserve"> System s'adapte à tous les types de couvertures et charpentes.</w:t>
      </w:r>
    </w:p>
    <w:p w14:paraId="3753EC61" w14:textId="77777777" w:rsidR="007E17CC" w:rsidRPr="007E17CC" w:rsidRDefault="007E17CC" w:rsidP="007E17CC">
      <w:pPr>
        <w:pBdr>
          <w:top w:val="single" w:sz="4" w:space="1" w:color="auto"/>
          <w:left w:val="single" w:sz="4" w:space="4" w:color="auto"/>
          <w:bottom w:val="single" w:sz="4" w:space="1" w:color="auto"/>
          <w:right w:val="single" w:sz="4" w:space="4" w:color="auto"/>
        </w:pBdr>
        <w:spacing w:after="0"/>
        <w:jc w:val="both"/>
        <w:rPr>
          <w:sz w:val="24"/>
          <w:szCs w:val="24"/>
        </w:rPr>
      </w:pPr>
    </w:p>
    <w:p w14:paraId="019121BB" w14:textId="40199943" w:rsidR="007E17CC" w:rsidRDefault="00D27EAD" w:rsidP="007E17CC">
      <w:pPr>
        <w:pBdr>
          <w:top w:val="single" w:sz="4" w:space="1" w:color="auto"/>
          <w:left w:val="single" w:sz="4" w:space="4" w:color="auto"/>
          <w:bottom w:val="single" w:sz="4" w:space="1" w:color="auto"/>
          <w:right w:val="single" w:sz="4" w:space="4" w:color="auto"/>
        </w:pBdr>
        <w:spacing w:after="0"/>
        <w:jc w:val="both"/>
        <w:rPr>
          <w:sz w:val="24"/>
          <w:szCs w:val="24"/>
        </w:rPr>
      </w:pPr>
      <w:r>
        <w:rPr>
          <w:sz w:val="24"/>
          <w:szCs w:val="24"/>
        </w:rPr>
        <w:t>P</w:t>
      </w:r>
      <w:r w:rsidR="007E17CC" w:rsidRPr="007E17CC">
        <w:rPr>
          <w:sz w:val="24"/>
          <w:szCs w:val="24"/>
        </w:rPr>
        <w:t xml:space="preserve">our le </w:t>
      </w:r>
      <w:r>
        <w:rPr>
          <w:sz w:val="24"/>
          <w:szCs w:val="24"/>
        </w:rPr>
        <w:t xml:space="preserve">client, </w:t>
      </w:r>
      <w:proofErr w:type="spellStart"/>
      <w:r w:rsidR="007E17CC" w:rsidRPr="007E17CC">
        <w:rPr>
          <w:sz w:val="24"/>
          <w:szCs w:val="24"/>
        </w:rPr>
        <w:t>Rockin</w:t>
      </w:r>
      <w:proofErr w:type="spellEnd"/>
      <w:r w:rsidR="007E17CC" w:rsidRPr="007E17CC">
        <w:rPr>
          <w:sz w:val="24"/>
          <w:szCs w:val="24"/>
        </w:rPr>
        <w:t xml:space="preserve"> Bag System permet de protége</w:t>
      </w:r>
      <w:r w:rsidR="001E6419">
        <w:rPr>
          <w:sz w:val="24"/>
          <w:szCs w:val="24"/>
        </w:rPr>
        <w:t>r</w:t>
      </w:r>
      <w:r w:rsidR="007E17CC" w:rsidRPr="007E17CC">
        <w:rPr>
          <w:sz w:val="24"/>
          <w:szCs w:val="24"/>
        </w:rPr>
        <w:t xml:space="preserve"> ses combles déjà aménagés du chaud et du froid sans travaux à l’intérieur. Le chantier est plus rapide et moins </w:t>
      </w:r>
      <w:r w:rsidR="00BC5226">
        <w:rPr>
          <w:sz w:val="24"/>
          <w:szCs w:val="24"/>
        </w:rPr>
        <w:t>coûteux</w:t>
      </w:r>
      <w:r w:rsidR="007E17CC" w:rsidRPr="007E17CC">
        <w:rPr>
          <w:sz w:val="24"/>
          <w:szCs w:val="24"/>
        </w:rPr>
        <w:t xml:space="preserve"> qu’une isolation par l’extérieur (</w:t>
      </w:r>
      <w:proofErr w:type="spellStart"/>
      <w:r w:rsidR="007E17CC" w:rsidRPr="007E17CC">
        <w:rPr>
          <w:sz w:val="24"/>
          <w:szCs w:val="24"/>
        </w:rPr>
        <w:t>sarking</w:t>
      </w:r>
      <w:proofErr w:type="spellEnd"/>
      <w:r w:rsidR="007E17CC" w:rsidRPr="007E17CC">
        <w:rPr>
          <w:sz w:val="24"/>
          <w:szCs w:val="24"/>
        </w:rPr>
        <w:t xml:space="preserve">). </w:t>
      </w:r>
      <w:proofErr w:type="spellStart"/>
      <w:r w:rsidR="007E17CC" w:rsidRPr="007E17CC">
        <w:rPr>
          <w:sz w:val="24"/>
          <w:szCs w:val="24"/>
        </w:rPr>
        <w:t>Rockin</w:t>
      </w:r>
      <w:proofErr w:type="spellEnd"/>
      <w:r w:rsidR="007E17CC" w:rsidRPr="007E17CC">
        <w:rPr>
          <w:sz w:val="24"/>
          <w:szCs w:val="24"/>
        </w:rPr>
        <w:t xml:space="preserve"> Bag System contribue au confort acoustique pour un intérieur plus silencieux avec aucune perte d’espace habitable. Les performances de l'isolation des rampants de combles par insufflation mécanisée sont durables avec une isolation définitive. </w:t>
      </w:r>
      <w:proofErr w:type="spellStart"/>
      <w:r w:rsidR="007E17CC" w:rsidRPr="007E17CC">
        <w:rPr>
          <w:sz w:val="24"/>
          <w:szCs w:val="24"/>
        </w:rPr>
        <w:t>Rockin</w:t>
      </w:r>
      <w:proofErr w:type="spellEnd"/>
      <w:r w:rsidR="007E17CC" w:rsidRPr="007E17CC">
        <w:rPr>
          <w:sz w:val="24"/>
          <w:szCs w:val="24"/>
        </w:rPr>
        <w:t xml:space="preserve"> Bag System est éligible aux aides financières.</w:t>
      </w:r>
    </w:p>
    <w:p w14:paraId="419AFA5B" w14:textId="71834A07" w:rsidR="001E1612" w:rsidRDefault="001E1612" w:rsidP="002A5C44">
      <w:pPr>
        <w:spacing w:after="0"/>
        <w:jc w:val="both"/>
        <w:rPr>
          <w:sz w:val="24"/>
          <w:szCs w:val="24"/>
        </w:rPr>
      </w:pPr>
    </w:p>
    <w:p w14:paraId="54BBDEA2" w14:textId="77777777" w:rsidR="001E1612" w:rsidRDefault="001E1612" w:rsidP="002A5C44">
      <w:pPr>
        <w:spacing w:after="0"/>
        <w:jc w:val="both"/>
        <w:rPr>
          <w:sz w:val="24"/>
          <w:szCs w:val="24"/>
        </w:rPr>
      </w:pPr>
    </w:p>
    <w:p w14:paraId="2C34DEB4" w14:textId="31197702" w:rsidR="001E1612" w:rsidRPr="00BC5226" w:rsidRDefault="001E1612" w:rsidP="00BC5226">
      <w:pPr>
        <w:spacing w:after="0"/>
        <w:jc w:val="both"/>
        <w:rPr>
          <w:b/>
          <w:bCs/>
          <w:sz w:val="24"/>
          <w:szCs w:val="24"/>
        </w:rPr>
      </w:pPr>
      <w:r w:rsidRPr="00BC5226">
        <w:rPr>
          <w:sz w:val="24"/>
          <w:szCs w:val="24"/>
        </w:rPr>
        <w:t>Pour en savoir plus, consultez le site internet de ROCKWOOL : rockwool.fr</w:t>
      </w:r>
    </w:p>
    <w:p w14:paraId="3B989E2F" w14:textId="68F9473D" w:rsidR="008272A0" w:rsidRDefault="008272A0" w:rsidP="002A5C44">
      <w:pPr>
        <w:spacing w:after="0"/>
        <w:jc w:val="both"/>
        <w:rPr>
          <w:sz w:val="24"/>
          <w:szCs w:val="24"/>
        </w:rPr>
      </w:pPr>
    </w:p>
    <w:p w14:paraId="3E2EEB04" w14:textId="39C99AD2" w:rsidR="008272A0" w:rsidRPr="002A5C44" w:rsidRDefault="008272A0" w:rsidP="002A5C44">
      <w:pPr>
        <w:spacing w:after="0"/>
        <w:jc w:val="both"/>
        <w:rPr>
          <w:sz w:val="24"/>
          <w:szCs w:val="24"/>
        </w:rPr>
      </w:pPr>
      <w:r>
        <w:rPr>
          <w:noProof/>
          <w:sz w:val="24"/>
          <w:szCs w:val="24"/>
        </w:rPr>
        <w:lastRenderedPageBreak/>
        <w:drawing>
          <wp:inline distT="0" distB="0" distL="0" distR="0" wp14:anchorId="019A5580" wp14:editId="0C03E5A6">
            <wp:extent cx="3307217" cy="43205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28A0092B-C50C-407E-A947-70E740481C1C}">
                          <a14:useLocalDpi xmlns:a14="http://schemas.microsoft.com/office/drawing/2010/main" val="0"/>
                        </a:ext>
                      </a:extLst>
                    </a:blip>
                    <a:stretch>
                      <a:fillRect/>
                    </a:stretch>
                  </pic:blipFill>
                  <pic:spPr>
                    <a:xfrm>
                      <a:off x="0" y="0"/>
                      <a:ext cx="3307217" cy="4320540"/>
                    </a:xfrm>
                    <a:prstGeom prst="rect">
                      <a:avLst/>
                    </a:prstGeom>
                  </pic:spPr>
                </pic:pic>
              </a:graphicData>
            </a:graphic>
          </wp:inline>
        </w:drawing>
      </w:r>
    </w:p>
    <w:p w14:paraId="472F8426" w14:textId="69E333BF" w:rsidR="005C1FBD" w:rsidRPr="001478F3" w:rsidRDefault="005C1FBD" w:rsidP="00750903">
      <w:pPr>
        <w:spacing w:after="0"/>
        <w:jc w:val="both"/>
      </w:pPr>
    </w:p>
    <w:sectPr w:rsidR="005C1FBD" w:rsidRPr="001478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278D" w14:textId="77777777" w:rsidR="004B76E9" w:rsidRDefault="004B76E9" w:rsidP="001E1612">
      <w:pPr>
        <w:spacing w:after="0" w:line="240" w:lineRule="auto"/>
      </w:pPr>
      <w:r>
        <w:separator/>
      </w:r>
    </w:p>
  </w:endnote>
  <w:endnote w:type="continuationSeparator" w:id="0">
    <w:p w14:paraId="41C7D1C1" w14:textId="77777777" w:rsidR="004B76E9" w:rsidRDefault="004B76E9" w:rsidP="001E1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2374" w14:textId="77777777" w:rsidR="004B76E9" w:rsidRDefault="004B76E9" w:rsidP="001E1612">
      <w:pPr>
        <w:spacing w:after="0" w:line="240" w:lineRule="auto"/>
      </w:pPr>
      <w:r>
        <w:separator/>
      </w:r>
    </w:p>
  </w:footnote>
  <w:footnote w:type="continuationSeparator" w:id="0">
    <w:p w14:paraId="7512C8B4" w14:textId="77777777" w:rsidR="004B76E9" w:rsidRDefault="004B76E9" w:rsidP="001E1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15EB0"/>
    <w:multiLevelType w:val="hybridMultilevel"/>
    <w:tmpl w:val="27149FCE"/>
    <w:lvl w:ilvl="0" w:tplc="D4F2E1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EB5C03"/>
    <w:multiLevelType w:val="hybridMultilevel"/>
    <w:tmpl w:val="856ACA2C"/>
    <w:lvl w:ilvl="0" w:tplc="FBE424A2">
      <w:numFmt w:val="bullet"/>
      <w:lvlText w:val="-"/>
      <w:lvlJc w:val="left"/>
      <w:pPr>
        <w:ind w:left="720" w:hanging="360"/>
      </w:pPr>
      <w:rPr>
        <w:rFonts w:ascii="Calibri" w:eastAsiaTheme="minorHAnsi" w:hAnsi="Calibri" w:cs="Calibri" w:hint="default"/>
      </w:rPr>
    </w:lvl>
    <w:lvl w:ilvl="1" w:tplc="C19AB788" w:tentative="1">
      <w:start w:val="1"/>
      <w:numFmt w:val="bullet"/>
      <w:lvlText w:val="o"/>
      <w:lvlJc w:val="left"/>
      <w:pPr>
        <w:ind w:left="1440" w:hanging="360"/>
      </w:pPr>
      <w:rPr>
        <w:rFonts w:ascii="Courier New" w:hAnsi="Courier New" w:cs="Courier New" w:hint="default"/>
      </w:rPr>
    </w:lvl>
    <w:lvl w:ilvl="2" w:tplc="617A1BE6" w:tentative="1">
      <w:start w:val="1"/>
      <w:numFmt w:val="bullet"/>
      <w:lvlText w:val=""/>
      <w:lvlJc w:val="left"/>
      <w:pPr>
        <w:ind w:left="2160" w:hanging="360"/>
      </w:pPr>
      <w:rPr>
        <w:rFonts w:ascii="Wingdings" w:hAnsi="Wingdings" w:cs="Wingdings" w:hint="default"/>
      </w:rPr>
    </w:lvl>
    <w:lvl w:ilvl="3" w:tplc="BC78DC86" w:tentative="1">
      <w:start w:val="1"/>
      <w:numFmt w:val="bullet"/>
      <w:lvlText w:val=""/>
      <w:lvlJc w:val="left"/>
      <w:pPr>
        <w:ind w:left="2880" w:hanging="360"/>
      </w:pPr>
      <w:rPr>
        <w:rFonts w:ascii="Symbol" w:hAnsi="Symbol" w:cs="Symbol" w:hint="default"/>
      </w:rPr>
    </w:lvl>
    <w:lvl w:ilvl="4" w:tplc="8752C7DE" w:tentative="1">
      <w:start w:val="1"/>
      <w:numFmt w:val="bullet"/>
      <w:lvlText w:val="o"/>
      <w:lvlJc w:val="left"/>
      <w:pPr>
        <w:ind w:left="3600" w:hanging="360"/>
      </w:pPr>
      <w:rPr>
        <w:rFonts w:ascii="Courier New" w:hAnsi="Courier New" w:cs="Courier New" w:hint="default"/>
      </w:rPr>
    </w:lvl>
    <w:lvl w:ilvl="5" w:tplc="223E1ECE" w:tentative="1">
      <w:start w:val="1"/>
      <w:numFmt w:val="bullet"/>
      <w:lvlText w:val=""/>
      <w:lvlJc w:val="left"/>
      <w:pPr>
        <w:ind w:left="4320" w:hanging="360"/>
      </w:pPr>
      <w:rPr>
        <w:rFonts w:ascii="Wingdings" w:hAnsi="Wingdings" w:cs="Wingdings" w:hint="default"/>
      </w:rPr>
    </w:lvl>
    <w:lvl w:ilvl="6" w:tplc="19484896" w:tentative="1">
      <w:start w:val="1"/>
      <w:numFmt w:val="bullet"/>
      <w:lvlText w:val=""/>
      <w:lvlJc w:val="left"/>
      <w:pPr>
        <w:ind w:left="5040" w:hanging="360"/>
      </w:pPr>
      <w:rPr>
        <w:rFonts w:ascii="Symbol" w:hAnsi="Symbol" w:cs="Symbol" w:hint="default"/>
      </w:rPr>
    </w:lvl>
    <w:lvl w:ilvl="7" w:tplc="174C2794" w:tentative="1">
      <w:start w:val="1"/>
      <w:numFmt w:val="bullet"/>
      <w:lvlText w:val="o"/>
      <w:lvlJc w:val="left"/>
      <w:pPr>
        <w:ind w:left="5760" w:hanging="360"/>
      </w:pPr>
      <w:rPr>
        <w:rFonts w:ascii="Courier New" w:hAnsi="Courier New" w:cs="Courier New" w:hint="default"/>
      </w:rPr>
    </w:lvl>
    <w:lvl w:ilvl="8" w:tplc="B59EE0C4"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F3"/>
    <w:rsid w:val="00003C80"/>
    <w:rsid w:val="000124C0"/>
    <w:rsid w:val="00035AAA"/>
    <w:rsid w:val="00046EE8"/>
    <w:rsid w:val="0005511D"/>
    <w:rsid w:val="00055A22"/>
    <w:rsid w:val="00055A62"/>
    <w:rsid w:val="00080FC3"/>
    <w:rsid w:val="00081EF2"/>
    <w:rsid w:val="00082179"/>
    <w:rsid w:val="000947F2"/>
    <w:rsid w:val="000A7A6B"/>
    <w:rsid w:val="000D033F"/>
    <w:rsid w:val="000E3CD4"/>
    <w:rsid w:val="000F4062"/>
    <w:rsid w:val="00104F3F"/>
    <w:rsid w:val="0010742A"/>
    <w:rsid w:val="001076C6"/>
    <w:rsid w:val="001242C6"/>
    <w:rsid w:val="0012687A"/>
    <w:rsid w:val="001478F3"/>
    <w:rsid w:val="00154B36"/>
    <w:rsid w:val="00181014"/>
    <w:rsid w:val="00186172"/>
    <w:rsid w:val="00196A5D"/>
    <w:rsid w:val="001B10AC"/>
    <w:rsid w:val="001C75C1"/>
    <w:rsid w:val="001E1612"/>
    <w:rsid w:val="001E6419"/>
    <w:rsid w:val="002017BA"/>
    <w:rsid w:val="00216E69"/>
    <w:rsid w:val="002200B5"/>
    <w:rsid w:val="00221B82"/>
    <w:rsid w:val="002228F2"/>
    <w:rsid w:val="00240595"/>
    <w:rsid w:val="00241F45"/>
    <w:rsid w:val="002530EA"/>
    <w:rsid w:val="00257F39"/>
    <w:rsid w:val="00261090"/>
    <w:rsid w:val="002626D7"/>
    <w:rsid w:val="00263D4A"/>
    <w:rsid w:val="00264ED6"/>
    <w:rsid w:val="002732AC"/>
    <w:rsid w:val="00273697"/>
    <w:rsid w:val="00281092"/>
    <w:rsid w:val="002932CE"/>
    <w:rsid w:val="002955DF"/>
    <w:rsid w:val="00295724"/>
    <w:rsid w:val="002A5A0C"/>
    <w:rsid w:val="002A5C44"/>
    <w:rsid w:val="002A6ABB"/>
    <w:rsid w:val="002F0A48"/>
    <w:rsid w:val="002F27D3"/>
    <w:rsid w:val="00311333"/>
    <w:rsid w:val="00312C4E"/>
    <w:rsid w:val="00315752"/>
    <w:rsid w:val="00336F2A"/>
    <w:rsid w:val="00371518"/>
    <w:rsid w:val="003770FE"/>
    <w:rsid w:val="003829CF"/>
    <w:rsid w:val="00384FF4"/>
    <w:rsid w:val="003A0D5B"/>
    <w:rsid w:val="003A15D7"/>
    <w:rsid w:val="003B54C3"/>
    <w:rsid w:val="003B664C"/>
    <w:rsid w:val="003C0A62"/>
    <w:rsid w:val="003D56D2"/>
    <w:rsid w:val="003D5A15"/>
    <w:rsid w:val="004238EE"/>
    <w:rsid w:val="004404F4"/>
    <w:rsid w:val="004412C3"/>
    <w:rsid w:val="0044585E"/>
    <w:rsid w:val="00465D59"/>
    <w:rsid w:val="00472AFC"/>
    <w:rsid w:val="00472C38"/>
    <w:rsid w:val="00472C55"/>
    <w:rsid w:val="00485EDF"/>
    <w:rsid w:val="00487D4D"/>
    <w:rsid w:val="0049177A"/>
    <w:rsid w:val="00491950"/>
    <w:rsid w:val="00497226"/>
    <w:rsid w:val="004B2422"/>
    <w:rsid w:val="004B76E9"/>
    <w:rsid w:val="004C0F3E"/>
    <w:rsid w:val="004F51D6"/>
    <w:rsid w:val="00551AF2"/>
    <w:rsid w:val="00557CF9"/>
    <w:rsid w:val="005762B2"/>
    <w:rsid w:val="005A22C7"/>
    <w:rsid w:val="005A6D9F"/>
    <w:rsid w:val="005B5F13"/>
    <w:rsid w:val="005C1FBD"/>
    <w:rsid w:val="005E654B"/>
    <w:rsid w:val="005F28B6"/>
    <w:rsid w:val="00605182"/>
    <w:rsid w:val="00610020"/>
    <w:rsid w:val="00622183"/>
    <w:rsid w:val="00623BC1"/>
    <w:rsid w:val="00627380"/>
    <w:rsid w:val="006407BB"/>
    <w:rsid w:val="006656E5"/>
    <w:rsid w:val="00682071"/>
    <w:rsid w:val="00682A33"/>
    <w:rsid w:val="006914AD"/>
    <w:rsid w:val="006A475C"/>
    <w:rsid w:val="006B4966"/>
    <w:rsid w:val="006B4DD0"/>
    <w:rsid w:val="006E6EA0"/>
    <w:rsid w:val="006F0DC0"/>
    <w:rsid w:val="0070537D"/>
    <w:rsid w:val="00720A0C"/>
    <w:rsid w:val="007226CE"/>
    <w:rsid w:val="00731F2B"/>
    <w:rsid w:val="00750903"/>
    <w:rsid w:val="0076086F"/>
    <w:rsid w:val="007649CE"/>
    <w:rsid w:val="0077684E"/>
    <w:rsid w:val="0077788C"/>
    <w:rsid w:val="00796D9C"/>
    <w:rsid w:val="0079733C"/>
    <w:rsid w:val="007B0C18"/>
    <w:rsid w:val="007D482E"/>
    <w:rsid w:val="007E17CC"/>
    <w:rsid w:val="007E4524"/>
    <w:rsid w:val="007F3CB0"/>
    <w:rsid w:val="007F5D2E"/>
    <w:rsid w:val="008164C6"/>
    <w:rsid w:val="008272A0"/>
    <w:rsid w:val="00835828"/>
    <w:rsid w:val="008539A1"/>
    <w:rsid w:val="0085457E"/>
    <w:rsid w:val="008560A0"/>
    <w:rsid w:val="00860A71"/>
    <w:rsid w:val="00862AE0"/>
    <w:rsid w:val="008C7671"/>
    <w:rsid w:val="008D7661"/>
    <w:rsid w:val="008E606F"/>
    <w:rsid w:val="008F0CF9"/>
    <w:rsid w:val="0094274E"/>
    <w:rsid w:val="00942D14"/>
    <w:rsid w:val="00944316"/>
    <w:rsid w:val="009479E7"/>
    <w:rsid w:val="00956517"/>
    <w:rsid w:val="009771B2"/>
    <w:rsid w:val="00986D6D"/>
    <w:rsid w:val="009D25A5"/>
    <w:rsid w:val="009D3181"/>
    <w:rsid w:val="009D575B"/>
    <w:rsid w:val="009F07A6"/>
    <w:rsid w:val="009F1E7E"/>
    <w:rsid w:val="00A22417"/>
    <w:rsid w:val="00A23006"/>
    <w:rsid w:val="00A315A8"/>
    <w:rsid w:val="00A42B98"/>
    <w:rsid w:val="00A50161"/>
    <w:rsid w:val="00A53845"/>
    <w:rsid w:val="00A6559D"/>
    <w:rsid w:val="00AA6F92"/>
    <w:rsid w:val="00AD574D"/>
    <w:rsid w:val="00AD74E3"/>
    <w:rsid w:val="00AD7C92"/>
    <w:rsid w:val="00AF0530"/>
    <w:rsid w:val="00B06067"/>
    <w:rsid w:val="00B21DB3"/>
    <w:rsid w:val="00B37B56"/>
    <w:rsid w:val="00B412B9"/>
    <w:rsid w:val="00B41317"/>
    <w:rsid w:val="00B45AAA"/>
    <w:rsid w:val="00B773E4"/>
    <w:rsid w:val="00BA6910"/>
    <w:rsid w:val="00BC037C"/>
    <w:rsid w:val="00BC5176"/>
    <w:rsid w:val="00BC5226"/>
    <w:rsid w:val="00BE0F8E"/>
    <w:rsid w:val="00BF2DB7"/>
    <w:rsid w:val="00BF366C"/>
    <w:rsid w:val="00C20FFB"/>
    <w:rsid w:val="00C250FD"/>
    <w:rsid w:val="00C264E3"/>
    <w:rsid w:val="00C31FD8"/>
    <w:rsid w:val="00C61ABC"/>
    <w:rsid w:val="00C6695F"/>
    <w:rsid w:val="00C85AE9"/>
    <w:rsid w:val="00C869CF"/>
    <w:rsid w:val="00C87604"/>
    <w:rsid w:val="00C945AD"/>
    <w:rsid w:val="00C956A8"/>
    <w:rsid w:val="00CA4925"/>
    <w:rsid w:val="00CA72AF"/>
    <w:rsid w:val="00CB1F7A"/>
    <w:rsid w:val="00CC694C"/>
    <w:rsid w:val="00CD777C"/>
    <w:rsid w:val="00D07AC2"/>
    <w:rsid w:val="00D10A77"/>
    <w:rsid w:val="00D2050C"/>
    <w:rsid w:val="00D2367E"/>
    <w:rsid w:val="00D27EAD"/>
    <w:rsid w:val="00D32C65"/>
    <w:rsid w:val="00D3748B"/>
    <w:rsid w:val="00D4116C"/>
    <w:rsid w:val="00D42E2B"/>
    <w:rsid w:val="00D46AEE"/>
    <w:rsid w:val="00D53CAE"/>
    <w:rsid w:val="00D75398"/>
    <w:rsid w:val="00D84ACA"/>
    <w:rsid w:val="00D877E5"/>
    <w:rsid w:val="00D9063C"/>
    <w:rsid w:val="00D95E08"/>
    <w:rsid w:val="00DA3982"/>
    <w:rsid w:val="00DA636B"/>
    <w:rsid w:val="00DA75A8"/>
    <w:rsid w:val="00DB68E0"/>
    <w:rsid w:val="00DC7FEF"/>
    <w:rsid w:val="00DD3948"/>
    <w:rsid w:val="00E21072"/>
    <w:rsid w:val="00E22C9D"/>
    <w:rsid w:val="00E2536B"/>
    <w:rsid w:val="00E56FB2"/>
    <w:rsid w:val="00E62FE8"/>
    <w:rsid w:val="00E70179"/>
    <w:rsid w:val="00E95A8C"/>
    <w:rsid w:val="00EA09B8"/>
    <w:rsid w:val="00EA0F8F"/>
    <w:rsid w:val="00EB0379"/>
    <w:rsid w:val="00EC6B5A"/>
    <w:rsid w:val="00ED320A"/>
    <w:rsid w:val="00EE3183"/>
    <w:rsid w:val="00EE3EC3"/>
    <w:rsid w:val="00F11251"/>
    <w:rsid w:val="00F24920"/>
    <w:rsid w:val="00F36633"/>
    <w:rsid w:val="00F451D7"/>
    <w:rsid w:val="00F52C32"/>
    <w:rsid w:val="00F65B15"/>
    <w:rsid w:val="00F931D3"/>
    <w:rsid w:val="00FA0175"/>
    <w:rsid w:val="00FA239B"/>
    <w:rsid w:val="00FA25F7"/>
    <w:rsid w:val="00FB39E4"/>
    <w:rsid w:val="00FB53A4"/>
    <w:rsid w:val="00FB5721"/>
    <w:rsid w:val="00FB6036"/>
    <w:rsid w:val="00FD0064"/>
    <w:rsid w:val="00FE346A"/>
    <w:rsid w:val="00FE4EF9"/>
    <w:rsid w:val="00FF0B2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11785"/>
  <w15:chartTrackingRefBased/>
  <w15:docId w15:val="{4A7B4B59-9070-42E4-A7B6-DE7FBDF7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7F3CB0"/>
    <w:pPr>
      <w:spacing w:before="100" w:beforeAutospacing="1" w:after="100" w:afterAutospacing="1" w:line="240" w:lineRule="auto"/>
      <w:outlineLvl w:val="2"/>
    </w:pPr>
    <w:rPr>
      <w:rFonts w:ascii="Times New Roman" w:eastAsia="Times New Roman" w:hAnsi="Times New Roman" w:cs="Times New Roman"/>
      <w:b/>
      <w:bCs/>
      <w:sz w:val="27"/>
      <w:szCs w:val="27"/>
      <w:lang w:val="en-GB"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2A33"/>
    <w:pPr>
      <w:spacing w:after="0" w:line="240" w:lineRule="auto"/>
      <w:ind w:left="720"/>
    </w:pPr>
    <w:rPr>
      <w:rFonts w:ascii="Calibri" w:hAnsi="Calibri" w:cs="Calibri"/>
      <w:lang w:eastAsia="fr-FR"/>
    </w:rPr>
  </w:style>
  <w:style w:type="character" w:styleId="Lienhypertexte">
    <w:name w:val="Hyperlink"/>
    <w:basedOn w:val="Policepardfaut"/>
    <w:uiPriority w:val="99"/>
    <w:unhideWhenUsed/>
    <w:rsid w:val="00750903"/>
    <w:rPr>
      <w:color w:val="0563C1" w:themeColor="hyperlink"/>
      <w:u w:val="single"/>
    </w:rPr>
  </w:style>
  <w:style w:type="character" w:customStyle="1" w:styleId="Mentionnonrsolue1">
    <w:name w:val="Mention non résolue1"/>
    <w:basedOn w:val="Policepardfaut"/>
    <w:uiPriority w:val="99"/>
    <w:semiHidden/>
    <w:unhideWhenUsed/>
    <w:rsid w:val="00731F2B"/>
    <w:rPr>
      <w:color w:val="605E5C"/>
      <w:shd w:val="clear" w:color="auto" w:fill="E1DFDD"/>
    </w:rPr>
  </w:style>
  <w:style w:type="character" w:customStyle="1" w:styleId="Titre3Car">
    <w:name w:val="Titre 3 Car"/>
    <w:basedOn w:val="Policepardfaut"/>
    <w:link w:val="Titre3"/>
    <w:uiPriority w:val="9"/>
    <w:rsid w:val="007F3CB0"/>
    <w:rPr>
      <w:rFonts w:ascii="Times New Roman" w:eastAsia="Times New Roman" w:hAnsi="Times New Roman" w:cs="Times New Roman"/>
      <w:b/>
      <w:bCs/>
      <w:sz w:val="27"/>
      <w:szCs w:val="27"/>
      <w:lang w:val="en-GB" w:eastAsia="zh-CN"/>
    </w:rPr>
  </w:style>
  <w:style w:type="paragraph" w:styleId="Textedebulles">
    <w:name w:val="Balloon Text"/>
    <w:basedOn w:val="Normal"/>
    <w:link w:val="TextedebullesCar"/>
    <w:uiPriority w:val="99"/>
    <w:semiHidden/>
    <w:unhideWhenUsed/>
    <w:rsid w:val="00055A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A62"/>
    <w:rPr>
      <w:rFonts w:ascii="Segoe UI" w:hAnsi="Segoe UI" w:cs="Segoe UI"/>
      <w:sz w:val="18"/>
      <w:szCs w:val="18"/>
    </w:rPr>
  </w:style>
  <w:style w:type="character" w:styleId="Lienhypertextesuivivisit">
    <w:name w:val="FollowedHyperlink"/>
    <w:basedOn w:val="Policepardfaut"/>
    <w:uiPriority w:val="99"/>
    <w:semiHidden/>
    <w:unhideWhenUsed/>
    <w:rsid w:val="00FA25F7"/>
    <w:rPr>
      <w:color w:val="954F72" w:themeColor="followedHyperlink"/>
      <w:u w:val="single"/>
    </w:rPr>
  </w:style>
  <w:style w:type="paragraph" w:styleId="En-tte">
    <w:name w:val="header"/>
    <w:basedOn w:val="Normal"/>
    <w:link w:val="En-tteCar"/>
    <w:uiPriority w:val="99"/>
    <w:unhideWhenUsed/>
    <w:rsid w:val="00682071"/>
    <w:pPr>
      <w:tabs>
        <w:tab w:val="center" w:pos="4513"/>
        <w:tab w:val="right" w:pos="9026"/>
      </w:tabs>
      <w:spacing w:after="0" w:line="240" w:lineRule="auto"/>
    </w:pPr>
  </w:style>
  <w:style w:type="character" w:customStyle="1" w:styleId="En-tteCar">
    <w:name w:val="En-tête Car"/>
    <w:basedOn w:val="Policepardfaut"/>
    <w:link w:val="En-tte"/>
    <w:uiPriority w:val="99"/>
    <w:rsid w:val="00682071"/>
  </w:style>
  <w:style w:type="paragraph" w:styleId="Pieddepage">
    <w:name w:val="footer"/>
    <w:basedOn w:val="Normal"/>
    <w:link w:val="PieddepageCar"/>
    <w:uiPriority w:val="99"/>
    <w:unhideWhenUsed/>
    <w:rsid w:val="0068207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2071"/>
  </w:style>
  <w:style w:type="character" w:styleId="Marquedecommentaire">
    <w:name w:val="annotation reference"/>
    <w:basedOn w:val="Policepardfaut"/>
    <w:uiPriority w:val="99"/>
    <w:semiHidden/>
    <w:unhideWhenUsed/>
    <w:rsid w:val="00FE346A"/>
    <w:rPr>
      <w:sz w:val="16"/>
      <w:szCs w:val="16"/>
    </w:rPr>
  </w:style>
  <w:style w:type="paragraph" w:styleId="Commentaire">
    <w:name w:val="annotation text"/>
    <w:basedOn w:val="Normal"/>
    <w:link w:val="CommentaireCar"/>
    <w:uiPriority w:val="99"/>
    <w:semiHidden/>
    <w:unhideWhenUsed/>
    <w:rsid w:val="00FE346A"/>
    <w:pPr>
      <w:spacing w:line="240" w:lineRule="auto"/>
    </w:pPr>
    <w:rPr>
      <w:sz w:val="20"/>
      <w:szCs w:val="20"/>
    </w:rPr>
  </w:style>
  <w:style w:type="character" w:customStyle="1" w:styleId="CommentaireCar">
    <w:name w:val="Commentaire Car"/>
    <w:basedOn w:val="Policepardfaut"/>
    <w:link w:val="Commentaire"/>
    <w:uiPriority w:val="99"/>
    <w:semiHidden/>
    <w:rsid w:val="00FE346A"/>
    <w:rPr>
      <w:sz w:val="20"/>
      <w:szCs w:val="20"/>
    </w:rPr>
  </w:style>
  <w:style w:type="paragraph" w:styleId="Objetducommentaire">
    <w:name w:val="annotation subject"/>
    <w:basedOn w:val="Commentaire"/>
    <w:next w:val="Commentaire"/>
    <w:link w:val="ObjetducommentaireCar"/>
    <w:uiPriority w:val="99"/>
    <w:semiHidden/>
    <w:unhideWhenUsed/>
    <w:rsid w:val="00FE346A"/>
    <w:rPr>
      <w:b/>
      <w:bCs/>
    </w:rPr>
  </w:style>
  <w:style w:type="character" w:customStyle="1" w:styleId="ObjetducommentaireCar">
    <w:name w:val="Objet du commentaire Car"/>
    <w:basedOn w:val="CommentaireCar"/>
    <w:link w:val="Objetducommentaire"/>
    <w:uiPriority w:val="99"/>
    <w:semiHidden/>
    <w:rsid w:val="00FE346A"/>
    <w:rPr>
      <w:b/>
      <w:bCs/>
      <w:sz w:val="20"/>
      <w:szCs w:val="20"/>
    </w:rPr>
  </w:style>
  <w:style w:type="paragraph" w:styleId="Rvision">
    <w:name w:val="Revision"/>
    <w:hidden/>
    <w:uiPriority w:val="99"/>
    <w:semiHidden/>
    <w:rsid w:val="00CD77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D6BE3-FC40-4D3C-A64B-D9C5ACFF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2831</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Théophile DARDAINE</dc:creator>
  <cp:lastModifiedBy>Ophélie DE VOS</cp:lastModifiedBy>
  <cp:revision>2</cp:revision>
  <dcterms:created xsi:type="dcterms:W3CDTF">2023-03-10T16:28:00Z</dcterms:created>
  <dcterms:modified xsi:type="dcterms:W3CDTF">2023-03-10T16:28:00Z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010021{"F":2,"I":"3364-EDED-1DDC-10F7"}</vt:lpwstr>
  </property>
</Properties>
</file>