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B981B" w14:textId="751294A2" w:rsidR="00772E46" w:rsidRDefault="00772E46" w:rsidP="00CC1163">
      <w:pPr>
        <w:pStyle w:val="Titre1"/>
        <w:pageBreakBefore/>
        <w:rPr>
          <w:lang w:val="fr-FR"/>
        </w:rPr>
      </w:pPr>
      <w:r>
        <w:rPr>
          <w:lang w:val="fr-FR"/>
        </w:rPr>
        <w:t xml:space="preserve">Pourquoi choisir la </w:t>
      </w:r>
      <w:r w:rsidRPr="00772E46">
        <w:rPr>
          <w:lang w:val="fr-FR"/>
        </w:rPr>
        <w:t>laine de roche</w:t>
      </w:r>
      <w:r>
        <w:rPr>
          <w:lang w:val="fr-FR"/>
        </w:rPr>
        <w:t xml:space="preserve"> ROCKWOOL</w:t>
      </w:r>
    </w:p>
    <w:p w14:paraId="64DD0462" w14:textId="73A9C326" w:rsidR="00CC1163" w:rsidRPr="00CC1163" w:rsidRDefault="00CC1163" w:rsidP="00CC1163">
      <w:pPr>
        <w:rPr>
          <w:lang w:val="fr-FR"/>
        </w:rPr>
      </w:pPr>
      <w:r>
        <w:rPr>
          <w:noProof/>
        </w:rPr>
        <w:drawing>
          <wp:inline distT="0" distB="0" distL="0" distR="0" wp14:anchorId="7AB0549B" wp14:editId="45F8C4FC">
            <wp:extent cx="4785360" cy="1493520"/>
            <wp:effectExtent l="0" t="0" r="0" b="0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36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5FB94" w14:textId="77777777" w:rsidR="00772E46" w:rsidRPr="00772E46" w:rsidRDefault="00772E46" w:rsidP="00772E46">
      <w:pPr>
        <w:rPr>
          <w:lang w:val="fr-FR"/>
        </w:rPr>
      </w:pPr>
    </w:p>
    <w:p w14:paraId="7ABD837C" w14:textId="5A03096A" w:rsidR="00772E46" w:rsidRDefault="00521F53" w:rsidP="00772E46">
      <w:pPr>
        <w:rPr>
          <w:lang w:val="fr-FR"/>
        </w:rPr>
      </w:pPr>
      <w:r>
        <w:rPr>
          <w:lang w:val="fr-FR"/>
        </w:rPr>
        <w:t>L</w:t>
      </w:r>
      <w:r w:rsidR="00772E46" w:rsidRPr="00772E46">
        <w:rPr>
          <w:lang w:val="fr-FR"/>
        </w:rPr>
        <w:t xml:space="preserve">es isolants en laine de roche ROCKWOOL réduisent non seulement les déperditions de chaleur mais apportent aussi un confort thermique </w:t>
      </w:r>
      <w:r>
        <w:rPr>
          <w:lang w:val="fr-FR"/>
        </w:rPr>
        <w:t>en hiver mais aussi un confort d’été optimal</w:t>
      </w:r>
      <w:r w:rsidR="00772E46" w:rsidRPr="00772E46">
        <w:rPr>
          <w:lang w:val="fr-FR"/>
        </w:rPr>
        <w:t xml:space="preserve">. Ils contribuent également à une meilleure protection </w:t>
      </w:r>
      <w:r>
        <w:rPr>
          <w:lang w:val="fr-FR"/>
        </w:rPr>
        <w:t>contre</w:t>
      </w:r>
      <w:r w:rsidR="00772E46" w:rsidRPr="00772E46">
        <w:rPr>
          <w:lang w:val="fr-FR"/>
        </w:rPr>
        <w:t xml:space="preserve"> le bruit</w:t>
      </w:r>
      <w:r>
        <w:rPr>
          <w:lang w:val="fr-FR"/>
        </w:rPr>
        <w:t xml:space="preserve"> indésirable et améliorent la sécurité incendie</w:t>
      </w:r>
      <w:r w:rsidR="00772E46" w:rsidRPr="00772E46">
        <w:rPr>
          <w:lang w:val="fr-FR"/>
        </w:rPr>
        <w:t xml:space="preserve">. </w:t>
      </w:r>
      <w:r w:rsidR="00E76B59">
        <w:rPr>
          <w:lang w:val="fr-FR"/>
        </w:rPr>
        <w:t>Tous nos produits bénéficient des 7 forces de la roche :</w:t>
      </w:r>
    </w:p>
    <w:p w14:paraId="62DABCFA" w14:textId="77777777" w:rsidR="003F07BB" w:rsidRDefault="003F07BB" w:rsidP="003F07BB">
      <w:pPr>
        <w:rPr>
          <w:lang w:val="fr-FR"/>
        </w:rPr>
      </w:pPr>
    </w:p>
    <w:p w14:paraId="4A5191B4" w14:textId="33D37302" w:rsidR="003F07BB" w:rsidRPr="003F07BB" w:rsidRDefault="003F07BB" w:rsidP="003F07BB">
      <w:pPr>
        <w:rPr>
          <w:lang w:val="fr-FR"/>
        </w:rPr>
      </w:pPr>
      <w:r>
        <w:rPr>
          <w:noProof/>
        </w:rPr>
        <w:drawing>
          <wp:inline distT="0" distB="0" distL="0" distR="0" wp14:anchorId="5809C0A7" wp14:editId="0930A24F">
            <wp:extent cx="952500" cy="9525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/>
        </w:rPr>
        <w:t xml:space="preserve"> </w:t>
      </w:r>
      <w:r w:rsidRPr="003F07BB">
        <w:rPr>
          <w:lang w:val="fr-FR"/>
        </w:rPr>
        <w:t>Performances thermiques</w:t>
      </w:r>
    </w:p>
    <w:p w14:paraId="364F7D3C" w14:textId="77777777" w:rsidR="003F07BB" w:rsidRPr="003F07BB" w:rsidRDefault="003F07BB" w:rsidP="003F07BB">
      <w:pPr>
        <w:rPr>
          <w:lang w:val="fr-FR"/>
        </w:rPr>
      </w:pPr>
      <w:r w:rsidRPr="003F07BB">
        <w:rPr>
          <w:lang w:val="fr-FR"/>
        </w:rPr>
        <w:t>La laine de roche est un matériau qui fonctionne comme un tampon contre les variations de températures. L'isolation ROCKWOOL conserve l'air chaud et froid là où on en a le plus besoin.</w:t>
      </w:r>
    </w:p>
    <w:p w14:paraId="22842E48" w14:textId="77777777" w:rsidR="003F07BB" w:rsidRPr="003F07BB" w:rsidRDefault="003F07BB" w:rsidP="003F07BB">
      <w:pPr>
        <w:rPr>
          <w:lang w:val="fr-FR"/>
        </w:rPr>
      </w:pPr>
    </w:p>
    <w:p w14:paraId="43F03E92" w14:textId="35E05084" w:rsidR="003F07BB" w:rsidRPr="003F07BB" w:rsidRDefault="003F07BB" w:rsidP="003F07BB">
      <w:pPr>
        <w:rPr>
          <w:lang w:val="fr-FR"/>
        </w:rPr>
      </w:pPr>
      <w:r>
        <w:rPr>
          <w:noProof/>
        </w:rPr>
        <w:drawing>
          <wp:inline distT="0" distB="0" distL="0" distR="0" wp14:anchorId="072E0321" wp14:editId="554BA21F">
            <wp:extent cx="952500" cy="9525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/>
        </w:rPr>
        <w:t xml:space="preserve"> </w:t>
      </w:r>
      <w:r w:rsidRPr="003F07BB">
        <w:rPr>
          <w:lang w:val="fr-FR"/>
        </w:rPr>
        <w:t>Résilience au feu</w:t>
      </w:r>
    </w:p>
    <w:p w14:paraId="729D4CA4" w14:textId="77777777" w:rsidR="003F07BB" w:rsidRPr="003F07BB" w:rsidRDefault="003F07BB" w:rsidP="003F07BB">
      <w:pPr>
        <w:rPr>
          <w:lang w:val="fr-FR"/>
        </w:rPr>
      </w:pPr>
      <w:r w:rsidRPr="003F07BB">
        <w:rPr>
          <w:lang w:val="fr-FR"/>
        </w:rPr>
        <w:t>La laine de roche est incombustible. L'isolation ROCKWOOL résiste à des températures au-delà de 1000°C. Elle agit pour contenir le feu et empêcher sa propagation et ne contribue pas à l’émission de quantités significatives de fumée toxique.</w:t>
      </w:r>
    </w:p>
    <w:p w14:paraId="106E4F06" w14:textId="77777777" w:rsidR="003F07BB" w:rsidRDefault="003F07BB" w:rsidP="003F07BB">
      <w:pPr>
        <w:rPr>
          <w:lang w:val="fr-FR"/>
        </w:rPr>
      </w:pPr>
    </w:p>
    <w:p w14:paraId="5A408B71" w14:textId="28FD1729" w:rsidR="003F07BB" w:rsidRPr="003F07BB" w:rsidRDefault="003F07BB" w:rsidP="003F07BB">
      <w:pPr>
        <w:rPr>
          <w:lang w:val="fr-FR"/>
        </w:rPr>
      </w:pPr>
      <w:r w:rsidRPr="003F07BB">
        <w:rPr>
          <w:lang w:val="fr-FR"/>
        </w:rPr>
        <w:t xml:space="preserve"> </w:t>
      </w:r>
      <w:r>
        <w:rPr>
          <w:noProof/>
        </w:rPr>
        <w:drawing>
          <wp:inline distT="0" distB="0" distL="0" distR="0" wp14:anchorId="2125A406" wp14:editId="225387D9">
            <wp:extent cx="952500" cy="95250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/>
        </w:rPr>
        <w:t xml:space="preserve"> </w:t>
      </w:r>
      <w:r w:rsidRPr="003F07BB">
        <w:rPr>
          <w:lang w:val="fr-FR"/>
        </w:rPr>
        <w:t>Performances acoustiques</w:t>
      </w:r>
    </w:p>
    <w:p w14:paraId="793257B2" w14:textId="4895A54F" w:rsidR="003F07BB" w:rsidRPr="003F07BB" w:rsidRDefault="003F07BB" w:rsidP="003F07BB">
      <w:pPr>
        <w:rPr>
          <w:lang w:val="fr-FR"/>
        </w:rPr>
      </w:pPr>
      <w:r w:rsidRPr="003F07BB">
        <w:rPr>
          <w:lang w:val="fr-FR"/>
        </w:rPr>
        <w:t xml:space="preserve">La structure de la laine de roche améliore l'isolation phonique en </w:t>
      </w:r>
      <w:r w:rsidR="00926A00" w:rsidRPr="003F07BB">
        <w:rPr>
          <w:lang w:val="fr-FR"/>
        </w:rPr>
        <w:t>réduisant</w:t>
      </w:r>
      <w:r w:rsidRPr="003F07BB">
        <w:rPr>
          <w:lang w:val="fr-FR"/>
        </w:rPr>
        <w:t xml:space="preserve"> les bruits ou en absorbant les sons. L'isolation ROCKWOOL diminue la pollution sonore et contribue au confort acoustique.</w:t>
      </w:r>
    </w:p>
    <w:p w14:paraId="1B5B4C37" w14:textId="77777777" w:rsidR="003F07BB" w:rsidRPr="003F07BB" w:rsidRDefault="003F07BB" w:rsidP="003F07BB">
      <w:pPr>
        <w:rPr>
          <w:lang w:val="fr-FR"/>
        </w:rPr>
      </w:pPr>
    </w:p>
    <w:p w14:paraId="188799E6" w14:textId="69B3EC35" w:rsidR="003F07BB" w:rsidRPr="003F07BB" w:rsidRDefault="003F07BB" w:rsidP="003F07BB">
      <w:pPr>
        <w:rPr>
          <w:lang w:val="fr-FR"/>
        </w:rPr>
      </w:pPr>
      <w:r>
        <w:rPr>
          <w:noProof/>
          <w:lang w:val="fr-FR"/>
        </w:rPr>
        <w:drawing>
          <wp:inline distT="0" distB="0" distL="0" distR="0" wp14:anchorId="3AA7A71E" wp14:editId="4C04A828">
            <wp:extent cx="952500" cy="9525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F07BB">
        <w:rPr>
          <w:lang w:val="fr-FR"/>
        </w:rPr>
        <w:t xml:space="preserve"> Robustesse</w:t>
      </w:r>
    </w:p>
    <w:p w14:paraId="2527BDB6" w14:textId="77777777" w:rsidR="003F07BB" w:rsidRPr="003F07BB" w:rsidRDefault="003F07BB" w:rsidP="003F07BB">
      <w:pPr>
        <w:rPr>
          <w:lang w:val="fr-FR"/>
        </w:rPr>
      </w:pPr>
      <w:r w:rsidRPr="003F07BB">
        <w:rPr>
          <w:lang w:val="fr-FR"/>
        </w:rPr>
        <w:lastRenderedPageBreak/>
        <w:t>La laine de roche possède une structure physique unique qui conserve sa forme et sa résistance malgré les variations de température ou l’humidité.</w:t>
      </w:r>
    </w:p>
    <w:p w14:paraId="00A5A897" w14:textId="77777777" w:rsidR="003F07BB" w:rsidRPr="003F07BB" w:rsidRDefault="003F07BB" w:rsidP="003F07BB">
      <w:pPr>
        <w:rPr>
          <w:lang w:val="fr-FR"/>
        </w:rPr>
      </w:pPr>
    </w:p>
    <w:p w14:paraId="6E41688B" w14:textId="71733347" w:rsidR="003F07BB" w:rsidRPr="003F07BB" w:rsidRDefault="003F07BB" w:rsidP="003F07BB">
      <w:pPr>
        <w:rPr>
          <w:lang w:val="fr-FR"/>
        </w:rPr>
      </w:pPr>
      <w:r>
        <w:rPr>
          <w:noProof/>
          <w:lang w:val="fr-FR"/>
        </w:rPr>
        <w:drawing>
          <wp:inline distT="0" distB="0" distL="0" distR="0" wp14:anchorId="720C3530" wp14:editId="736E81B7">
            <wp:extent cx="952500" cy="95250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F07BB">
        <w:rPr>
          <w:lang w:val="fr-FR"/>
        </w:rPr>
        <w:t xml:space="preserve"> Circularité</w:t>
      </w:r>
    </w:p>
    <w:p w14:paraId="5E548578" w14:textId="77777777" w:rsidR="003F07BB" w:rsidRPr="003F07BB" w:rsidRDefault="003F07BB" w:rsidP="003F07BB">
      <w:pPr>
        <w:rPr>
          <w:lang w:val="fr-FR"/>
        </w:rPr>
      </w:pPr>
      <w:r w:rsidRPr="003F07BB">
        <w:rPr>
          <w:lang w:val="fr-FR"/>
        </w:rPr>
        <w:t>La laine de roche ROCKWOOL peut être recyclée à l’infini en une nouvelle laine de roche.</w:t>
      </w:r>
    </w:p>
    <w:p w14:paraId="6B914467" w14:textId="77777777" w:rsidR="003F07BB" w:rsidRPr="003F07BB" w:rsidRDefault="003F07BB" w:rsidP="003F07BB">
      <w:pPr>
        <w:rPr>
          <w:lang w:val="fr-FR"/>
        </w:rPr>
      </w:pPr>
    </w:p>
    <w:p w14:paraId="3EFA0E44" w14:textId="311F963F" w:rsidR="003F07BB" w:rsidRPr="003F07BB" w:rsidRDefault="003F07BB" w:rsidP="003F07BB">
      <w:pPr>
        <w:rPr>
          <w:lang w:val="fr-FR"/>
        </w:rPr>
      </w:pPr>
      <w:r>
        <w:rPr>
          <w:noProof/>
          <w:lang w:val="fr-FR"/>
        </w:rPr>
        <w:drawing>
          <wp:inline distT="0" distB="0" distL="0" distR="0" wp14:anchorId="7D6BCF41" wp14:editId="13DA19E1">
            <wp:extent cx="952500" cy="95250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F07BB">
        <w:rPr>
          <w:lang w:val="fr-FR"/>
        </w:rPr>
        <w:t xml:space="preserve"> Comportement à l'eau</w:t>
      </w:r>
    </w:p>
    <w:p w14:paraId="1A022172" w14:textId="77777777" w:rsidR="003F07BB" w:rsidRPr="003F07BB" w:rsidRDefault="003F07BB" w:rsidP="003F07BB">
      <w:pPr>
        <w:rPr>
          <w:lang w:val="fr-FR"/>
        </w:rPr>
      </w:pPr>
      <w:r w:rsidRPr="003F07BB">
        <w:rPr>
          <w:lang w:val="fr-FR"/>
        </w:rPr>
        <w:t>La laine de roche est non hydrophile et perméable à la vapeur d'eau. L'isolation ROCKWOOL permet de protéger les biens des intempéries et de contribuer à garantir la santé des bâtiments.</w:t>
      </w:r>
    </w:p>
    <w:p w14:paraId="5EC9C49D" w14:textId="77777777" w:rsidR="003F07BB" w:rsidRPr="003F07BB" w:rsidRDefault="003F07BB" w:rsidP="003F07BB">
      <w:pPr>
        <w:rPr>
          <w:lang w:val="fr-FR"/>
        </w:rPr>
      </w:pPr>
    </w:p>
    <w:p w14:paraId="7D88AFB2" w14:textId="5136E196" w:rsidR="003F07BB" w:rsidRPr="003F07BB" w:rsidRDefault="003F07BB" w:rsidP="003F07BB">
      <w:pPr>
        <w:rPr>
          <w:lang w:val="fr-FR"/>
        </w:rPr>
      </w:pPr>
      <w:r>
        <w:rPr>
          <w:noProof/>
          <w:lang w:val="fr-FR"/>
        </w:rPr>
        <w:drawing>
          <wp:inline distT="0" distB="0" distL="0" distR="0" wp14:anchorId="72EED049" wp14:editId="42A50ED5">
            <wp:extent cx="952500" cy="95250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F07BB">
        <w:rPr>
          <w:lang w:val="fr-FR"/>
        </w:rPr>
        <w:t xml:space="preserve"> Esthétique</w:t>
      </w:r>
    </w:p>
    <w:p w14:paraId="418D1773" w14:textId="4F7F4CA4" w:rsidR="00E76B59" w:rsidRDefault="003F07BB" w:rsidP="003F07BB">
      <w:pPr>
        <w:rPr>
          <w:lang w:val="fr-FR"/>
        </w:rPr>
      </w:pPr>
      <w:r w:rsidRPr="003F07BB">
        <w:rPr>
          <w:lang w:val="fr-FR"/>
        </w:rPr>
        <w:t>Avec les plafonds acoustiques Rockfon et les parements de finition Rockpanel, ROCKWOOL associe esthétique et produits en laine de roche de grande performance.</w:t>
      </w:r>
    </w:p>
    <w:p w14:paraId="61AC078B" w14:textId="0E47BDEC" w:rsidR="003F07BB" w:rsidRDefault="003F07BB" w:rsidP="003F07BB">
      <w:pPr>
        <w:rPr>
          <w:lang w:val="fr-FR"/>
        </w:rPr>
      </w:pPr>
    </w:p>
    <w:p w14:paraId="714DBB55" w14:textId="4B916811" w:rsidR="00B71826" w:rsidRDefault="00B71826" w:rsidP="003F07BB">
      <w:pPr>
        <w:rPr>
          <w:lang w:val="fr-FR"/>
        </w:rPr>
      </w:pPr>
      <w:r>
        <w:rPr>
          <w:lang w:val="fr-FR"/>
        </w:rPr>
        <w:t xml:space="preserve">Découvrez la </w:t>
      </w:r>
      <w:r w:rsidRPr="00B71826">
        <w:rPr>
          <w:lang w:val="fr-FR"/>
        </w:rPr>
        <w:t>Série de tests sur les forces de la laine de roche</w:t>
      </w:r>
      <w:r>
        <w:rPr>
          <w:lang w:val="fr-FR"/>
        </w:rPr>
        <w:t> :</w:t>
      </w:r>
    </w:p>
    <w:p w14:paraId="245241F3" w14:textId="31E7A6C7" w:rsidR="00B71826" w:rsidRDefault="00825E15" w:rsidP="003F07BB">
      <w:pPr>
        <w:rPr>
          <w:lang w:val="fr-FR"/>
        </w:rPr>
      </w:pPr>
      <w:hyperlink r:id="rId15" w:history="1">
        <w:r w:rsidR="00B71826" w:rsidRPr="00AB7E41">
          <w:rPr>
            <w:rStyle w:val="Lienhypertexte"/>
            <w:lang w:val="fr-FR"/>
          </w:rPr>
          <w:t>https://youtu.be/RePsRe288BU</w:t>
        </w:r>
      </w:hyperlink>
    </w:p>
    <w:p w14:paraId="5FA7201B" w14:textId="66446FE2" w:rsidR="00B71826" w:rsidRDefault="00825E15" w:rsidP="003F07BB">
      <w:pPr>
        <w:rPr>
          <w:lang w:val="fr-FR"/>
        </w:rPr>
      </w:pPr>
      <w:hyperlink r:id="rId16" w:history="1">
        <w:r w:rsidR="00B71826" w:rsidRPr="00AB7E41">
          <w:rPr>
            <w:rStyle w:val="Lienhypertexte"/>
            <w:lang w:val="fr-FR"/>
          </w:rPr>
          <w:t>https://youtu.be/4_Uvnmc5yTo</w:t>
        </w:r>
      </w:hyperlink>
    </w:p>
    <w:p w14:paraId="5D3E5F5F" w14:textId="6F16EFE4" w:rsidR="00B71826" w:rsidRDefault="00825E15" w:rsidP="003F07BB">
      <w:pPr>
        <w:rPr>
          <w:lang w:val="fr-FR"/>
        </w:rPr>
      </w:pPr>
      <w:hyperlink r:id="rId17" w:history="1">
        <w:r w:rsidR="00B71826" w:rsidRPr="00AB7E41">
          <w:rPr>
            <w:rStyle w:val="Lienhypertexte"/>
            <w:lang w:val="fr-FR"/>
          </w:rPr>
          <w:t>https://youtu.be/GONpA9c6zVw</w:t>
        </w:r>
      </w:hyperlink>
    </w:p>
    <w:p w14:paraId="30098DDA" w14:textId="3395C74E" w:rsidR="00B71826" w:rsidRDefault="00825E15" w:rsidP="003F07BB">
      <w:pPr>
        <w:rPr>
          <w:lang w:val="fr-FR"/>
        </w:rPr>
      </w:pPr>
      <w:hyperlink r:id="rId18" w:history="1">
        <w:r w:rsidR="00B71826" w:rsidRPr="00AB7E41">
          <w:rPr>
            <w:rStyle w:val="Lienhypertexte"/>
            <w:lang w:val="fr-FR"/>
          </w:rPr>
          <w:t>https://youtu.be/9Gu6qFIm2Hg</w:t>
        </w:r>
      </w:hyperlink>
    </w:p>
    <w:p w14:paraId="0BE410BB" w14:textId="0DACADBA" w:rsidR="00B71826" w:rsidRDefault="00825E15" w:rsidP="003F07BB">
      <w:pPr>
        <w:rPr>
          <w:lang w:val="fr-FR"/>
        </w:rPr>
      </w:pPr>
      <w:hyperlink r:id="rId19" w:history="1">
        <w:r w:rsidR="00B71826" w:rsidRPr="00AB7E41">
          <w:rPr>
            <w:rStyle w:val="Lienhypertexte"/>
            <w:lang w:val="fr-FR"/>
          </w:rPr>
          <w:t>https://youtu.be/5oq99F5t1oI</w:t>
        </w:r>
      </w:hyperlink>
    </w:p>
    <w:p w14:paraId="7902DCF1" w14:textId="195BBC5C" w:rsidR="00B71826" w:rsidRDefault="00825E15" w:rsidP="003F07BB">
      <w:pPr>
        <w:rPr>
          <w:lang w:val="fr-FR"/>
        </w:rPr>
      </w:pPr>
      <w:hyperlink r:id="rId20" w:history="1">
        <w:r w:rsidR="00B71826" w:rsidRPr="00AB7E41">
          <w:rPr>
            <w:rStyle w:val="Lienhypertexte"/>
            <w:lang w:val="fr-FR"/>
          </w:rPr>
          <w:t>https://youtu.be/w4O_vl5Tm3g</w:t>
        </w:r>
      </w:hyperlink>
    </w:p>
    <w:p w14:paraId="09C75625" w14:textId="51E9552F" w:rsidR="00B71826" w:rsidRDefault="00825E15" w:rsidP="003F07BB">
      <w:pPr>
        <w:rPr>
          <w:lang w:val="fr-FR"/>
        </w:rPr>
      </w:pPr>
      <w:hyperlink r:id="rId21" w:history="1">
        <w:r w:rsidR="00B71826" w:rsidRPr="00AB7E41">
          <w:rPr>
            <w:rStyle w:val="Lienhypertexte"/>
            <w:lang w:val="fr-FR"/>
          </w:rPr>
          <w:t>https://youtu.be/3zSonuh5mro</w:t>
        </w:r>
      </w:hyperlink>
    </w:p>
    <w:p w14:paraId="36284B17" w14:textId="1483EF1B" w:rsidR="00B71826" w:rsidRDefault="00B71826" w:rsidP="003F07BB">
      <w:pPr>
        <w:rPr>
          <w:lang w:val="fr-FR"/>
        </w:rPr>
      </w:pPr>
    </w:p>
    <w:sectPr w:rsidR="00B718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9271B" w14:textId="77777777" w:rsidR="00551ED5" w:rsidRDefault="00551ED5" w:rsidP="00551ED5">
      <w:r>
        <w:separator/>
      </w:r>
    </w:p>
  </w:endnote>
  <w:endnote w:type="continuationSeparator" w:id="0">
    <w:p w14:paraId="0741DA6C" w14:textId="77777777" w:rsidR="00551ED5" w:rsidRDefault="00551ED5" w:rsidP="0055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4964A" w14:textId="77777777" w:rsidR="00551ED5" w:rsidRDefault="00551ED5" w:rsidP="00551ED5">
      <w:r>
        <w:separator/>
      </w:r>
    </w:p>
  </w:footnote>
  <w:footnote w:type="continuationSeparator" w:id="0">
    <w:p w14:paraId="1D3FE4FE" w14:textId="77777777" w:rsidR="00551ED5" w:rsidRDefault="00551ED5" w:rsidP="00551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D8B"/>
    <w:multiLevelType w:val="hybridMultilevel"/>
    <w:tmpl w:val="C9682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27A8C"/>
    <w:multiLevelType w:val="hybridMultilevel"/>
    <w:tmpl w:val="3E189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86971"/>
    <w:multiLevelType w:val="hybridMultilevel"/>
    <w:tmpl w:val="D2A48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11D41"/>
    <w:multiLevelType w:val="hybridMultilevel"/>
    <w:tmpl w:val="F5DA6AD6"/>
    <w:lvl w:ilvl="0" w:tplc="71FE9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D8A5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88F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A1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4B2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3A3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E5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5E9D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04B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322FB"/>
    <w:multiLevelType w:val="hybridMultilevel"/>
    <w:tmpl w:val="CB589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07248"/>
    <w:multiLevelType w:val="hybridMultilevel"/>
    <w:tmpl w:val="F0987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B6529"/>
    <w:multiLevelType w:val="hybridMultilevel"/>
    <w:tmpl w:val="56C66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DF"/>
    <w:rsid w:val="00042D3D"/>
    <w:rsid w:val="000626CB"/>
    <w:rsid w:val="00254E3A"/>
    <w:rsid w:val="002B7CF3"/>
    <w:rsid w:val="002E0BEA"/>
    <w:rsid w:val="002F504F"/>
    <w:rsid w:val="00303392"/>
    <w:rsid w:val="00340F52"/>
    <w:rsid w:val="00387E7F"/>
    <w:rsid w:val="003945F6"/>
    <w:rsid w:val="003F07BB"/>
    <w:rsid w:val="00433757"/>
    <w:rsid w:val="00521F53"/>
    <w:rsid w:val="005422A1"/>
    <w:rsid w:val="00551ED5"/>
    <w:rsid w:val="00572683"/>
    <w:rsid w:val="00580E10"/>
    <w:rsid w:val="005960AF"/>
    <w:rsid w:val="005B0587"/>
    <w:rsid w:val="005D1482"/>
    <w:rsid w:val="005F506F"/>
    <w:rsid w:val="00622370"/>
    <w:rsid w:val="006B4318"/>
    <w:rsid w:val="00707446"/>
    <w:rsid w:val="00711761"/>
    <w:rsid w:val="007474D6"/>
    <w:rsid w:val="00772E46"/>
    <w:rsid w:val="007D5F1A"/>
    <w:rsid w:val="007E6176"/>
    <w:rsid w:val="00825E15"/>
    <w:rsid w:val="00876F61"/>
    <w:rsid w:val="00896DAD"/>
    <w:rsid w:val="008B563F"/>
    <w:rsid w:val="008C352E"/>
    <w:rsid w:val="00912C89"/>
    <w:rsid w:val="00926A00"/>
    <w:rsid w:val="00A118D2"/>
    <w:rsid w:val="00A50603"/>
    <w:rsid w:val="00AB6ABB"/>
    <w:rsid w:val="00B45D2A"/>
    <w:rsid w:val="00B52BB3"/>
    <w:rsid w:val="00B71826"/>
    <w:rsid w:val="00B8000D"/>
    <w:rsid w:val="00B85441"/>
    <w:rsid w:val="00B92D2B"/>
    <w:rsid w:val="00BB146C"/>
    <w:rsid w:val="00C44641"/>
    <w:rsid w:val="00C7480B"/>
    <w:rsid w:val="00CC1163"/>
    <w:rsid w:val="00CC1E91"/>
    <w:rsid w:val="00CD0AF7"/>
    <w:rsid w:val="00D43D81"/>
    <w:rsid w:val="00D478CF"/>
    <w:rsid w:val="00D57361"/>
    <w:rsid w:val="00DE7F3F"/>
    <w:rsid w:val="00E02E3C"/>
    <w:rsid w:val="00E230DF"/>
    <w:rsid w:val="00E71480"/>
    <w:rsid w:val="00E76B59"/>
    <w:rsid w:val="00E7734F"/>
    <w:rsid w:val="00F229F6"/>
    <w:rsid w:val="00F51458"/>
    <w:rsid w:val="00FC2EBF"/>
    <w:rsid w:val="00FD2703"/>
    <w:rsid w:val="00FF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2E854C"/>
  <w15:chartTrackingRefBased/>
  <w15:docId w15:val="{9281DFF3-E532-4B2D-AA4A-DEEEA343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163"/>
    <w:pPr>
      <w:spacing w:after="0" w:line="240" w:lineRule="auto"/>
    </w:pPr>
    <w:rPr>
      <w:rFonts w:ascii="Calibri" w:hAnsi="Calibri" w:cs="Calibri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230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074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72E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00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E0B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230DF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E230DF"/>
    <w:pPr>
      <w:ind w:left="720"/>
    </w:pPr>
  </w:style>
  <w:style w:type="character" w:customStyle="1" w:styleId="Titre1Car">
    <w:name w:val="Titre 1 Car"/>
    <w:basedOn w:val="Policepardfaut"/>
    <w:link w:val="Titre1"/>
    <w:uiPriority w:val="9"/>
    <w:rsid w:val="00E230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7074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7E6176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51ED5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551ED5"/>
    <w:rPr>
      <w:rFonts w:ascii="Calibri" w:hAnsi="Calibri" w:cs="Calibri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51ED5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51ED5"/>
    <w:rPr>
      <w:rFonts w:ascii="Calibri" w:hAnsi="Calibri" w:cs="Calibri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772E4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rsid w:val="005B0587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semiHidden/>
    <w:rsid w:val="00B8000D"/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customStyle="1" w:styleId="Titre5Car">
    <w:name w:val="Titre 5 Car"/>
    <w:basedOn w:val="Policepardfaut"/>
    <w:link w:val="Titre5"/>
    <w:uiPriority w:val="9"/>
    <w:rsid w:val="002E0BEA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customStyle="1" w:styleId="o74-document-listiteminfoparagraph">
    <w:name w:val="o74-document-list__item__info__paragraph"/>
    <w:basedOn w:val="Normal"/>
    <w:rsid w:val="00CC11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3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yperlink" Target="https://youtu.be/9Gu6qFIm2H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3zSonuh5mro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youtu.be/GONpA9c6zVw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4_Uvnmc5yTo" TargetMode="External"/><Relationship Id="rId20" Type="http://schemas.openxmlformats.org/officeDocument/2006/relationships/hyperlink" Target="https://youtu.be/w4O_vl5Tm3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youtu.be/RePsRe288B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s://youtu.be/5oq99F5t1o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Avramenko</dc:creator>
  <cp:lastModifiedBy>Ophélie DE VOS</cp:lastModifiedBy>
  <cp:revision>3</cp:revision>
  <dcterms:created xsi:type="dcterms:W3CDTF">2022-04-19T13:24:00Z</dcterms:created>
  <dcterms:modified xsi:type="dcterms:W3CDTF">2022-04-19T13:28:00Z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CHUNK-1">
    <vt:lpwstr>010021{"F":2,"I":"0313-13B4-8E00-5FC7"}</vt:lpwstr>
  </property>
</Properties>
</file>