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25904690"/>
    <w:p w:rsidR="002D5FD9" w:rsidRPr="00280193" w:rsidRDefault="00280193"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0" distB="0" distL="114300" distR="114300" simplePos="0" relativeHeight="251662336" behindDoc="0" locked="0" layoutInCell="1" allowOverlap="1">
                <wp:simplePos x="0" y="0"/>
                <wp:positionH relativeFrom="column">
                  <wp:posOffset>2284204</wp:posOffset>
                </wp:positionH>
                <wp:positionV relativeFrom="paragraph">
                  <wp:posOffset>-553589</wp:posOffset>
                </wp:positionV>
                <wp:extent cx="3619500" cy="1923393"/>
                <wp:effectExtent l="0" t="0" r="0" b="1270"/>
                <wp:wrapNone/>
                <wp:docPr id="1" name="Zone de texte 1"/>
                <wp:cNvGraphicFramePr/>
                <a:graphic xmlns:a="http://schemas.openxmlformats.org/drawingml/2006/main">
                  <a:graphicData uri="http://schemas.microsoft.com/office/word/2010/wordprocessingShape">
                    <wps:wsp>
                      <wps:cNvSpPr txBox="1"/>
                      <wps:spPr>
                        <a:xfrm>
                          <a:off x="0" y="0"/>
                          <a:ext cx="3619500" cy="1923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24A7" w:rsidRDefault="00EE24A7" w:rsidP="00EE24A7">
                            <w:r>
                              <w:t xml:space="preserve">Modèle de courrier pour </w:t>
                            </w:r>
                            <w:r w:rsidR="00C901D0">
                              <w:t>les marchés privés</w:t>
                            </w:r>
                          </w:p>
                          <w:p w:rsidR="00C901D0" w:rsidRDefault="00C901D0" w:rsidP="00EE24A7">
                            <w:r>
                              <w:t>A adapter par l’entreprise selon sa situation</w:t>
                            </w:r>
                          </w:p>
                          <w:p w:rsidR="00EE24A7" w:rsidRDefault="00EE24A7" w:rsidP="00EE24A7">
                            <w:pPr>
                              <w:spacing w:after="0"/>
                            </w:pPr>
                            <w:r>
                              <w:t>A adresser au Maître d’ouvrage</w:t>
                            </w:r>
                          </w:p>
                          <w:p w:rsidR="00EE24A7" w:rsidRDefault="00EE24A7" w:rsidP="00EE24A7">
                            <w:pPr>
                              <w:spacing w:after="0"/>
                            </w:pPr>
                            <w:r>
                              <w:t>Copie au Maître d’œuvre</w:t>
                            </w:r>
                          </w:p>
                          <w:p w:rsidR="00EE24A7" w:rsidRDefault="00EE24A7" w:rsidP="00EE24A7"/>
                          <w:p w:rsidR="00EE24A7" w:rsidRDefault="00EE24A7" w:rsidP="00EE24A7">
                            <w:r>
                              <w:t xml:space="preserve">A envoyer soit en recommandée avec AR électronique sur le site LAPOSTE </w:t>
                            </w:r>
                            <w:hyperlink r:id="rId8" w:history="1">
                              <w:r>
                                <w:rPr>
                                  <w:rStyle w:val="Lienhypertexte"/>
                                </w:rPr>
                                <w:t>https://www.laposte.fr/lettre-recommandee-en-ligne</w:t>
                              </w:r>
                            </w:hyperlink>
                            <w:r>
                              <w:t xml:space="preserve"> soit contre remise signée du client</w:t>
                            </w:r>
                          </w:p>
                          <w:p w:rsidR="00280193" w:rsidRDefault="00280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9.85pt;margin-top:-43.6pt;width:285pt;height:15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" fillcolor="white [3201]" stroked="f" strokeweight=".5pt">
                <v:textbox>
                  <w:txbxContent>
                    <w:p w:rsidR="00EE24A7" w:rsidRDefault="00EE24A7" w:rsidP="00EE24A7">
                      <w:r>
                        <w:t xml:space="preserve">Modèle de courrier pour </w:t>
                      </w:r>
                      <w:r w:rsidR="00C901D0">
                        <w:t>les marchés privés</w:t>
                      </w:r>
                    </w:p>
                    <w:p w:rsidR="00C901D0" w:rsidRDefault="00C901D0" w:rsidP="00EE24A7">
                      <w:r>
                        <w:t>A adapter par l’entreprise selon sa situation</w:t>
                      </w:r>
                    </w:p>
                    <w:p w:rsidR="00EE24A7" w:rsidRDefault="00EE24A7" w:rsidP="00EE24A7">
                      <w:pPr>
                        <w:spacing w:after="0"/>
                      </w:pPr>
                      <w:r>
                        <w:t>A adresser au Maître d’ouvrage</w:t>
                      </w:r>
                    </w:p>
                    <w:p w:rsidR="00EE24A7" w:rsidRDefault="00EE24A7" w:rsidP="00EE24A7">
                      <w:pPr>
                        <w:spacing w:after="0"/>
                      </w:pPr>
                      <w:r>
                        <w:t>Copie au Maître d’œuvre</w:t>
                      </w:r>
                    </w:p>
                    <w:p w:rsidR="00EE24A7" w:rsidRDefault="00EE24A7" w:rsidP="00EE24A7"/>
                    <w:p w:rsidR="00EE24A7" w:rsidRDefault="00EE24A7" w:rsidP="00EE24A7">
                      <w:r>
                        <w:t xml:space="preserve">A envoyer soit en recommandée avec AR électronique sur le site LAPOSTE </w:t>
                      </w:r>
                      <w:hyperlink r:id="rId9" w:history="1">
                        <w:r>
                          <w:rPr>
                            <w:rStyle w:val="Lienhypertexte"/>
                          </w:rPr>
                          <w:t>https://www.laposte.fr/lettre-recommandee-en-ligne</w:t>
                        </w:r>
                      </w:hyperlink>
                      <w:r>
                        <w:t xml:space="preserve"> soit contre remise signée du client</w:t>
                      </w:r>
                    </w:p>
                    <w:p w:rsidR="00280193" w:rsidRDefault="00280193"/>
                  </w:txbxContent>
                </v:textbox>
              </v:shape>
            </w:pict>
          </mc:Fallback>
        </mc:AlternateContent>
      </w:r>
      <w:r w:rsidR="00DD27A6" w:rsidRPr="00280193">
        <w:rPr>
          <w:rFonts w:ascii="Trebuchet MS" w:hAnsi="Trebuchet MS"/>
          <w:noProof/>
          <w:lang w:eastAsia="fr-FR"/>
        </w:rPr>
        <mc:AlternateContent>
          <mc:Choice Requires="wps">
            <w:drawing>
              <wp:anchor distT="45720" distB="45720" distL="114300" distR="114300" simplePos="0" relativeHeight="251656192" behindDoc="0" locked="0" layoutInCell="1" allowOverlap="1">
                <wp:simplePos x="0" y="0"/>
                <wp:positionH relativeFrom="column">
                  <wp:posOffset>-555625</wp:posOffset>
                </wp:positionH>
                <wp:positionV relativeFrom="paragraph">
                  <wp:posOffset>86995</wp:posOffset>
                </wp:positionV>
                <wp:extent cx="2667000" cy="591820"/>
                <wp:effectExtent l="0" t="0" r="0" b="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91820"/>
                        </a:xfrm>
                        <a:prstGeom prst="rect">
                          <a:avLst/>
                        </a:prstGeom>
                        <a:noFill/>
                        <a:ln w="9525">
                          <a:noFill/>
                          <a:miter lim="800000"/>
                          <a:headEnd/>
                          <a:tailEnd/>
                        </a:ln>
                      </wps:spPr>
                      <wps:txbx>
                        <w:txbxContent>
                          <w:p w:rsidR="0067022E" w:rsidRPr="00280193" w:rsidRDefault="004E0457" w:rsidP="0067022E">
                            <w:pPr>
                              <w:spacing w:after="0"/>
                              <w:rPr>
                                <w:rFonts w:ascii="Trebuchet MS" w:hAnsi="Trebuchet MS"/>
                                <w:b/>
                                <w:sz w:val="18"/>
                              </w:rPr>
                            </w:pPr>
                            <w:r>
                              <w:rPr>
                                <w:rFonts w:ascii="Trebuchet MS" w:hAnsi="Trebuchet MS"/>
                                <w:b/>
                              </w:rPr>
                              <w:t xml:space="preserve">Coronavirus – Suspension </w:t>
                            </w:r>
                            <w:r w:rsidR="00280193" w:rsidRPr="00280193">
                              <w:rPr>
                                <w:rFonts w:ascii="Trebuchet MS" w:hAnsi="Trebuchet MS"/>
                                <w:b/>
                              </w:rPr>
                              <w:t>des trav</w:t>
                            </w:r>
                            <w:r w:rsidR="00280193">
                              <w:rPr>
                                <w:rFonts w:ascii="Trebuchet MS" w:hAnsi="Trebuchet MS"/>
                                <w:b/>
                              </w:rPr>
                              <w:t>a</w:t>
                            </w:r>
                            <w:r w:rsidR="00C901D0">
                              <w:rPr>
                                <w:rFonts w:ascii="Trebuchet MS" w:hAnsi="Trebuchet MS"/>
                                <w:b/>
                              </w:rPr>
                              <w:t>ux de reprise des réserves</w:t>
                            </w:r>
                            <w:r w:rsidR="00280193" w:rsidRPr="00280193">
                              <w:rPr>
                                <w:rFonts w:ascii="Trebuchet MS" w:hAnsi="Trebuchet MS"/>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43.75pt;margin-top:6.85pt;width:210pt;height:46.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" filled="f" stroked="f">
                <v:textbox>
                  <w:txbxContent>
                    <w:p w:rsidR="0067022E" w:rsidRPr="00280193" w:rsidRDefault="004E0457" w:rsidP="0067022E">
                      <w:pPr>
                        <w:spacing w:after="0"/>
                        <w:rPr>
                          <w:rFonts w:ascii="Trebuchet MS" w:hAnsi="Trebuchet MS"/>
                          <w:b/>
                          <w:sz w:val="18"/>
                        </w:rPr>
                      </w:pPr>
                      <w:r>
                        <w:rPr>
                          <w:rFonts w:ascii="Trebuchet MS" w:hAnsi="Trebuchet MS"/>
                          <w:b/>
                        </w:rPr>
                        <w:t xml:space="preserve">Coronavirus – Suspension </w:t>
                      </w:r>
                      <w:r w:rsidR="00280193" w:rsidRPr="00280193">
                        <w:rPr>
                          <w:rFonts w:ascii="Trebuchet MS" w:hAnsi="Trebuchet MS"/>
                          <w:b/>
                        </w:rPr>
                        <w:t>des trav</w:t>
                      </w:r>
                      <w:r w:rsidR="00280193">
                        <w:rPr>
                          <w:rFonts w:ascii="Trebuchet MS" w:hAnsi="Trebuchet MS"/>
                          <w:b/>
                        </w:rPr>
                        <w:t>a</w:t>
                      </w:r>
                      <w:r w:rsidR="00C901D0">
                        <w:rPr>
                          <w:rFonts w:ascii="Trebuchet MS" w:hAnsi="Trebuchet MS"/>
                          <w:b/>
                        </w:rPr>
                        <w:t>ux de reprise des réserves</w:t>
                      </w:r>
                      <w:r w:rsidR="00280193" w:rsidRPr="00280193">
                        <w:rPr>
                          <w:rFonts w:ascii="Trebuchet MS" w:hAnsi="Trebuchet MS"/>
                          <w:b/>
                        </w:rPr>
                        <w:t xml:space="preserve"> </w:t>
                      </w:r>
                    </w:p>
                  </w:txbxContent>
                </v:textbox>
              </v:shape>
            </w:pict>
          </mc:Fallback>
        </mc:AlternateContent>
      </w:r>
      <w:r w:rsidR="00DD27A6" w:rsidRPr="00280193">
        <w:rPr>
          <w:rFonts w:ascii="Trebuchet MS" w:hAnsi="Trebuchet MS"/>
          <w:noProof/>
          <w:lang w:eastAsia="fr-FR"/>
        </w:rPr>
        <mc:AlternateContent>
          <mc:Choice Requires="wps">
            <w:drawing>
              <wp:anchor distT="0" distB="0" distL="114300" distR="114300" simplePos="0" relativeHeight="251659264" behindDoc="0" locked="0" layoutInCell="1" allowOverlap="1">
                <wp:simplePos x="0" y="0"/>
                <wp:positionH relativeFrom="column">
                  <wp:posOffset>-556895</wp:posOffset>
                </wp:positionH>
                <wp:positionV relativeFrom="paragraph">
                  <wp:posOffset>-903605</wp:posOffset>
                </wp:positionV>
                <wp:extent cx="344170" cy="990600"/>
                <wp:effectExtent l="0" t="0" r="0" b="0"/>
                <wp:wrapNone/>
                <wp:docPr id="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415A4" id="Rectangle 9" o:spid="_x0000_s1026" style="position:absolute;margin-left:-43.85pt;margin-top:-71.15pt;width:27.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" fillcolor="#f04035" stroked="f" strokeweight="2pt">
                <v:path arrowok="t"/>
              </v:rect>
            </w:pict>
          </mc:Fallback>
        </mc:AlternateContent>
      </w:r>
      <w:r w:rsidR="00DD27A6" w:rsidRPr="00280193">
        <w:rPr>
          <w:rFonts w:ascii="Trebuchet MS" w:hAnsi="Trebuchet MS"/>
          <w:noProof/>
          <w:lang w:eastAsia="fr-FR"/>
        </w:rPr>
        <mc:AlternateContent>
          <mc:Choice Requires="wps">
            <w:drawing>
              <wp:anchor distT="0" distB="0" distL="114300" distR="114300" simplePos="0" relativeHeight="251657216" behindDoc="0" locked="0" layoutInCell="1" allowOverlap="1">
                <wp:simplePos x="0" y="0"/>
                <wp:positionH relativeFrom="column">
                  <wp:posOffset>-899795</wp:posOffset>
                </wp:positionH>
                <wp:positionV relativeFrom="paragraph">
                  <wp:posOffset>-408940</wp:posOffset>
                </wp:positionV>
                <wp:extent cx="344170" cy="990600"/>
                <wp:effectExtent l="0" t="0" r="0" b="0"/>
                <wp:wrapNone/>
                <wp:docPr id="1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754A" id="Rectangle 9" o:spid="_x0000_s1026" style="position:absolute;margin-left:-70.85pt;margin-top:-32.2pt;width:27.1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" fillcolor="#f04035" stroked="f" strokeweight="2pt">
                <v:path arrowok="t"/>
              </v:rect>
            </w:pict>
          </mc:Fallback>
        </mc:AlternateContent>
      </w:r>
    </w:p>
    <w:p w:rsidR="002D5FD9" w:rsidRPr="00280193" w:rsidRDefault="002D5FD9" w:rsidP="0067022E">
      <w:pPr>
        <w:tabs>
          <w:tab w:val="left" w:pos="3544"/>
        </w:tabs>
        <w:rPr>
          <w:rFonts w:ascii="Trebuchet MS" w:hAnsi="Trebuchet MS"/>
        </w:rPr>
      </w:pPr>
    </w:p>
    <w:p w:rsidR="002D5FD9" w:rsidRPr="00280193" w:rsidRDefault="002D5FD9" w:rsidP="0067022E">
      <w:pPr>
        <w:tabs>
          <w:tab w:val="left" w:pos="3544"/>
        </w:tabs>
        <w:rPr>
          <w:rFonts w:ascii="Trebuchet MS" w:hAnsi="Trebuchet MS"/>
        </w:rPr>
      </w:pPr>
    </w:p>
    <w:p w:rsidR="002D5FD9" w:rsidRPr="00280193" w:rsidRDefault="002D5FD9" w:rsidP="0067022E">
      <w:pPr>
        <w:tabs>
          <w:tab w:val="left" w:pos="3544"/>
        </w:tabs>
        <w:rPr>
          <w:rFonts w:ascii="Trebuchet MS" w:hAnsi="Trebuchet MS"/>
        </w:rPr>
      </w:pPr>
    </w:p>
    <w:p w:rsidR="00403002" w:rsidRPr="00280193" w:rsidRDefault="00403002" w:rsidP="0067022E">
      <w:pPr>
        <w:tabs>
          <w:tab w:val="left" w:pos="3544"/>
        </w:tabs>
        <w:rPr>
          <w:rFonts w:ascii="Trebuchet MS" w:hAnsi="Trebuchet MS"/>
        </w:rPr>
      </w:pPr>
    </w:p>
    <w:p w:rsidR="00403002" w:rsidRPr="00280193" w:rsidRDefault="00EE24A7" w:rsidP="0067022E">
      <w:pPr>
        <w:tabs>
          <w:tab w:val="left" w:pos="3544"/>
        </w:tabs>
        <w:rPr>
          <w:rFonts w:ascii="Trebuchet MS" w:hAnsi="Trebuchet MS"/>
        </w:rPr>
      </w:pPr>
      <w:r w:rsidRPr="00280193">
        <w:rPr>
          <w:rFonts w:ascii="Trebuchet MS" w:hAnsi="Trebuchet MS"/>
          <w:noProof/>
          <w:lang w:eastAsia="fr-FR"/>
        </w:rPr>
        <w:drawing>
          <wp:anchor distT="0" distB="0" distL="114300" distR="114300" simplePos="0" relativeHeight="251660288" behindDoc="0" locked="0" layoutInCell="1" allowOverlap="1">
            <wp:simplePos x="0" y="0"/>
            <wp:positionH relativeFrom="column">
              <wp:posOffset>2315210</wp:posOffset>
            </wp:positionH>
            <wp:positionV relativeFrom="paragraph">
              <wp:posOffset>112374</wp:posOffset>
            </wp:positionV>
            <wp:extent cx="3617678" cy="78827"/>
            <wp:effectExtent l="0" t="0" r="1905" b="0"/>
            <wp:wrapNone/>
            <wp:docPr id="1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7678" cy="788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3002" w:rsidRPr="00280193" w:rsidRDefault="00403002" w:rsidP="0067022E">
      <w:pPr>
        <w:tabs>
          <w:tab w:val="left" w:pos="3544"/>
        </w:tabs>
        <w:rPr>
          <w:rFonts w:ascii="Trebuchet MS" w:hAnsi="Trebuchet MS"/>
        </w:rPr>
      </w:pPr>
    </w:p>
    <w:p w:rsidR="00403002" w:rsidRPr="00280193" w:rsidRDefault="00280193"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0" distB="0" distL="114300" distR="114300" simplePos="0" relativeHeight="251663360" behindDoc="0" locked="0" layoutInCell="1" allowOverlap="1">
                <wp:simplePos x="0" y="0"/>
                <wp:positionH relativeFrom="margin">
                  <wp:posOffset>-338455</wp:posOffset>
                </wp:positionH>
                <wp:positionV relativeFrom="paragraph">
                  <wp:posOffset>252729</wp:posOffset>
                </wp:positionV>
                <wp:extent cx="6522085" cy="7229475"/>
                <wp:effectExtent l="0" t="0" r="12065" b="28575"/>
                <wp:wrapNone/>
                <wp:docPr id="2" name="Rectangle à coins arrondis 2"/>
                <wp:cNvGraphicFramePr/>
                <a:graphic xmlns:a="http://schemas.openxmlformats.org/drawingml/2006/main">
                  <a:graphicData uri="http://schemas.microsoft.com/office/word/2010/wordprocessingShape">
                    <wps:wsp>
                      <wps:cNvSpPr/>
                      <wps:spPr>
                        <a:xfrm>
                          <a:off x="0" y="0"/>
                          <a:ext cx="6522085" cy="7229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5F476" id="Rectangle à coins arrondis 2" o:spid="_x0000_s1026" style="position:absolute;margin-left:-26.65pt;margin-top:19.9pt;width:513.55pt;height:56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" filled="f" strokecolor="#1f4d78 [1604]" strokeweight="1pt">
                <v:stroke joinstyle="miter"/>
                <w10:wrap anchorx="margin"/>
              </v:roundrect>
            </w:pict>
          </mc:Fallback>
        </mc:AlternateContent>
      </w:r>
    </w:p>
    <w:p w:rsidR="0067022E" w:rsidRPr="00280193" w:rsidRDefault="00DD27A6" w:rsidP="0067022E">
      <w:pPr>
        <w:tabs>
          <w:tab w:val="left" w:pos="3544"/>
        </w:tabs>
        <w:rPr>
          <w:rFonts w:ascii="Trebuchet MS" w:hAnsi="Trebuchet MS"/>
        </w:rPr>
      </w:pPr>
      <w:r w:rsidRPr="00280193">
        <w:rPr>
          <w:rFonts w:ascii="Trebuchet MS" w:hAnsi="Trebuchet MS"/>
          <w:noProof/>
          <w:lang w:eastAsia="fr-FR"/>
        </w:rPr>
        <w:drawing>
          <wp:anchor distT="0" distB="0" distL="114300" distR="114300" simplePos="0" relativeHeight="251655168" behindDoc="0" locked="0" layoutInCell="1" allowOverlap="1">
            <wp:simplePos x="0" y="0"/>
            <wp:positionH relativeFrom="column">
              <wp:posOffset>5126990</wp:posOffset>
            </wp:positionH>
            <wp:positionV relativeFrom="paragraph">
              <wp:posOffset>8832215</wp:posOffset>
            </wp:positionV>
            <wp:extent cx="1054735" cy="434975"/>
            <wp:effectExtent l="0" t="0" r="0" b="3175"/>
            <wp:wrapNone/>
            <wp:docPr id="24"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0193" w:rsidRPr="00280193" w:rsidRDefault="00DD27A6" w:rsidP="00280193">
      <w:pPr>
        <w:rPr>
          <w:rFonts w:ascii="Trebuchet MS" w:hAnsi="Trebuchet MS"/>
          <w:b/>
          <w:i/>
        </w:rPr>
      </w:pPr>
      <w:r w:rsidRPr="00280193">
        <w:rPr>
          <w:rFonts w:ascii="Trebuchet MS" w:hAnsi="Trebuchet MS"/>
          <w:noProof/>
          <w:lang w:eastAsia="fr-FR"/>
        </w:rPr>
        <mc:AlternateContent>
          <mc:Choice Requires="wps">
            <w:drawing>
              <wp:anchor distT="45720" distB="45720" distL="114300" distR="114300" simplePos="0" relativeHeight="251654144" behindDoc="0" locked="0" layoutInCell="1" allowOverlap="1">
                <wp:simplePos x="0" y="0"/>
                <wp:positionH relativeFrom="column">
                  <wp:posOffset>5043170</wp:posOffset>
                </wp:positionH>
                <wp:positionV relativeFrom="paragraph">
                  <wp:posOffset>8996045</wp:posOffset>
                </wp:positionV>
                <wp:extent cx="1438275" cy="3429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noFill/>
                        <a:ln w="9525">
                          <a:noFill/>
                          <a:miter lim="800000"/>
                          <a:headEnd/>
                          <a:tailEnd/>
                        </a:ln>
                      </wps:spPr>
                      <wps:txbx>
                        <w:txbxContent>
                          <w:p w:rsidR="0067022E" w:rsidRPr="0095631F" w:rsidRDefault="0067022E" w:rsidP="00043354">
                            <w:pPr>
                              <w:pStyle w:val="En-tte"/>
                              <w:rPr>
                                <w:i/>
                              </w:rPr>
                            </w:pPr>
                            <w:r w:rsidRPr="00302D7A">
                              <w:rPr>
                                <w:szCs w:val="20"/>
                              </w:rPr>
                              <w:t>Pôle formation</w:t>
                            </w:r>
                            <w:r w:rsidR="009437D2">
                              <w:rPr>
                                <w:szCs w:val="20"/>
                              </w:rPr>
                              <w:t xml:space="preserv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7.1pt;margin-top:708.35pt;width:113.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" filled="f" stroked="f">
                <v:textbox>
                  <w:txbxContent>
                    <w:p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mc:Fallback>
        </mc:AlternateContent>
      </w:r>
      <w:r w:rsidRPr="00280193">
        <w:rPr>
          <w:rFonts w:ascii="Trebuchet MS" w:hAnsi="Trebuchet MS"/>
          <w:noProof/>
          <w:lang w:eastAsia="fr-FR"/>
        </w:rPr>
        <mc:AlternateContent>
          <mc:Choice Requires="wps">
            <w:drawing>
              <wp:anchor distT="45720" distB="45720" distL="114300" distR="114300" simplePos="0" relativeHeight="251658240" behindDoc="0" locked="0" layoutInCell="1" allowOverlap="1">
                <wp:simplePos x="0" y="0"/>
                <wp:positionH relativeFrom="column">
                  <wp:posOffset>-490855</wp:posOffset>
                </wp:positionH>
                <wp:positionV relativeFrom="paragraph">
                  <wp:posOffset>8996045</wp:posOffset>
                </wp:positionV>
                <wp:extent cx="5334000" cy="30480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noFill/>
                        <a:ln w="9525">
                          <a:noFill/>
                          <a:miter lim="800000"/>
                          <a:headEnd/>
                          <a:tailEnd/>
                        </a:ln>
                      </wps:spPr>
                      <wps:txbx>
                        <w:txbxContent>
                          <w:p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rsidR="0067022E" w:rsidRPr="00C54FEF" w:rsidRDefault="0067022E" w:rsidP="0067022E">
                            <w:pPr>
                              <w:rPr>
                                <w:rFonts w:ascii="Trebuchet MS" w:hAnsi="Trebuchet MS"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65pt;margin-top:708.35pt;width:420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" filled="f" stroked="f">
                <v:textbox>
                  <w:txbxContent>
                    <w:p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rsidR="0067022E" w:rsidRPr="00C54FEF" w:rsidRDefault="0067022E" w:rsidP="0067022E">
                      <w:pPr>
                        <w:rPr>
                          <w:rFonts w:ascii="Trebuchet MS" w:hAnsi="Trebuchet MS" w:cs="Calibri"/>
                          <w:sz w:val="20"/>
                        </w:rPr>
                      </w:pPr>
                    </w:p>
                  </w:txbxContent>
                </v:textbox>
              </v:shape>
            </w:pict>
          </mc:Fallback>
        </mc:AlternateContent>
      </w:r>
      <w:bookmarkStart w:id="1" w:name="_Hlk525905178"/>
      <w:r w:rsidRPr="00280193">
        <w:rPr>
          <w:rFonts w:ascii="Trebuchet MS" w:hAnsi="Trebuchet MS"/>
          <w:noProof/>
          <w:lang w:eastAsia="fr-FR"/>
        </w:rPr>
        <w:drawing>
          <wp:anchor distT="0" distB="0" distL="114300" distR="114300" simplePos="0" relativeHeight="251661312" behindDoc="0" locked="0" layoutInCell="1" allowOverlap="1">
            <wp:simplePos x="0" y="0"/>
            <wp:positionH relativeFrom="column">
              <wp:posOffset>5126990</wp:posOffset>
            </wp:positionH>
            <wp:positionV relativeFrom="paragraph">
              <wp:posOffset>8832215</wp:posOffset>
            </wp:positionV>
            <wp:extent cx="1054735" cy="434975"/>
            <wp:effectExtent l="0" t="0" r="0" b="3175"/>
            <wp:wrapNone/>
            <wp:docPr id="13"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r w:rsidR="00280193" w:rsidRPr="00280193">
        <w:rPr>
          <w:rFonts w:ascii="Trebuchet MS" w:hAnsi="Trebuchet MS"/>
        </w:rPr>
        <w:tab/>
      </w:r>
      <w:r w:rsidR="00280193" w:rsidRPr="00280193">
        <w:rPr>
          <w:rFonts w:ascii="Trebuchet MS" w:hAnsi="Trebuchet MS"/>
          <w:b/>
        </w:rPr>
        <w:t>Objet : Coronavirus</w:t>
      </w:r>
      <w:r w:rsidR="00C901D0">
        <w:rPr>
          <w:rFonts w:ascii="Trebuchet MS" w:hAnsi="Trebuchet MS"/>
          <w:b/>
        </w:rPr>
        <w:t xml:space="preserve"> – Suspension des travaux de reprise des réserves</w:t>
      </w:r>
    </w:p>
    <w:p w:rsidR="00280193" w:rsidRPr="00280193" w:rsidRDefault="00280193" w:rsidP="00280193">
      <w:pPr>
        <w:ind w:firstLine="708"/>
        <w:rPr>
          <w:rFonts w:ascii="Trebuchet MS" w:hAnsi="Trebuchet MS"/>
          <w:b/>
          <w:i/>
        </w:rPr>
      </w:pPr>
      <w:r w:rsidRPr="00280193">
        <w:rPr>
          <w:rFonts w:ascii="Trebuchet MS" w:hAnsi="Trebuchet MS"/>
          <w:b/>
          <w:i/>
        </w:rPr>
        <w:t xml:space="preserve">Recommandée avec AR ou contre remise </w:t>
      </w:r>
      <w:r w:rsidR="00EE24A7">
        <w:rPr>
          <w:rFonts w:ascii="Trebuchet MS" w:hAnsi="Trebuchet MS"/>
          <w:b/>
          <w:i/>
        </w:rPr>
        <w:t xml:space="preserve">en main propre </w:t>
      </w:r>
      <w:r w:rsidRPr="00280193">
        <w:rPr>
          <w:rFonts w:ascii="Trebuchet MS" w:hAnsi="Trebuchet MS"/>
          <w:b/>
          <w:i/>
        </w:rPr>
        <w:t>signée du client</w:t>
      </w:r>
    </w:p>
    <w:p w:rsidR="00280193" w:rsidRPr="00280193" w:rsidRDefault="00280193" w:rsidP="00280193">
      <w:pPr>
        <w:rPr>
          <w:rFonts w:ascii="Trebuchet MS" w:hAnsi="Trebuchet MS"/>
        </w:rPr>
      </w:pPr>
    </w:p>
    <w:p w:rsidR="00C901D0" w:rsidRPr="00C901D0" w:rsidRDefault="00C901D0" w:rsidP="00C901D0">
      <w:pPr>
        <w:ind w:firstLine="708"/>
        <w:rPr>
          <w:rFonts w:ascii="Trebuchet MS" w:hAnsi="Trebuchet MS"/>
        </w:rPr>
      </w:pPr>
      <w:r w:rsidRPr="00C901D0">
        <w:rPr>
          <w:rFonts w:ascii="Trebuchet MS" w:hAnsi="Trebuchet MS"/>
        </w:rPr>
        <w:t xml:space="preserve">Madame, Monsieur, </w:t>
      </w:r>
    </w:p>
    <w:p w:rsidR="00C901D0" w:rsidRPr="00C901D0" w:rsidRDefault="00C901D0" w:rsidP="00C901D0">
      <w:pPr>
        <w:ind w:left="708"/>
        <w:jc w:val="both"/>
        <w:rPr>
          <w:rFonts w:ascii="Trebuchet MS" w:hAnsi="Trebuchet MS"/>
        </w:rPr>
      </w:pPr>
      <w:r w:rsidRPr="00C901D0">
        <w:rPr>
          <w:rFonts w:ascii="Trebuchet MS" w:hAnsi="Trebuchet MS"/>
        </w:rPr>
        <w:t>La France connaît avec le COVID 19 une situation exceptionnelle et inédite. Du fait de ces circonstances inattendues et indépendantes de notre volonté, nous sommes au regret</w:t>
      </w:r>
      <w:r>
        <w:rPr>
          <w:rFonts w:ascii="Trebuchet MS" w:hAnsi="Trebuchet MS"/>
        </w:rPr>
        <w:t xml:space="preserve"> : </w:t>
      </w:r>
    </w:p>
    <w:p w:rsidR="00C901D0" w:rsidRDefault="00C901D0" w:rsidP="00C901D0">
      <w:pPr>
        <w:ind w:left="708"/>
        <w:jc w:val="both"/>
        <w:rPr>
          <w:rFonts w:ascii="Trebuchet MS" w:hAnsi="Trebuchet MS"/>
        </w:rPr>
      </w:pPr>
      <w:r w:rsidRPr="00C901D0">
        <w:rPr>
          <w:rFonts w:ascii="Trebuchet MS" w:hAnsi="Trebuchet MS"/>
          <w:b/>
          <w:u w:val="single"/>
        </w:rPr>
        <w:t>Pour les réserves émises lors de la réception des travaux</w:t>
      </w:r>
      <w:r>
        <w:rPr>
          <w:rFonts w:ascii="Trebuchet MS" w:hAnsi="Trebuchet MS"/>
        </w:rPr>
        <w:t> de vous annoncer que nous ne pourrons intervenir dans les délais convenus pour la levée des réserves émises lors de la réception des travaux du (Indiquer la date) / Les réserves restant à lever selon annexe du PV de réception du (indiquer la date), soit :</w:t>
      </w:r>
    </w:p>
    <w:p w:rsidR="00C901D0" w:rsidRDefault="00C901D0" w:rsidP="00C901D0">
      <w:pPr>
        <w:pStyle w:val="Paragraphedeliste"/>
        <w:numPr>
          <w:ilvl w:val="0"/>
          <w:numId w:val="12"/>
        </w:numPr>
        <w:spacing w:after="160" w:line="256" w:lineRule="auto"/>
        <w:jc w:val="both"/>
      </w:pPr>
      <w:r>
        <w:t xml:space="preserve">(Dresser la liste des réserves à lever ou restant à lever) </w:t>
      </w:r>
    </w:p>
    <w:p w:rsidR="00C901D0" w:rsidRPr="00172C87" w:rsidRDefault="00C901D0" w:rsidP="00C901D0">
      <w:pPr>
        <w:pStyle w:val="Paragraphedeliste"/>
        <w:spacing w:after="160" w:line="256" w:lineRule="auto"/>
        <w:ind w:left="1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01D0" w:rsidRPr="00172C87" w:rsidRDefault="00C901D0" w:rsidP="00C901D0">
      <w:pPr>
        <w:pStyle w:val="Paragraphedeliste"/>
        <w:spacing w:after="160" w:line="256" w:lineRule="auto"/>
        <w:ind w:left="1113"/>
        <w:jc w:val="both"/>
      </w:pPr>
    </w:p>
    <w:p w:rsidR="00C901D0" w:rsidRDefault="00C901D0" w:rsidP="00C901D0">
      <w:pPr>
        <w:ind w:left="709"/>
        <w:jc w:val="both"/>
        <w:rPr>
          <w:rFonts w:ascii="Trebuchet MS" w:hAnsi="Trebuchet MS"/>
        </w:rPr>
      </w:pPr>
      <w:r w:rsidRPr="00C901D0">
        <w:rPr>
          <w:rFonts w:ascii="Trebuchet MS" w:hAnsi="Trebuchet MS"/>
          <w:b/>
          <w:u w:val="single"/>
        </w:rPr>
        <w:t>Pour les désordres déclarés durant l’année de parfait achèvement</w:t>
      </w:r>
      <w:r>
        <w:rPr>
          <w:rFonts w:ascii="Trebuchet MS" w:hAnsi="Trebuchet MS"/>
        </w:rPr>
        <w:t> de vous annoncer que nous ne pourrons intervenir dans les délais convenus pour la levée des réserves notifiées par courrier du (indiquer la date) /  Les réserves notifiées par courrier du (indiquer la date) qui restent à lever, soit :</w:t>
      </w:r>
    </w:p>
    <w:p w:rsidR="00C901D0" w:rsidRDefault="00C901D0" w:rsidP="00C901D0">
      <w:pPr>
        <w:pStyle w:val="Paragraphedeliste"/>
        <w:numPr>
          <w:ilvl w:val="0"/>
          <w:numId w:val="12"/>
        </w:numPr>
        <w:spacing w:after="160" w:line="256" w:lineRule="auto"/>
        <w:jc w:val="both"/>
      </w:pPr>
      <w:r>
        <w:t xml:space="preserve">(Dresser la liste des réserves à lever ou restant à lever) </w:t>
      </w:r>
    </w:p>
    <w:p w:rsidR="00C901D0" w:rsidRPr="00F36FD9" w:rsidRDefault="00C901D0" w:rsidP="00C901D0">
      <w:pPr>
        <w:pStyle w:val="Paragraphedeliste"/>
        <w:spacing w:after="160" w:line="256" w:lineRule="auto"/>
        <w:ind w:left="1113"/>
        <w:jc w:val="both"/>
      </w:pPr>
      <w:r>
        <w:t>________________________________________________________________________________________________________________________________________________________________________________________________________________________________</w:t>
      </w:r>
    </w:p>
    <w:p w:rsidR="00C901D0" w:rsidRDefault="00C901D0" w:rsidP="00C901D0">
      <w:pPr>
        <w:ind w:left="708"/>
        <w:jc w:val="both"/>
        <w:rPr>
          <w:rFonts w:ascii="Trebuchet MS" w:hAnsi="Trebuchet MS"/>
        </w:rPr>
      </w:pPr>
      <w:r>
        <w:rPr>
          <w:rFonts w:ascii="Trebuchet MS" w:hAnsi="Trebuchet MS"/>
        </w:rPr>
        <w:t>En effet, à ce jour, en lien avec la pandémie du Coronavirus nous (</w:t>
      </w:r>
      <w:r>
        <w:rPr>
          <w:rFonts w:ascii="Trebuchet MS" w:hAnsi="Trebuchet MS"/>
          <w:i/>
          <w:iCs/>
        </w:rPr>
        <w:t xml:space="preserve">avons de nombreux salariés absents dans notre entreprise, sommes dans l’impossibilité sur le chantier de mettre en place les gestes barrières à respecter issues du guide OPPBTP du 2 avril </w:t>
      </w:r>
      <w:proofErr w:type="gramStart"/>
      <w:r>
        <w:rPr>
          <w:rFonts w:ascii="Trebuchet MS" w:hAnsi="Trebuchet MS"/>
          <w:i/>
          <w:iCs/>
        </w:rPr>
        <w:t xml:space="preserve">2020 </w:t>
      </w:r>
      <w:r>
        <w:rPr>
          <w:rFonts w:ascii="Trebuchet MS" w:hAnsi="Trebuchet MS"/>
        </w:rPr>
        <w:t>,</w:t>
      </w:r>
      <w:proofErr w:type="gramEnd"/>
      <w:r>
        <w:rPr>
          <w:rFonts w:ascii="Trebuchet MS" w:hAnsi="Trebuchet MS"/>
        </w:rPr>
        <w:t xml:space="preserve"> </w:t>
      </w:r>
      <w:r>
        <w:rPr>
          <w:rFonts w:ascii="Trebuchet MS" w:hAnsi="Trebuchet MS"/>
          <w:i/>
          <w:iCs/>
        </w:rPr>
        <w:t>déplorons</w:t>
      </w:r>
      <w:r>
        <w:rPr>
          <w:i/>
          <w:iCs/>
        </w:rPr>
        <w:t xml:space="preserve"> </w:t>
      </w:r>
      <w:r>
        <w:rPr>
          <w:rFonts w:ascii="Trebuchet MS" w:hAnsi="Trebuchet MS"/>
          <w:i/>
          <w:iCs/>
        </w:rPr>
        <w:t>l’interruption des approvisionnements des matériaux/ équipements prévus au marché - préciser</w:t>
      </w:r>
      <w:r>
        <w:rPr>
          <w:rFonts w:ascii="Trebuchet MS" w:hAnsi="Trebuchet MS"/>
        </w:rPr>
        <w:t>).</w:t>
      </w:r>
    </w:p>
    <w:p w:rsidR="00C901D0" w:rsidRPr="00FC5F3C" w:rsidRDefault="00C901D0" w:rsidP="00C901D0">
      <w:pPr>
        <w:ind w:left="708"/>
        <w:jc w:val="both"/>
        <w:rPr>
          <w:rFonts w:ascii="Trebuchet MS" w:hAnsi="Trebuchet MS"/>
        </w:rPr>
      </w:pPr>
      <w:r w:rsidRPr="00280193">
        <w:rPr>
          <w:rFonts w:ascii="Trebuchet MS" w:hAnsi="Trebuchet MS"/>
          <w:noProof/>
          <w:lang w:eastAsia="fr-FR"/>
        </w:rPr>
        <w:lastRenderedPageBreak/>
        <mc:AlternateContent>
          <mc:Choice Requires="wps">
            <w:drawing>
              <wp:anchor distT="0" distB="0" distL="114300" distR="114300" simplePos="0" relativeHeight="251665408" behindDoc="0" locked="0" layoutInCell="1" allowOverlap="1" wp14:anchorId="01582D8A" wp14:editId="2ED7ABED">
                <wp:simplePos x="0" y="0"/>
                <wp:positionH relativeFrom="margin">
                  <wp:posOffset>-342900</wp:posOffset>
                </wp:positionH>
                <wp:positionV relativeFrom="paragraph">
                  <wp:posOffset>-248285</wp:posOffset>
                </wp:positionV>
                <wp:extent cx="6522085" cy="7229475"/>
                <wp:effectExtent l="0" t="0" r="12065" b="28575"/>
                <wp:wrapNone/>
                <wp:docPr id="3" name="Rectangle à coins arrondis 3"/>
                <wp:cNvGraphicFramePr/>
                <a:graphic xmlns:a="http://schemas.openxmlformats.org/drawingml/2006/main">
                  <a:graphicData uri="http://schemas.microsoft.com/office/word/2010/wordprocessingShape">
                    <wps:wsp>
                      <wps:cNvSpPr/>
                      <wps:spPr>
                        <a:xfrm>
                          <a:off x="0" y="0"/>
                          <a:ext cx="6522085" cy="7229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A1D94" id="Rectangle à coins arrondis 3" o:spid="_x0000_s1026" style="position:absolute;margin-left:-27pt;margin-top:-19.55pt;width:513.55pt;height:56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" filled="f" strokecolor="#1f4d78 [1604]" strokeweight="1pt">
                <v:stroke joinstyle="miter"/>
                <w10:wrap anchorx="margin"/>
              </v:roundrect>
            </w:pict>
          </mc:Fallback>
        </mc:AlternateContent>
      </w:r>
      <w:r w:rsidRPr="00FC5F3C">
        <w:rPr>
          <w:rFonts w:ascii="Trebuchet MS" w:hAnsi="Trebuchet MS"/>
        </w:rPr>
        <w:t>Dès lors que les mesures de restriction peuvent se prolonger au-delà de cette période, nous ne sommes pas en mesure actuellement de vous préciser la durée prévisible de report de ces travaux de reprise. Dans ce contexte, nous vous demandons de suspendre le délai à partir du…. ou à compter du 12 mars 2020… (</w:t>
      </w:r>
      <w:r w:rsidR="00280CE1" w:rsidRPr="00C901D0">
        <w:rPr>
          <w:rFonts w:ascii="Trebuchet MS" w:hAnsi="Trebuchet MS"/>
          <w:i/>
          <w:iCs/>
        </w:rPr>
        <w:t>Préciser</w:t>
      </w:r>
      <w:r w:rsidRPr="00C901D0">
        <w:rPr>
          <w:rFonts w:ascii="Trebuchet MS" w:hAnsi="Trebuchet MS"/>
          <w:i/>
          <w:iCs/>
        </w:rPr>
        <w:t xml:space="preserve"> la date si la demande de suspension est postérieure au 12 mars 2020).</w:t>
      </w:r>
      <w:r w:rsidRPr="00FC5F3C">
        <w:rPr>
          <w:rFonts w:ascii="Trebuchet MS" w:hAnsi="Trebuchet MS"/>
        </w:rPr>
        <w:t xml:space="preserve">  </w:t>
      </w:r>
    </w:p>
    <w:p w:rsidR="00C901D0" w:rsidRDefault="00C901D0" w:rsidP="00C901D0">
      <w:pPr>
        <w:ind w:left="708"/>
        <w:jc w:val="both"/>
        <w:rPr>
          <w:rFonts w:ascii="Trebuchet MS" w:hAnsi="Trebuchet MS"/>
        </w:rPr>
      </w:pPr>
    </w:p>
    <w:p w:rsidR="00C901D0" w:rsidRPr="00C901D0" w:rsidRDefault="00C901D0" w:rsidP="00C901D0">
      <w:pPr>
        <w:ind w:left="708"/>
        <w:jc w:val="both"/>
        <w:rPr>
          <w:rFonts w:ascii="Trebuchet MS" w:hAnsi="Trebuchet MS"/>
        </w:rPr>
      </w:pPr>
      <w:r w:rsidRPr="00280CE1">
        <w:rPr>
          <w:rFonts w:ascii="Trebuchet MS" w:hAnsi="Trebuchet MS"/>
          <w:b/>
          <w:u w:val="single"/>
        </w:rPr>
        <w:t>Si le délai prévu pour lever les réserves ou réparer les désordres de garantie de parfait achèvement n’avait pas commencé à courir avant le 12 mars</w:t>
      </w:r>
      <w:r w:rsidRPr="00C901D0">
        <w:rPr>
          <w:rFonts w:ascii="Trebuchet MS" w:hAnsi="Trebuchet MS"/>
        </w:rPr>
        <w:t> :</w:t>
      </w:r>
    </w:p>
    <w:p w:rsidR="00C901D0" w:rsidRDefault="00C901D0" w:rsidP="00C901D0">
      <w:pPr>
        <w:ind w:left="708"/>
        <w:jc w:val="both"/>
        <w:rPr>
          <w:rFonts w:ascii="Trebuchet MS" w:hAnsi="Trebuchet MS"/>
          <w:i/>
          <w:iCs/>
        </w:rPr>
      </w:pPr>
      <w:r w:rsidRPr="00FC5F3C">
        <w:rPr>
          <w:rFonts w:ascii="Trebuchet MS" w:hAnsi="Trebuchet MS"/>
        </w:rPr>
        <w:t xml:space="preserve">Nous reviendrons naturellement vers vous dès que possible pour déterminer ensemble une nouvelle date d’intervention pour lever les réserves </w:t>
      </w:r>
      <w:r w:rsidRPr="00FC5F3C">
        <w:rPr>
          <w:rFonts w:ascii="Trebuchet MS" w:hAnsi="Trebuchet MS"/>
          <w:i/>
          <w:iCs/>
        </w:rPr>
        <w:t xml:space="preserve">ou </w:t>
      </w:r>
      <w:r w:rsidRPr="00FC5F3C">
        <w:rPr>
          <w:rFonts w:ascii="Trebuchet MS" w:hAnsi="Trebuchet MS"/>
        </w:rPr>
        <w:t xml:space="preserve">réparer les désordres signalés dans le délai initialement convenu </w:t>
      </w:r>
      <w:r>
        <w:rPr>
          <w:rFonts w:ascii="Trebuchet MS" w:hAnsi="Trebuchet MS"/>
        </w:rPr>
        <w:t>le ____/_____/___________</w:t>
      </w:r>
      <w:r>
        <w:rPr>
          <w:rFonts w:ascii="Trebuchet MS" w:hAnsi="Trebuchet MS"/>
          <w:i/>
          <w:iCs/>
        </w:rPr>
        <w:t>.</w:t>
      </w:r>
      <w:bookmarkStart w:id="2" w:name="_GoBack"/>
      <w:bookmarkEnd w:id="2"/>
    </w:p>
    <w:p w:rsidR="00C901D0" w:rsidRPr="00C901D0" w:rsidRDefault="00C901D0" w:rsidP="00C901D0">
      <w:pPr>
        <w:ind w:left="708"/>
        <w:jc w:val="both"/>
        <w:rPr>
          <w:rFonts w:ascii="Trebuchet MS" w:hAnsi="Trebuchet MS"/>
          <w:b/>
          <w:u w:val="single"/>
        </w:rPr>
      </w:pPr>
      <w:r w:rsidRPr="00C901D0">
        <w:rPr>
          <w:rFonts w:ascii="Trebuchet MS" w:hAnsi="Trebuchet MS"/>
          <w:b/>
          <w:u w:val="single"/>
        </w:rPr>
        <w:t>Si le délai prévu pour lever les réserves ou réparer les désordres de garantie de parfait achèvement avait commencé à courir avant le 12 mars </w:t>
      </w:r>
      <w:r w:rsidRPr="00C901D0">
        <w:rPr>
          <w:rStyle w:val="Appelnotedebasdep"/>
          <w:rFonts w:ascii="Trebuchet MS" w:hAnsi="Trebuchet MS"/>
          <w:b/>
          <w:u w:val="single"/>
        </w:rPr>
        <w:footnoteReference w:id="1"/>
      </w:r>
      <w:r w:rsidRPr="00C901D0">
        <w:rPr>
          <w:rFonts w:ascii="Trebuchet MS" w:hAnsi="Trebuchet MS"/>
          <w:b/>
          <w:u w:val="single"/>
        </w:rPr>
        <w:t>:</w:t>
      </w:r>
    </w:p>
    <w:p w:rsidR="00C901D0" w:rsidRDefault="00C901D0" w:rsidP="00C901D0">
      <w:pPr>
        <w:ind w:left="708"/>
        <w:jc w:val="both"/>
        <w:rPr>
          <w:rFonts w:ascii="Trebuchet MS" w:hAnsi="Trebuchet MS"/>
          <w:i/>
          <w:iCs/>
        </w:rPr>
      </w:pPr>
    </w:p>
    <w:p w:rsidR="00C901D0" w:rsidRPr="001A4348" w:rsidRDefault="00C901D0" w:rsidP="00C901D0">
      <w:pPr>
        <w:ind w:left="708"/>
        <w:jc w:val="both"/>
        <w:rPr>
          <w:rFonts w:ascii="Trebuchet MS" w:hAnsi="Trebuchet MS"/>
          <w:i/>
          <w:iCs/>
        </w:rPr>
      </w:pPr>
      <w:r w:rsidRPr="00FC5F3C">
        <w:rPr>
          <w:rFonts w:ascii="Trebuchet MS" w:hAnsi="Trebuchet MS"/>
        </w:rPr>
        <w:t xml:space="preserve">Nous reviendrons naturellement vers vous dès que possible pour déterminer ensemble une nouvelle date d’intervention pour lever les réserves </w:t>
      </w:r>
      <w:r w:rsidRPr="00FC5F3C">
        <w:rPr>
          <w:rFonts w:ascii="Trebuchet MS" w:hAnsi="Trebuchet MS"/>
          <w:i/>
          <w:iCs/>
        </w:rPr>
        <w:t xml:space="preserve">ou </w:t>
      </w:r>
      <w:r w:rsidRPr="00FC5F3C">
        <w:rPr>
          <w:rFonts w:ascii="Trebuchet MS" w:hAnsi="Trebuchet MS"/>
        </w:rPr>
        <w:t xml:space="preserve">réparer les désordres signalés dans le délai restant de … </w:t>
      </w:r>
      <w:r w:rsidRPr="00FC5F3C">
        <w:rPr>
          <w:rFonts w:ascii="Trebuchet MS" w:hAnsi="Trebuchet MS"/>
          <w:i/>
          <w:iCs/>
        </w:rPr>
        <w:t>(jours/mois).</w:t>
      </w:r>
    </w:p>
    <w:p w:rsidR="00C901D0" w:rsidRDefault="00C901D0" w:rsidP="00C901D0">
      <w:pPr>
        <w:ind w:left="708"/>
        <w:jc w:val="both"/>
        <w:rPr>
          <w:rFonts w:ascii="Trebuchet MS" w:hAnsi="Trebuchet MS"/>
        </w:rPr>
      </w:pPr>
    </w:p>
    <w:p w:rsidR="00C901D0" w:rsidRPr="00C901D0" w:rsidRDefault="00C901D0" w:rsidP="00C901D0">
      <w:pPr>
        <w:ind w:left="708"/>
        <w:jc w:val="both"/>
        <w:rPr>
          <w:rFonts w:ascii="Trebuchet MS" w:hAnsi="Trebuchet MS"/>
          <w:b/>
          <w:u w:val="single"/>
        </w:rPr>
      </w:pPr>
      <w:r w:rsidRPr="00C901D0">
        <w:rPr>
          <w:rFonts w:ascii="Trebuchet MS" w:hAnsi="Trebuchet MS"/>
          <w:b/>
          <w:u w:val="single"/>
        </w:rPr>
        <w:t>Si des pénalités de retard sont prévues dans le contrat de marché de travaux :</w:t>
      </w:r>
    </w:p>
    <w:p w:rsidR="00C901D0" w:rsidRPr="00884DD9" w:rsidRDefault="00C901D0" w:rsidP="00C901D0">
      <w:pPr>
        <w:ind w:left="708"/>
        <w:jc w:val="both"/>
        <w:rPr>
          <w:rFonts w:ascii="Trebuchet MS" w:hAnsi="Trebuchet MS"/>
        </w:rPr>
      </w:pPr>
      <w:r w:rsidRPr="00884DD9">
        <w:rPr>
          <w:rFonts w:ascii="Trebuchet MS" w:hAnsi="Trebuchet MS"/>
        </w:rPr>
        <w:t>Aussi nous portons à votre connaissance que</w:t>
      </w:r>
      <w:r>
        <w:rPr>
          <w:rFonts w:ascii="Trebuchet MS" w:hAnsi="Trebuchet MS"/>
        </w:rPr>
        <w:t>,</w:t>
      </w:r>
      <w:r w:rsidRPr="00884DD9">
        <w:rPr>
          <w:rFonts w:ascii="Trebuchet MS" w:hAnsi="Trebuchet MS"/>
        </w:rPr>
        <w:t xml:space="preserve"> </w:t>
      </w:r>
      <w:r>
        <w:rPr>
          <w:rFonts w:ascii="Trebuchet MS" w:hAnsi="Trebuchet MS"/>
        </w:rPr>
        <w:t>conformément</w:t>
      </w:r>
      <w:r w:rsidRPr="00884DD9">
        <w:rPr>
          <w:rFonts w:ascii="Trebuchet MS" w:hAnsi="Trebuchet MS"/>
        </w:rPr>
        <w:t xml:space="preserve"> à </w:t>
      </w:r>
      <w:r>
        <w:rPr>
          <w:rFonts w:ascii="Trebuchet MS" w:hAnsi="Trebuchet MS"/>
        </w:rPr>
        <w:t xml:space="preserve">l’article 4 de </w:t>
      </w:r>
      <w:r w:rsidRPr="00884DD9">
        <w:rPr>
          <w:rFonts w:ascii="Trebuchet MS" w:hAnsi="Trebuchet MS"/>
        </w:rPr>
        <w:t>l’ordonnance</w:t>
      </w:r>
      <w:r w:rsidRPr="00D12F22">
        <w:rPr>
          <w:rFonts w:ascii="Trebuchet MS" w:hAnsi="Trebuchet MS"/>
        </w:rPr>
        <w:t xml:space="preserve"> n° 2020-306 du 25 mars 2020, aucune</w:t>
      </w:r>
      <w:r w:rsidRPr="00884DD9">
        <w:rPr>
          <w:rFonts w:ascii="Trebuchet MS" w:hAnsi="Trebuchet MS"/>
        </w:rPr>
        <w:t xml:space="preserve"> pénalité de retard ne pourra être exigée suite à cette demande de report, ce retard pris dans la levée des réserves ou / la réparation des désordres</w:t>
      </w:r>
      <w:r>
        <w:rPr>
          <w:rFonts w:ascii="Trebuchet MS" w:hAnsi="Trebuchet MS"/>
        </w:rPr>
        <w:t xml:space="preserve"> déclarés durant l’année</w:t>
      </w:r>
      <w:r w:rsidRPr="00884DD9">
        <w:rPr>
          <w:rFonts w:ascii="Trebuchet MS" w:hAnsi="Trebuchet MS"/>
        </w:rPr>
        <w:t xml:space="preserve"> de parfait achèvement, n’étant pas imputable à notre entreprise.</w:t>
      </w:r>
    </w:p>
    <w:p w:rsidR="00C901D0" w:rsidRDefault="00C901D0" w:rsidP="00C901D0">
      <w:pPr>
        <w:ind w:left="708"/>
        <w:jc w:val="both"/>
        <w:rPr>
          <w:rFonts w:ascii="Trebuchet MS" w:hAnsi="Trebuchet MS"/>
        </w:rPr>
      </w:pPr>
    </w:p>
    <w:p w:rsidR="00C901D0" w:rsidRDefault="00C901D0" w:rsidP="00C901D0">
      <w:pPr>
        <w:ind w:left="708"/>
        <w:jc w:val="both"/>
        <w:rPr>
          <w:rFonts w:ascii="Trebuchet MS" w:hAnsi="Trebuchet MS"/>
        </w:rPr>
      </w:pPr>
    </w:p>
    <w:p w:rsidR="00C901D0" w:rsidRDefault="00C901D0" w:rsidP="00C901D0">
      <w:pPr>
        <w:ind w:left="708"/>
        <w:jc w:val="both"/>
        <w:rPr>
          <w:rFonts w:ascii="Trebuchet MS" w:hAnsi="Trebuchet MS"/>
        </w:rPr>
      </w:pPr>
      <w:r>
        <w:rPr>
          <w:rFonts w:ascii="Trebuchet MS" w:hAnsi="Trebuchet MS"/>
        </w:rPr>
        <w:t>Nous vous remercions, pour votre compréhension et de bien vouloir, par retour de courrier, nous acter le report des travaux de reprise des réserves.</w:t>
      </w:r>
    </w:p>
    <w:p w:rsidR="00C901D0" w:rsidRDefault="00C901D0" w:rsidP="00C901D0">
      <w:pPr>
        <w:ind w:left="709"/>
        <w:rPr>
          <w:rFonts w:ascii="Trebuchet MS" w:hAnsi="Trebuchet MS"/>
        </w:rPr>
      </w:pPr>
      <w:r>
        <w:rPr>
          <w:rFonts w:ascii="Trebuchet MS" w:hAnsi="Trebuchet MS"/>
        </w:rPr>
        <w:t>Nous vous prions d’agréer nos salutations distinguées.</w:t>
      </w:r>
      <w:r>
        <w:rPr>
          <w:rFonts w:ascii="Trebuchet MS" w:hAnsi="Trebuchet MS"/>
        </w:rPr>
        <w:tab/>
      </w:r>
    </w:p>
    <w:p w:rsidR="00483417" w:rsidRPr="00280193" w:rsidRDefault="00C901D0" w:rsidP="00C901D0">
      <w:pPr>
        <w:ind w:left="6372" w:firstLine="708"/>
        <w:jc w:val="both"/>
        <w:rPr>
          <w:rFonts w:ascii="Trebuchet MS" w:hAnsi="Trebuchet MS"/>
          <w:b/>
          <w:i/>
        </w:rPr>
      </w:pPr>
      <w:r>
        <w:t xml:space="preserve">Signature </w:t>
      </w:r>
    </w:p>
    <w:sectPr w:rsidR="00483417" w:rsidRPr="00280193" w:rsidSect="00806540">
      <w:pgSz w:w="11906" w:h="16838" w:code="9"/>
      <w:pgMar w:top="1418" w:right="1418" w:bottom="1418" w:left="1418"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0F6" w:rsidRDefault="004620F6" w:rsidP="00EE0295">
      <w:pPr>
        <w:spacing w:after="0" w:line="240" w:lineRule="auto"/>
      </w:pPr>
      <w:r>
        <w:separator/>
      </w:r>
    </w:p>
  </w:endnote>
  <w:endnote w:type="continuationSeparator" w:id="0">
    <w:p w:rsidR="004620F6" w:rsidRDefault="004620F6"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0F6" w:rsidRDefault="004620F6" w:rsidP="00EE0295">
      <w:pPr>
        <w:spacing w:after="0" w:line="240" w:lineRule="auto"/>
      </w:pPr>
      <w:r>
        <w:separator/>
      </w:r>
    </w:p>
  </w:footnote>
  <w:footnote w:type="continuationSeparator" w:id="0">
    <w:p w:rsidR="004620F6" w:rsidRDefault="004620F6" w:rsidP="00EE0295">
      <w:pPr>
        <w:spacing w:after="0" w:line="240" w:lineRule="auto"/>
      </w:pPr>
      <w:r>
        <w:continuationSeparator/>
      </w:r>
    </w:p>
  </w:footnote>
  <w:footnote w:id="1">
    <w:p w:rsidR="00C901D0" w:rsidRDefault="00C901D0" w:rsidP="00C901D0">
      <w:pPr>
        <w:pStyle w:val="Notedebasdepage"/>
        <w:jc w:val="both"/>
      </w:pPr>
      <w:r>
        <w:rPr>
          <w:rStyle w:val="Appelnotedebasdep"/>
        </w:rPr>
        <w:footnoteRef/>
      </w:r>
      <w:r>
        <w:t xml:space="preserve"> Pour plus de précision sur le calcul des délais, nous vous invitons à </w:t>
      </w:r>
      <w:hyperlink r:id="rId1" w:history="1">
        <w:r w:rsidRPr="007F5019">
          <w:rPr>
            <w:rStyle w:val="Lienhypertexte"/>
          </w:rPr>
          <w:t>consulter l’information ARTUR sur les clauses de résiliation, de tacite reconduction et les clauses pénales prorogées de deux mois pour les contrats de droit privé</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 w15:restartNumberingAfterBreak="0">
    <w:nsid w:val="4CAC2E97"/>
    <w:multiLevelType w:val="hybridMultilevel"/>
    <w:tmpl w:val="95A2E832"/>
    <w:lvl w:ilvl="0" w:tplc="4FCA64EE">
      <w:start w:val="3"/>
      <w:numFmt w:val="bullet"/>
      <w:lvlText w:val="-"/>
      <w:lvlJc w:val="left"/>
      <w:pPr>
        <w:ind w:left="1113" w:hanging="360"/>
      </w:pPr>
      <w:rPr>
        <w:rFonts w:ascii="Trebuchet MS" w:eastAsia="Calibri" w:hAnsi="Trebuchet MS" w:cs="Times New Roman"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cs="Wingdings" w:hint="default"/>
      </w:rPr>
    </w:lvl>
    <w:lvl w:ilvl="3" w:tplc="040C0001" w:tentative="1">
      <w:start w:val="1"/>
      <w:numFmt w:val="bullet"/>
      <w:lvlText w:val=""/>
      <w:lvlJc w:val="left"/>
      <w:pPr>
        <w:ind w:left="3273" w:hanging="360"/>
      </w:pPr>
      <w:rPr>
        <w:rFonts w:ascii="Symbol" w:hAnsi="Symbol" w:cs="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cs="Wingdings" w:hint="default"/>
      </w:rPr>
    </w:lvl>
    <w:lvl w:ilvl="6" w:tplc="040C0001" w:tentative="1">
      <w:start w:val="1"/>
      <w:numFmt w:val="bullet"/>
      <w:lvlText w:val=""/>
      <w:lvlJc w:val="left"/>
      <w:pPr>
        <w:ind w:left="5433" w:hanging="360"/>
      </w:pPr>
      <w:rPr>
        <w:rFonts w:ascii="Symbol" w:hAnsi="Symbol" w:cs="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cs="Wingdings" w:hint="default"/>
      </w:rPr>
    </w:lvl>
  </w:abstractNum>
  <w:abstractNum w:abstractNumId="5"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9"/>
  </w:num>
  <w:num w:numId="5">
    <w:abstractNumId w:val="11"/>
  </w:num>
  <w:num w:numId="6">
    <w:abstractNumId w:val="0"/>
  </w:num>
  <w:num w:numId="7">
    <w:abstractNumId w:val="6"/>
  </w:num>
  <w:num w:numId="8">
    <w:abstractNumId w:val="5"/>
  </w:num>
  <w:num w:numId="9">
    <w:abstractNumId w:val="1"/>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A6"/>
    <w:rsid w:val="0002635E"/>
    <w:rsid w:val="00031387"/>
    <w:rsid w:val="00043354"/>
    <w:rsid w:val="00045E37"/>
    <w:rsid w:val="00046009"/>
    <w:rsid w:val="0005028C"/>
    <w:rsid w:val="00083464"/>
    <w:rsid w:val="00084E67"/>
    <w:rsid w:val="00085177"/>
    <w:rsid w:val="00085B8A"/>
    <w:rsid w:val="00091887"/>
    <w:rsid w:val="000C55FC"/>
    <w:rsid w:val="000D104D"/>
    <w:rsid w:val="000D30F1"/>
    <w:rsid w:val="000F7BF9"/>
    <w:rsid w:val="0010722C"/>
    <w:rsid w:val="0011464A"/>
    <w:rsid w:val="00132693"/>
    <w:rsid w:val="0014390C"/>
    <w:rsid w:val="00157A84"/>
    <w:rsid w:val="001623A5"/>
    <w:rsid w:val="00176984"/>
    <w:rsid w:val="00184B5D"/>
    <w:rsid w:val="00192641"/>
    <w:rsid w:val="00194614"/>
    <w:rsid w:val="001A2C82"/>
    <w:rsid w:val="001A3C3B"/>
    <w:rsid w:val="001A5C1D"/>
    <w:rsid w:val="001B4657"/>
    <w:rsid w:val="001B6EB9"/>
    <w:rsid w:val="001E23FD"/>
    <w:rsid w:val="001F772E"/>
    <w:rsid w:val="002313AD"/>
    <w:rsid w:val="00235DDE"/>
    <w:rsid w:val="00243E3D"/>
    <w:rsid w:val="00253F5B"/>
    <w:rsid w:val="00280193"/>
    <w:rsid w:val="00280CE1"/>
    <w:rsid w:val="00284489"/>
    <w:rsid w:val="00295CAA"/>
    <w:rsid w:val="002B1800"/>
    <w:rsid w:val="002B5EF5"/>
    <w:rsid w:val="002C28E7"/>
    <w:rsid w:val="002D5FD9"/>
    <w:rsid w:val="002E3124"/>
    <w:rsid w:val="00302D7A"/>
    <w:rsid w:val="0037695C"/>
    <w:rsid w:val="003770B8"/>
    <w:rsid w:val="00386D3B"/>
    <w:rsid w:val="0039704A"/>
    <w:rsid w:val="003D48D3"/>
    <w:rsid w:val="00403002"/>
    <w:rsid w:val="004035E2"/>
    <w:rsid w:val="004152FC"/>
    <w:rsid w:val="00444B33"/>
    <w:rsid w:val="004563C7"/>
    <w:rsid w:val="004620F6"/>
    <w:rsid w:val="00462CA2"/>
    <w:rsid w:val="00483417"/>
    <w:rsid w:val="00486B80"/>
    <w:rsid w:val="004E0457"/>
    <w:rsid w:val="00510409"/>
    <w:rsid w:val="00517C49"/>
    <w:rsid w:val="00522D14"/>
    <w:rsid w:val="00533121"/>
    <w:rsid w:val="005521DB"/>
    <w:rsid w:val="00552F6A"/>
    <w:rsid w:val="00555D88"/>
    <w:rsid w:val="00562AD9"/>
    <w:rsid w:val="0058210E"/>
    <w:rsid w:val="00583BB0"/>
    <w:rsid w:val="0059327E"/>
    <w:rsid w:val="005974E0"/>
    <w:rsid w:val="005B2B31"/>
    <w:rsid w:val="005F07F4"/>
    <w:rsid w:val="0062315E"/>
    <w:rsid w:val="00624FB6"/>
    <w:rsid w:val="006265AA"/>
    <w:rsid w:val="0067022E"/>
    <w:rsid w:val="006718E5"/>
    <w:rsid w:val="00673501"/>
    <w:rsid w:val="006753D3"/>
    <w:rsid w:val="00687015"/>
    <w:rsid w:val="0069083E"/>
    <w:rsid w:val="006A0AC5"/>
    <w:rsid w:val="006B075F"/>
    <w:rsid w:val="006C6484"/>
    <w:rsid w:val="006D2217"/>
    <w:rsid w:val="006F137B"/>
    <w:rsid w:val="00773DAD"/>
    <w:rsid w:val="007B2EB5"/>
    <w:rsid w:val="007B33F0"/>
    <w:rsid w:val="007B6867"/>
    <w:rsid w:val="007C15BD"/>
    <w:rsid w:val="007D5346"/>
    <w:rsid w:val="007F0611"/>
    <w:rsid w:val="007F3F67"/>
    <w:rsid w:val="00806540"/>
    <w:rsid w:val="00832698"/>
    <w:rsid w:val="008440EE"/>
    <w:rsid w:val="00851E36"/>
    <w:rsid w:val="00857F1E"/>
    <w:rsid w:val="00864A8D"/>
    <w:rsid w:val="00870008"/>
    <w:rsid w:val="00875D9E"/>
    <w:rsid w:val="00877305"/>
    <w:rsid w:val="0089001E"/>
    <w:rsid w:val="00890ADB"/>
    <w:rsid w:val="0089328E"/>
    <w:rsid w:val="008A0895"/>
    <w:rsid w:val="008B680C"/>
    <w:rsid w:val="008E0477"/>
    <w:rsid w:val="008E1F89"/>
    <w:rsid w:val="008F54E2"/>
    <w:rsid w:val="00917C55"/>
    <w:rsid w:val="009207FF"/>
    <w:rsid w:val="009275D2"/>
    <w:rsid w:val="0093445D"/>
    <w:rsid w:val="00937154"/>
    <w:rsid w:val="009420CB"/>
    <w:rsid w:val="009437D2"/>
    <w:rsid w:val="00951392"/>
    <w:rsid w:val="0095330D"/>
    <w:rsid w:val="0095631F"/>
    <w:rsid w:val="009700CC"/>
    <w:rsid w:val="009A1E49"/>
    <w:rsid w:val="009B38E7"/>
    <w:rsid w:val="00A061D5"/>
    <w:rsid w:val="00A17EA7"/>
    <w:rsid w:val="00A86EB2"/>
    <w:rsid w:val="00AA5D66"/>
    <w:rsid w:val="00AB7D11"/>
    <w:rsid w:val="00AC1386"/>
    <w:rsid w:val="00AE5B72"/>
    <w:rsid w:val="00AF2CC2"/>
    <w:rsid w:val="00B019EA"/>
    <w:rsid w:val="00B05AC3"/>
    <w:rsid w:val="00B1249E"/>
    <w:rsid w:val="00B219DB"/>
    <w:rsid w:val="00B51D8F"/>
    <w:rsid w:val="00B76564"/>
    <w:rsid w:val="00BA1A6A"/>
    <w:rsid w:val="00BC5BCA"/>
    <w:rsid w:val="00BF00B8"/>
    <w:rsid w:val="00C1708A"/>
    <w:rsid w:val="00C23CF0"/>
    <w:rsid w:val="00C30E19"/>
    <w:rsid w:val="00C402E4"/>
    <w:rsid w:val="00C54FEF"/>
    <w:rsid w:val="00C57707"/>
    <w:rsid w:val="00C57E23"/>
    <w:rsid w:val="00C60B57"/>
    <w:rsid w:val="00C631CF"/>
    <w:rsid w:val="00C63E58"/>
    <w:rsid w:val="00C826C7"/>
    <w:rsid w:val="00C901D0"/>
    <w:rsid w:val="00CA329F"/>
    <w:rsid w:val="00CB1680"/>
    <w:rsid w:val="00CD52B2"/>
    <w:rsid w:val="00CD7976"/>
    <w:rsid w:val="00CE028E"/>
    <w:rsid w:val="00CF20DA"/>
    <w:rsid w:val="00CF3BC5"/>
    <w:rsid w:val="00D0412B"/>
    <w:rsid w:val="00D250E4"/>
    <w:rsid w:val="00D3363D"/>
    <w:rsid w:val="00D472A2"/>
    <w:rsid w:val="00D61056"/>
    <w:rsid w:val="00D72B3D"/>
    <w:rsid w:val="00DA6C45"/>
    <w:rsid w:val="00DD27A6"/>
    <w:rsid w:val="00DD46B4"/>
    <w:rsid w:val="00DE461B"/>
    <w:rsid w:val="00DE78B7"/>
    <w:rsid w:val="00DF269D"/>
    <w:rsid w:val="00E01A88"/>
    <w:rsid w:val="00E27D76"/>
    <w:rsid w:val="00E652C8"/>
    <w:rsid w:val="00E75B67"/>
    <w:rsid w:val="00E761C8"/>
    <w:rsid w:val="00E978D5"/>
    <w:rsid w:val="00EA6F7A"/>
    <w:rsid w:val="00EB3A75"/>
    <w:rsid w:val="00EB3F5F"/>
    <w:rsid w:val="00EC3446"/>
    <w:rsid w:val="00EE0295"/>
    <w:rsid w:val="00EE24A7"/>
    <w:rsid w:val="00EE455B"/>
    <w:rsid w:val="00EE5594"/>
    <w:rsid w:val="00F34F5E"/>
    <w:rsid w:val="00F63453"/>
    <w:rsid w:val="00F65642"/>
    <w:rsid w:val="00F724AB"/>
    <w:rsid w:val="00FA61E1"/>
    <w:rsid w:val="00FD389F"/>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32F074-72D8-4944-90CE-F34CAF8F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character" w:styleId="Lienhypertexte">
    <w:name w:val="Hyperlink"/>
    <w:basedOn w:val="Policepardfaut"/>
    <w:uiPriority w:val="99"/>
    <w:unhideWhenUsed/>
    <w:rsid w:val="00EE24A7"/>
    <w:rPr>
      <w:color w:val="0000FF"/>
      <w:u w:val="single"/>
    </w:rPr>
  </w:style>
  <w:style w:type="paragraph" w:styleId="Notedebasdepage">
    <w:name w:val="footnote text"/>
    <w:basedOn w:val="Normal"/>
    <w:link w:val="NotedebasdepageCar"/>
    <w:uiPriority w:val="99"/>
    <w:semiHidden/>
    <w:unhideWhenUsed/>
    <w:rsid w:val="00C901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01D0"/>
    <w:rPr>
      <w:lang w:eastAsia="en-US"/>
    </w:rPr>
  </w:style>
  <w:style w:type="character" w:styleId="Appelnotedebasdep">
    <w:name w:val="footnote reference"/>
    <w:basedOn w:val="Policepardfaut"/>
    <w:uiPriority w:val="99"/>
    <w:semiHidden/>
    <w:unhideWhenUsed/>
    <w:rsid w:val="00C901D0"/>
    <w:rPr>
      <w:vertAlign w:val="superscript"/>
    </w:rPr>
  </w:style>
  <w:style w:type="character" w:styleId="Marquedecommentaire">
    <w:name w:val="annotation reference"/>
    <w:basedOn w:val="Policepardfaut"/>
    <w:uiPriority w:val="99"/>
    <w:semiHidden/>
    <w:unhideWhenUsed/>
    <w:rsid w:val="00C901D0"/>
    <w:rPr>
      <w:sz w:val="16"/>
      <w:szCs w:val="16"/>
    </w:rPr>
  </w:style>
  <w:style w:type="paragraph" w:styleId="Commentaire">
    <w:name w:val="annotation text"/>
    <w:basedOn w:val="Normal"/>
    <w:link w:val="CommentaireCar"/>
    <w:uiPriority w:val="99"/>
    <w:semiHidden/>
    <w:unhideWhenUsed/>
    <w:rsid w:val="00C901D0"/>
    <w:pPr>
      <w:spacing w:line="240" w:lineRule="auto"/>
    </w:pPr>
    <w:rPr>
      <w:sz w:val="20"/>
      <w:szCs w:val="20"/>
    </w:rPr>
  </w:style>
  <w:style w:type="character" w:customStyle="1" w:styleId="CommentaireCar">
    <w:name w:val="Commentaire Car"/>
    <w:basedOn w:val="Policepardfaut"/>
    <w:link w:val="Commentaire"/>
    <w:uiPriority w:val="99"/>
    <w:semiHidden/>
    <w:rsid w:val="00C901D0"/>
    <w:rPr>
      <w:lang w:eastAsia="en-US"/>
    </w:rPr>
  </w:style>
  <w:style w:type="paragraph" w:styleId="Textedebulles">
    <w:name w:val="Balloon Text"/>
    <w:basedOn w:val="Normal"/>
    <w:link w:val="TextedebullesCar"/>
    <w:uiPriority w:val="99"/>
    <w:semiHidden/>
    <w:unhideWhenUsed/>
    <w:rsid w:val="00C901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01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oste.fr/lettre-recommandee-en-lig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aposte.fr/lettre-recommandee-en-lig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tur.capeb.fr/www/capeb-artur/media/document/ordonnance-delais-recoursv17avri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od&#232;les\fiche%20info%20ARTUR%20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2931-C054-4FB6-83E4-E94F81C7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info ARTUR type</Template>
  <TotalTime>16</TotalTime>
  <Pages>2</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ANDONY</dc:creator>
  <cp:keywords/>
  <dc:description/>
  <cp:lastModifiedBy>Janni ANDONY</cp:lastModifiedBy>
  <cp:revision>7</cp:revision>
  <cp:lastPrinted>2018-10-15T15:24:00Z</cp:lastPrinted>
  <dcterms:created xsi:type="dcterms:W3CDTF">2020-03-18T10:16:00Z</dcterms:created>
  <dcterms:modified xsi:type="dcterms:W3CDTF">2020-04-22T08:46:00Z</dcterms:modified>
</cp:coreProperties>
</file>